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CFD7D" w14:textId="43F8ED45" w:rsidR="00874D13" w:rsidRPr="00874D13" w:rsidRDefault="00874D13" w:rsidP="00874D13">
      <w:pPr>
        <w:rPr>
          <w:b/>
          <w:bCs/>
          <w:sz w:val="32"/>
          <w:szCs w:val="36"/>
        </w:rPr>
      </w:pPr>
      <w:r w:rsidRPr="00874D13">
        <w:rPr>
          <w:rFonts w:hint="eastAsia"/>
          <w:b/>
          <w:bCs/>
          <w:sz w:val="32"/>
          <w:szCs w:val="36"/>
        </w:rPr>
        <w:t>数字对冲基金团队</w:t>
      </w:r>
      <w:r w:rsidRPr="00874D13">
        <w:rPr>
          <w:rFonts w:hint="eastAsia"/>
          <w:b/>
          <w:bCs/>
          <w:sz w:val="32"/>
          <w:szCs w:val="36"/>
        </w:rPr>
        <w:t>智能体功能详细描述</w:t>
      </w:r>
    </w:p>
    <w:p w14:paraId="786EF910" w14:textId="77777777" w:rsidR="00874D13" w:rsidRDefault="00874D13" w:rsidP="00874D13"/>
    <w:p w14:paraId="01E3C0B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 系统总体架构图（回顾与细化）</w:t>
      </w:r>
    </w:p>
    <w:p w14:paraId="196606A7" w14:textId="77777777" w:rsidR="00874D13" w:rsidRDefault="00874D13" w:rsidP="00874D13">
      <w:pPr>
        <w:rPr>
          <w:rFonts w:hint="eastAsia"/>
        </w:rPr>
      </w:pPr>
    </w:p>
    <w:p w14:paraId="7A19EF0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整个系统是一个分层、协同的决策体系：</w:t>
      </w:r>
    </w:p>
    <w:p w14:paraId="4FF43038" w14:textId="77777777" w:rsidR="00874D13" w:rsidRDefault="00874D13" w:rsidP="00874D13">
      <w:pPr>
        <w:rPr>
          <w:rFonts w:hint="eastAsia"/>
        </w:rPr>
      </w:pPr>
    </w:p>
    <w:p w14:paraId="65EAA93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```mermaid</w:t>
      </w:r>
    </w:p>
    <w:p w14:paraId="766B5B4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flowchart TD</w:t>
      </w:r>
    </w:p>
    <w:p w14:paraId="0F99B5F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subgraph A[感知与信息层]</w:t>
      </w:r>
    </w:p>
    <w:p w14:paraId="16E7AD3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A1[新闻舆情智能体]</w:t>
      </w:r>
    </w:p>
    <w:p w14:paraId="50ECC59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A2[宏观数据智能体]</w:t>
      </w:r>
    </w:p>
    <w:p w14:paraId="2664E49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A3[</w:t>
      </w:r>
      <w:proofErr w:type="gramStart"/>
      <w:r>
        <w:rPr>
          <w:rFonts w:hint="eastAsia"/>
        </w:rPr>
        <w:t>财报分析</w:t>
      </w:r>
      <w:proofErr w:type="gramEnd"/>
      <w:r>
        <w:rPr>
          <w:rFonts w:hint="eastAsia"/>
        </w:rPr>
        <w:t>智能体]</w:t>
      </w:r>
    </w:p>
    <w:p w14:paraId="07A200D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A4[技术面智能体]</w:t>
      </w:r>
    </w:p>
    <w:p w14:paraId="6D073AB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end</w:t>
      </w:r>
    </w:p>
    <w:p w14:paraId="4963FC3B" w14:textId="77777777" w:rsidR="00874D13" w:rsidRDefault="00874D13" w:rsidP="00874D13">
      <w:pPr>
        <w:rPr>
          <w:rFonts w:hint="eastAsia"/>
        </w:rPr>
      </w:pPr>
    </w:p>
    <w:p w14:paraId="1BD0528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subgraph B[策略与分析层]</w:t>
      </w:r>
    </w:p>
    <w:p w14:paraId="21FBD36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B1[价值投资智能体]</w:t>
      </w:r>
    </w:p>
    <w:p w14:paraId="54E8CFC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B2[量化交易智能体]</w:t>
      </w:r>
    </w:p>
    <w:p w14:paraId="0278178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B3[宏观策略智能体]</w:t>
      </w:r>
    </w:p>
    <w:p w14:paraId="542C6BA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end</w:t>
      </w:r>
    </w:p>
    <w:p w14:paraId="472A503E" w14:textId="77777777" w:rsidR="00874D13" w:rsidRDefault="00874D13" w:rsidP="00874D13">
      <w:pPr>
        <w:rPr>
          <w:rFonts w:hint="eastAsia"/>
        </w:rPr>
      </w:pPr>
    </w:p>
    <w:p w14:paraId="3D5526F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subgraph C[决策与</w:t>
      </w:r>
      <w:proofErr w:type="gramStart"/>
      <w:r>
        <w:rPr>
          <w:rFonts w:hint="eastAsia"/>
        </w:rPr>
        <w:t>风控层</w:t>
      </w:r>
      <w:proofErr w:type="gramEnd"/>
      <w:r>
        <w:rPr>
          <w:rFonts w:hint="eastAsia"/>
        </w:rPr>
        <w:t>]</w:t>
      </w:r>
    </w:p>
    <w:p w14:paraId="06C41C9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C1[风险管理者智能体]</w:t>
      </w:r>
    </w:p>
    <w:p w14:paraId="2C8A487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C2[主席智能体&lt;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&gt;基金经理]</w:t>
      </w:r>
    </w:p>
    <w:p w14:paraId="500AD51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end</w:t>
      </w:r>
    </w:p>
    <w:p w14:paraId="4A9EE293" w14:textId="77777777" w:rsidR="00874D13" w:rsidRDefault="00874D13" w:rsidP="00874D13">
      <w:pPr>
        <w:rPr>
          <w:rFonts w:hint="eastAsia"/>
        </w:rPr>
      </w:pPr>
    </w:p>
    <w:p w14:paraId="4C66F2D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subgraph D[执行层]</w:t>
      </w:r>
    </w:p>
    <w:p w14:paraId="247F59A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D1[交易执行智能体]</w:t>
      </w:r>
    </w:p>
    <w:p w14:paraId="44A042C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end</w:t>
      </w:r>
    </w:p>
    <w:p w14:paraId="532F7D1A" w14:textId="77777777" w:rsidR="00874D13" w:rsidRDefault="00874D13" w:rsidP="00874D13">
      <w:pPr>
        <w:rPr>
          <w:rFonts w:hint="eastAsia"/>
        </w:rPr>
      </w:pPr>
    </w:p>
    <w:p w14:paraId="5FDF24F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A -- 处理后的结构化信号 --&gt; B</w:t>
      </w:r>
    </w:p>
    <w:p w14:paraId="0E9ACFE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B -- 具体的投资建议与信号 --&gt; C</w:t>
      </w:r>
    </w:p>
    <w:p w14:paraId="6425E00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C1 -- 风险约束与合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建议 --&gt; C2</w:t>
      </w:r>
    </w:p>
    <w:p w14:paraId="1C0F441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C2 -- 最终投资组合指令 --&gt; D</w:t>
      </w:r>
    </w:p>
    <w:p w14:paraId="10B48D1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D -- 执行反馈 &amp; 市场反应 --&gt; A &amp; C1</w:t>
      </w:r>
    </w:p>
    <w:p w14:paraId="79945CB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```</w:t>
      </w:r>
    </w:p>
    <w:p w14:paraId="4BB54094" w14:textId="77777777" w:rsidR="00874D13" w:rsidRDefault="00874D13" w:rsidP="00874D13">
      <w:pPr>
        <w:rPr>
          <w:rFonts w:hint="eastAsia"/>
        </w:rPr>
      </w:pPr>
    </w:p>
    <w:p w14:paraId="037B49D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---</w:t>
      </w:r>
    </w:p>
    <w:p w14:paraId="2BCD131A" w14:textId="77777777" w:rsidR="00874D13" w:rsidRDefault="00874D13" w:rsidP="00874D13">
      <w:pPr>
        <w:rPr>
          <w:rFonts w:hint="eastAsia"/>
        </w:rPr>
      </w:pPr>
    </w:p>
    <w:p w14:paraId="75629D4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 1. 信息感知层智能体</w:t>
      </w:r>
    </w:p>
    <w:p w14:paraId="63391FB5" w14:textId="77777777" w:rsidR="00874D13" w:rsidRDefault="00874D13" w:rsidP="00874D13">
      <w:pPr>
        <w:rPr>
          <w:rFonts w:hint="eastAsia"/>
        </w:rPr>
      </w:pPr>
    </w:p>
    <w:p w14:paraId="21825E7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这一层的智能体是系统的“眼睛和耳朵”，负责从 raw data 中提取有价值的信号。</w:t>
      </w:r>
    </w:p>
    <w:p w14:paraId="216EAA70" w14:textId="77777777" w:rsidR="00874D13" w:rsidRDefault="00874D13" w:rsidP="00874D13">
      <w:pPr>
        <w:rPr>
          <w:rFonts w:hint="eastAsia"/>
        </w:rPr>
      </w:pPr>
    </w:p>
    <w:p w14:paraId="2D8D4EC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**1.1 新闻/舆情分析智能体 (News &amp; Sentiment Analysis Agent)**</w:t>
      </w:r>
    </w:p>
    <w:p w14:paraId="2114C639" w14:textId="77777777" w:rsidR="00874D13" w:rsidRDefault="00874D13" w:rsidP="00874D13">
      <w:pPr>
        <w:rPr>
          <w:rFonts w:hint="eastAsia"/>
        </w:rPr>
      </w:pPr>
    </w:p>
    <w:p w14:paraId="3505319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充当团队的“市场情报员”。实时监控并量化公众情绪和新闻事件对特定资产或市场的影响。</w:t>
      </w:r>
    </w:p>
    <w:p w14:paraId="234BCF7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2E61B8E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**原始文本数据**： 新闻源（Reuters, Bloomberg）、社交媒体（Twitter, Reddit）、财经论坛、公司公告。</w:t>
      </w:r>
    </w:p>
    <w:p w14:paraId="75FF5F1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**市场数据**： 实时的价格和交易量数据（用于验证情绪与市场的即时相关性）。</w:t>
      </w:r>
    </w:p>
    <w:p w14:paraId="60F0DCA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134D31D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**情感分数**： 对每只股票或每个行业输出一个数值化的情感得分（例如，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负面：-1，中性：0，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正面：+1）。</w:t>
      </w:r>
    </w:p>
    <w:p w14:paraId="137E73D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**事件标签**： 识别并分类关键事件（如“FDA批准新药”、“CEO辞职”、“供应链中断”）。</w:t>
      </w:r>
    </w:p>
    <w:p w14:paraId="752E5A9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 urgency Score**： 评估事件的紧急性和影响力等级。</w:t>
      </w:r>
    </w:p>
    <w:p w14:paraId="0E5727A2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**结构化信号**： 例如：`{AAPL, 时间戳, 情感得分: +0.85, 事件: "新品发布会超预期", 置信度: 92%}`</w:t>
      </w:r>
    </w:p>
    <w:p w14:paraId="40982939" w14:textId="77777777" w:rsidR="00874D13" w:rsidRDefault="00874D13" w:rsidP="00874D13">
      <w:pPr>
        <w:rPr>
          <w:rFonts w:hint="eastAsia"/>
        </w:rPr>
      </w:pPr>
    </w:p>
    <w:p w14:paraId="2872527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**1.2 宏观数据智能体 (Macro Data Agent)**</w:t>
      </w:r>
    </w:p>
    <w:p w14:paraId="44D26224" w14:textId="77777777" w:rsidR="00874D13" w:rsidRDefault="00874D13" w:rsidP="00874D13">
      <w:pPr>
        <w:rPr>
          <w:rFonts w:hint="eastAsia"/>
        </w:rPr>
      </w:pPr>
    </w:p>
    <w:p w14:paraId="560BE0C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充当团队的“经济学家”。分析宏观经济指标，判断整体经济所处的周期阶段。</w:t>
      </w:r>
    </w:p>
    <w:p w14:paraId="20BB537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4D7DCAE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**宏观经济指标**： CPI（通胀）、PPI、PMI（采购经理人指数）、失业率、GDP增长率、利率决议。</w:t>
      </w:r>
    </w:p>
    <w:p w14:paraId="6DDDF57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**央行 communications**： 各国央行的政策声明、会议纪要（通过NLP解析）。</w:t>
      </w:r>
    </w:p>
    <w:p w14:paraId="771F494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 geopolitical Events**： 选举、贸易战、地缘政治冲突等事件。</w:t>
      </w:r>
    </w:p>
    <w:p w14:paraId="064BCBB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24D3F77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**经济状态分类**： 将当前经济环境分类为“扩张”、“衰退”、“复苏”或“滞胀”。</w:t>
      </w:r>
    </w:p>
    <w:p w14:paraId="72CA4A7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**政策预期**： 预测央行未来的货币政策路径（鹰派/鸽派）。</w:t>
      </w:r>
    </w:p>
    <w:p w14:paraId="559822E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**投资时钟建议**： 根据“美林投资时钟”理论，输出当前阶段理论上表现最好的大类资产（如：衰退期-债券，复苏期-股票）。</w:t>
      </w:r>
    </w:p>
    <w:p w14:paraId="487EF59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**结构化信号**： 例如：`{经济状态: "复苏", 推荐资产大类: "股票", 推荐行业: "金融、科技"}`</w:t>
      </w:r>
    </w:p>
    <w:p w14:paraId="49A18D1C" w14:textId="77777777" w:rsidR="00874D13" w:rsidRDefault="00874D13" w:rsidP="00874D13">
      <w:pPr>
        <w:rPr>
          <w:rFonts w:hint="eastAsia"/>
        </w:rPr>
      </w:pPr>
    </w:p>
    <w:p w14:paraId="55AF356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#### **1.3 </w:t>
      </w:r>
      <w:proofErr w:type="gramStart"/>
      <w:r>
        <w:rPr>
          <w:rFonts w:hint="eastAsia"/>
        </w:rPr>
        <w:t>财报分析</w:t>
      </w:r>
      <w:proofErr w:type="gramEnd"/>
      <w:r>
        <w:rPr>
          <w:rFonts w:hint="eastAsia"/>
        </w:rPr>
        <w:t>智能体 (Financial Statement Analysis Agent)**</w:t>
      </w:r>
    </w:p>
    <w:p w14:paraId="3DA170A9" w14:textId="77777777" w:rsidR="00874D13" w:rsidRDefault="00874D13" w:rsidP="00874D13">
      <w:pPr>
        <w:rPr>
          <w:rFonts w:hint="eastAsia"/>
        </w:rPr>
      </w:pPr>
    </w:p>
    <w:p w14:paraId="756BE9F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充当团队的“基本面分析师”。深度挖掘公司财务健康度和成长性。</w:t>
      </w:r>
    </w:p>
    <w:p w14:paraId="47FBC27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2060DE6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**结构化财务数据**： 利润表、资产负债表、现金流量表（来自Bloomberg、</w:t>
      </w:r>
      <w:proofErr w:type="spellStart"/>
      <w:r>
        <w:rPr>
          <w:rFonts w:hint="eastAsia"/>
        </w:rPr>
        <w:t>Compustat</w:t>
      </w:r>
      <w:proofErr w:type="spellEnd"/>
      <w:r>
        <w:rPr>
          <w:rFonts w:hint="eastAsia"/>
        </w:rPr>
        <w:t>等数据库）。</w:t>
      </w:r>
    </w:p>
    <w:p w14:paraId="3F40B03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 earnings Call Transcripts**： </w:t>
      </w:r>
      <w:proofErr w:type="gramStart"/>
      <w:r>
        <w:rPr>
          <w:rFonts w:hint="eastAsia"/>
        </w:rPr>
        <w:t>财报电话会议</w:t>
      </w:r>
      <w:proofErr w:type="gramEnd"/>
      <w:r>
        <w:rPr>
          <w:rFonts w:hint="eastAsia"/>
        </w:rPr>
        <w:t>记录（用于NLP分析管理层语气和信心）。</w:t>
      </w:r>
    </w:p>
    <w:p w14:paraId="2FB6156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776043A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**财务健康度评分**： 基于偿债能力、盈利能力、运营效率等指标的综合分数。</w:t>
      </w:r>
    </w:p>
    <w:p w14:paraId="430FFD5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**估值指标**： 计算P/E（市盈率）、P/B（</w:t>
      </w:r>
      <w:proofErr w:type="gramStart"/>
      <w:r>
        <w:rPr>
          <w:rFonts w:hint="eastAsia"/>
        </w:rPr>
        <w:t>市净率</w:t>
      </w:r>
      <w:proofErr w:type="gramEnd"/>
      <w:r>
        <w:rPr>
          <w:rFonts w:hint="eastAsia"/>
        </w:rPr>
        <w:t>）、PEG、EV/EBITDA等，并与历史中位数和行业均值比较。</w:t>
      </w:r>
    </w:p>
    <w:p w14:paraId="5777AC5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**质量分数**： 评估盈利质量（如应收账款与收入的比例）、现金流质量。</w:t>
      </w:r>
    </w:p>
    <w:p w14:paraId="251B00A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 Red Flags**： 识别财务欺诈或风险的信号（如：收入快速增长但现金流停滞）。</w:t>
      </w:r>
    </w:p>
    <w:p w14:paraId="17F52DB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**结构化信号**： 例如：`{TSLA, FY2023Q4, 健康度: 8.5/10, 当前P/E vs 历史: 20%分位(低估), 质量: 优秀}`</w:t>
      </w:r>
    </w:p>
    <w:p w14:paraId="33E667B2" w14:textId="77777777" w:rsidR="00874D13" w:rsidRDefault="00874D13" w:rsidP="00874D13">
      <w:pPr>
        <w:rPr>
          <w:rFonts w:hint="eastAsia"/>
        </w:rPr>
      </w:pPr>
    </w:p>
    <w:p w14:paraId="2924D85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**1.4 技术面智能体 (Technical Analysis Agent)**</w:t>
      </w:r>
    </w:p>
    <w:p w14:paraId="058BDEFE" w14:textId="77777777" w:rsidR="00874D13" w:rsidRDefault="00874D13" w:rsidP="00874D13">
      <w:pPr>
        <w:rPr>
          <w:rFonts w:hint="eastAsia"/>
        </w:rPr>
      </w:pPr>
    </w:p>
    <w:p w14:paraId="61F66CE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充当团队的“图表分析师”。识别价格趋势、模式和市场动量。</w:t>
      </w:r>
    </w:p>
    <w:p w14:paraId="45BC76F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6A2DB40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**历史与实时市场数据**： 开盘价、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高价、最低价、收盘价（OHLC）、交易量。</w:t>
      </w:r>
    </w:p>
    <w:p w14:paraId="766074D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**衍生指标**： 自定义计算的指标数据（如：RSI, MACD, 布林带, 移动平均线）。</w:t>
      </w:r>
    </w:p>
    <w:p w14:paraId="6D7039F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056BD5E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**趋势信号**： 识别并确认上涨、下跌或盘整趋势及其强度。</w:t>
      </w:r>
    </w:p>
    <w:p w14:paraId="14F9C26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**交易信号**： 基于模式识别（如头肩顶、金叉死叉）生成具体的买入/卖出信号。</w:t>
      </w:r>
    </w:p>
    <w:p w14:paraId="4CA4C2B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**关键价位**： 识别重要的支撑位和阻力位。</w:t>
      </w:r>
    </w:p>
    <w:p w14:paraId="67CDB3C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**动量读数**： 输出超买或超卖状态（例如，RSI &gt; 70 为超买）。</w:t>
      </w:r>
    </w:p>
    <w:p w14:paraId="5976AAF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**结构化信号**： 例如：`{MSFT, 1D, 信号: "强力买入", 趋势: "强劲上升", 阻力位: $415, RSI: 68}`</w:t>
      </w:r>
    </w:p>
    <w:p w14:paraId="38899F1F" w14:textId="77777777" w:rsidR="00874D13" w:rsidRDefault="00874D13" w:rsidP="00874D13">
      <w:pPr>
        <w:rPr>
          <w:rFonts w:hint="eastAsia"/>
        </w:rPr>
      </w:pPr>
    </w:p>
    <w:p w14:paraId="12AA367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---</w:t>
      </w:r>
    </w:p>
    <w:p w14:paraId="26F9252A" w14:textId="77777777" w:rsidR="00874D13" w:rsidRDefault="00874D13" w:rsidP="00874D13">
      <w:pPr>
        <w:rPr>
          <w:rFonts w:hint="eastAsia"/>
        </w:rPr>
      </w:pPr>
    </w:p>
    <w:p w14:paraId="3F13883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 2. 策略与分析层智能体</w:t>
      </w:r>
    </w:p>
    <w:p w14:paraId="6B5E46AD" w14:textId="77777777" w:rsidR="00874D13" w:rsidRDefault="00874D13" w:rsidP="00874D13">
      <w:pPr>
        <w:rPr>
          <w:rFonts w:hint="eastAsia"/>
        </w:rPr>
      </w:pPr>
    </w:p>
    <w:p w14:paraId="1ACA55B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这一层的智能体是系统的“大脑”，基于感知层的信息，形成具体的投资观点和策略。</w:t>
      </w:r>
    </w:p>
    <w:p w14:paraId="5F47BC93" w14:textId="77777777" w:rsidR="00874D13" w:rsidRDefault="00874D13" w:rsidP="00874D13">
      <w:pPr>
        <w:rPr>
          <w:rFonts w:hint="eastAsia"/>
        </w:rPr>
      </w:pPr>
    </w:p>
    <w:p w14:paraId="5E1A44D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**2.1 价值投资智能体 (Value Investing Agent)**</w:t>
      </w:r>
    </w:p>
    <w:p w14:paraId="30CFEC75" w14:textId="77777777" w:rsidR="00874D13" w:rsidRDefault="00874D13" w:rsidP="00874D13">
      <w:pPr>
        <w:rPr>
          <w:rFonts w:hint="eastAsia"/>
        </w:rPr>
      </w:pPr>
    </w:p>
    <w:p w14:paraId="33AF241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扮演“价值派基金经理”，寻找被市场低估的“便宜货”。</w:t>
      </w:r>
    </w:p>
    <w:p w14:paraId="61093DA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3A90318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</w:t>
      </w:r>
      <w:proofErr w:type="gramStart"/>
      <w:r>
        <w:rPr>
          <w:rFonts w:hint="eastAsia"/>
        </w:rPr>
        <w:t>财报分析</w:t>
      </w:r>
      <w:proofErr w:type="gramEnd"/>
      <w:r>
        <w:rPr>
          <w:rFonts w:hint="eastAsia"/>
        </w:rPr>
        <w:t>智能体的输出**（财务健康度、估值指标）。</w:t>
      </w:r>
    </w:p>
    <w:p w14:paraId="48C9B2E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**宏观数据智能体的输出**（利率环境，因为利率影响DCF折现率）。</w:t>
      </w:r>
    </w:p>
    <w:p w14:paraId="7CE243F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0F55CC4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**目标价**： 基于DCF（现金流折现）模型或剩余收入模型计算的公允价值。</w:t>
      </w:r>
    </w:p>
    <w:p w14:paraId="698A4AC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**安全边际**： 当前价格与目标价之间的折扣幅度。</w:t>
      </w:r>
    </w:p>
    <w:p w14:paraId="7964B592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**投资建议**： 一个具体的投资清单，例如：`{买入, INTC, 目标价: $50, 当前价: $40, 安全边际: 20%}`</w:t>
      </w:r>
    </w:p>
    <w:p w14:paraId="2796A218" w14:textId="77777777" w:rsidR="00874D13" w:rsidRDefault="00874D13" w:rsidP="00874D13">
      <w:pPr>
        <w:rPr>
          <w:rFonts w:hint="eastAsia"/>
        </w:rPr>
      </w:pPr>
    </w:p>
    <w:p w14:paraId="58D5368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**2.2 量化交易智能体 (Quantitative Trading Agent)**</w:t>
      </w:r>
    </w:p>
    <w:p w14:paraId="0699C1A6" w14:textId="77777777" w:rsidR="00874D13" w:rsidRDefault="00874D13" w:rsidP="00874D13">
      <w:pPr>
        <w:rPr>
          <w:rFonts w:hint="eastAsia"/>
        </w:rPr>
      </w:pPr>
    </w:p>
    <w:p w14:paraId="53A6A04C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扮演“量化分析师”，寻找统计规律和短期交易机会。</w:t>
      </w:r>
    </w:p>
    <w:p w14:paraId="3A6056C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1CEE01F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**历史市场数据**： 高频率价格和量数据。</w:t>
      </w:r>
    </w:p>
    <w:p w14:paraId="71CE02E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**技术面智能体的输出**（动量、波动率信号）。</w:t>
      </w:r>
    </w:p>
    <w:p w14:paraId="075204CE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**另类数据**： 如供应链数据、信用卡消费数据等。</w:t>
      </w:r>
    </w:p>
    <w:p w14:paraId="708EFED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38D289A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**因子信号**： 输出基于各种因子（如动量、价值、质量、低波动）的股票排名。</w:t>
      </w:r>
    </w:p>
    <w:p w14:paraId="7FF834C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**统计套利机会**： 识别配对交易机会（如两只历史相关性高的股票价差突然拉大）。</w:t>
      </w:r>
    </w:p>
    <w:p w14:paraId="700D46A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**预测模型**： 输出对未来短期（如几分钟到几天）价格方向的概率预测。</w:t>
      </w:r>
    </w:p>
    <w:p w14:paraId="485B590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**投资建议**： 例如：`{做多ETF: QQQ, 做空ETF: SPY, 预期溢价: 1.5%, 持有期: 5天}`</w:t>
      </w:r>
    </w:p>
    <w:p w14:paraId="7373CAA4" w14:textId="77777777" w:rsidR="00874D13" w:rsidRDefault="00874D13" w:rsidP="00874D13">
      <w:pPr>
        <w:rPr>
          <w:rFonts w:hint="eastAsia"/>
        </w:rPr>
      </w:pPr>
    </w:p>
    <w:p w14:paraId="3C31F90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**2.3 宏观策略智能体 (Macro Strategy Agent)**</w:t>
      </w:r>
    </w:p>
    <w:p w14:paraId="642A65EA" w14:textId="77777777" w:rsidR="00874D13" w:rsidRDefault="00874D13" w:rsidP="00874D13">
      <w:pPr>
        <w:rPr>
          <w:rFonts w:hint="eastAsia"/>
        </w:rPr>
      </w:pPr>
    </w:p>
    <w:p w14:paraId="4994B7F2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扮演“首席投资官”，进行顶级资产配置。</w:t>
      </w:r>
    </w:p>
    <w:p w14:paraId="6961950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5F9E3C4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**宏观数据智能体的输出**（经济状态、投资时钟）。</w:t>
      </w:r>
    </w:p>
    <w:p w14:paraId="547A4AE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**所有其他智能体的总体情绪**（作为市场情绪的代理变量）。</w:t>
      </w:r>
    </w:p>
    <w:p w14:paraId="7297553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32AD9AD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**资产配置建议**： 建议在股票、债券、大宗商品、现金等大类资产之间的配置比例（如：60%股票，30%债券，10%现金）。</w:t>
      </w:r>
    </w:p>
    <w:p w14:paraId="49190A6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**行业轮</w:t>
      </w:r>
      <w:proofErr w:type="gramStart"/>
      <w:r>
        <w:rPr>
          <w:rFonts w:hint="eastAsia"/>
        </w:rPr>
        <w:t>动建议</w:t>
      </w:r>
      <w:proofErr w:type="gramEnd"/>
      <w:r>
        <w:rPr>
          <w:rFonts w:hint="eastAsia"/>
        </w:rPr>
        <w:t>**： 建议超配或低配哪些行业（例如，经济复苏期超配金融和工业）。</w:t>
      </w:r>
    </w:p>
    <w:p w14:paraId="60B21B3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**地域配置建议**： 建议超配或低配哪些国家或地区的市场。</w:t>
      </w:r>
    </w:p>
    <w:p w14:paraId="2BCBE7F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**投资建议**： 例如：`{资产配置: 股票: 65%, 债券: 25%, 现金: 10%; 超配行业: 能源、金融}`</w:t>
      </w:r>
    </w:p>
    <w:p w14:paraId="488F1C1D" w14:textId="77777777" w:rsidR="00874D13" w:rsidRDefault="00874D13" w:rsidP="00874D13">
      <w:pPr>
        <w:rPr>
          <w:rFonts w:hint="eastAsia"/>
        </w:rPr>
      </w:pPr>
    </w:p>
    <w:p w14:paraId="35366A8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---</w:t>
      </w:r>
    </w:p>
    <w:p w14:paraId="03A1059A" w14:textId="77777777" w:rsidR="00874D13" w:rsidRDefault="00874D13" w:rsidP="00874D13">
      <w:pPr>
        <w:rPr>
          <w:rFonts w:hint="eastAsia"/>
        </w:rPr>
      </w:pPr>
    </w:p>
    <w:p w14:paraId="5360888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 3. 决策与</w:t>
      </w:r>
      <w:proofErr w:type="gramStart"/>
      <w:r>
        <w:rPr>
          <w:rFonts w:hint="eastAsia"/>
        </w:rPr>
        <w:t>风控层</w:t>
      </w:r>
      <w:proofErr w:type="gramEnd"/>
      <w:r>
        <w:rPr>
          <w:rFonts w:hint="eastAsia"/>
        </w:rPr>
        <w:t>智能体</w:t>
      </w:r>
    </w:p>
    <w:p w14:paraId="3962D453" w14:textId="77777777" w:rsidR="00874D13" w:rsidRDefault="00874D13" w:rsidP="00874D13">
      <w:pPr>
        <w:rPr>
          <w:rFonts w:hint="eastAsia"/>
        </w:rPr>
      </w:pPr>
    </w:p>
    <w:p w14:paraId="1F7844DA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这一层的智能体是系统的“指挥官”和“刹车系统”，负责最终决策并确保安全。</w:t>
      </w:r>
    </w:p>
    <w:p w14:paraId="63F62AB9" w14:textId="77777777" w:rsidR="00874D13" w:rsidRDefault="00874D13" w:rsidP="00874D13">
      <w:pPr>
        <w:rPr>
          <w:rFonts w:hint="eastAsia"/>
        </w:rPr>
      </w:pPr>
    </w:p>
    <w:p w14:paraId="75D1D8A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**3.1 风险管理者智能体 (Risk Management Agent)**</w:t>
      </w:r>
    </w:p>
    <w:p w14:paraId="0E70F8D4" w14:textId="77777777" w:rsidR="00874D13" w:rsidRDefault="00874D13" w:rsidP="00874D13">
      <w:pPr>
        <w:rPr>
          <w:rFonts w:hint="eastAsia"/>
        </w:rPr>
      </w:pPr>
    </w:p>
    <w:p w14:paraId="1F068A3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扮演“首席风险官”，无条件优先考虑资本保全。</w:t>
      </w:r>
    </w:p>
    <w:p w14:paraId="58F08E4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1F9046F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**当前投资组合头寸**。</w:t>
      </w:r>
    </w:p>
    <w:p w14:paraId="7D002D0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**市场实时数据**（波动</w:t>
      </w:r>
      <w:proofErr w:type="gramStart"/>
      <w:r>
        <w:rPr>
          <w:rFonts w:hint="eastAsia"/>
        </w:rPr>
        <w:t>率指数</w:t>
      </w:r>
      <w:proofErr w:type="gramEnd"/>
      <w:r>
        <w:rPr>
          <w:rFonts w:hint="eastAsia"/>
        </w:rPr>
        <w:t>VIX等）。</w:t>
      </w:r>
    </w:p>
    <w:p w14:paraId="0ACC4C9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**所有待执行的交易指令**。</w:t>
      </w:r>
    </w:p>
    <w:p w14:paraId="5AA24D9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1F87577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**风险指标**： 实时计算并监控整个组合的**波动率**、**在</w:t>
      </w:r>
      <w:proofErr w:type="gramStart"/>
      <w:r>
        <w:rPr>
          <w:rFonts w:hint="eastAsia"/>
        </w:rPr>
        <w:t>险价值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)**、**最大回撤**、**夏普比率**。</w:t>
      </w:r>
    </w:p>
    <w:p w14:paraId="26329618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**集中度警报**： 检查单个股票、行业或资产类别的风险暴露是否超过预设阈值。</w:t>
      </w:r>
    </w:p>
    <w:p w14:paraId="7DB4DCD9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**压力测试结果**： 模拟极端市场情景（如2008年金融危机、2020年疫情）下的潜在损失。</w:t>
      </w:r>
    </w:p>
    <w:p w14:paraId="1E8971A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**强制指令**： **否决**某些高风险交易，或**强制要求**降低总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、平掉特定头寸。例如：`{警告: 科技股持仓超过30%阈值; 指令: 禁止新建科技股头寸}`</w:t>
      </w:r>
    </w:p>
    <w:p w14:paraId="19D936FC" w14:textId="77777777" w:rsidR="00874D13" w:rsidRDefault="00874D13" w:rsidP="00874D13">
      <w:pPr>
        <w:rPr>
          <w:rFonts w:hint="eastAsia"/>
        </w:rPr>
      </w:pPr>
    </w:p>
    <w:p w14:paraId="3D1F20F0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**3.2 主席智能体 (Chairman Agent) / 元控制器 (Meta-Controller)**</w:t>
      </w:r>
    </w:p>
    <w:p w14:paraId="6E3F6449" w14:textId="77777777" w:rsidR="00874D13" w:rsidRDefault="00874D13" w:rsidP="00874D13">
      <w:pPr>
        <w:rPr>
          <w:rFonts w:hint="eastAsia"/>
        </w:rPr>
      </w:pPr>
    </w:p>
    <w:p w14:paraId="10F7413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扮演最终的“基金经理”或“投资委员会”，做出最终决策。</w:t>
      </w:r>
    </w:p>
    <w:p w14:paraId="788D24F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59CFA644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**所有其他智能体的输出和建议**（这些建议通常是冲突的）。</w:t>
      </w:r>
    </w:p>
    <w:p w14:paraId="0E2A61D6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**风险管理者智能体的输出**（作为决策的约束条件）。</w:t>
      </w:r>
    </w:p>
    <w:p w14:paraId="0AF80E2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**当前投资组合的表现和状态**。</w:t>
      </w:r>
    </w:p>
    <w:p w14:paraId="6942FB7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49B5677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**最终投资组合权重**： 一套经过优化的、考虑了所有观点和风险约束的资产配置方案。这是**最终的、可执行的决策**。</w:t>
      </w:r>
    </w:p>
    <w:p w14:paraId="4F4ED6EF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**信心分数**： 对当前决策的置信水平。</w:t>
      </w:r>
    </w:p>
    <w:p w14:paraId="1E986A17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**策略权重调整**： 它最重要的能力是**学习**在什么样的市场环境下，应该更信任哪个智能体。例如，在市场恐慌（高波动率）时，给**价值投资智能体**和**风险管理者智能体**的权重更高；在市场平稳上涨时，给**量化交易智能体**的权重更高。</w:t>
      </w:r>
    </w:p>
    <w:p w14:paraId="582AB0F9" w14:textId="77777777" w:rsidR="00874D13" w:rsidRDefault="00874D13" w:rsidP="00874D13">
      <w:pPr>
        <w:rPr>
          <w:rFonts w:hint="eastAsia"/>
        </w:rPr>
      </w:pPr>
    </w:p>
    <w:p w14:paraId="78D41845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---</w:t>
      </w:r>
    </w:p>
    <w:p w14:paraId="7BB40AC5" w14:textId="77777777" w:rsidR="00874D13" w:rsidRDefault="00874D13" w:rsidP="00874D13">
      <w:pPr>
        <w:rPr>
          <w:rFonts w:hint="eastAsia"/>
        </w:rPr>
      </w:pPr>
    </w:p>
    <w:p w14:paraId="450E2393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 4. 执行层智能体</w:t>
      </w:r>
    </w:p>
    <w:p w14:paraId="4A77898E" w14:textId="77777777" w:rsidR="00874D13" w:rsidRDefault="00874D13" w:rsidP="00874D13">
      <w:pPr>
        <w:rPr>
          <w:rFonts w:hint="eastAsia"/>
        </w:rPr>
      </w:pPr>
    </w:p>
    <w:p w14:paraId="66E4ED8B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#### **4.1 交易执行智能体 (Execution Agent)**</w:t>
      </w:r>
    </w:p>
    <w:p w14:paraId="7779C8FB" w14:textId="77777777" w:rsidR="00874D13" w:rsidRDefault="00874D13" w:rsidP="00874D13">
      <w:pPr>
        <w:rPr>
          <w:rFonts w:hint="eastAsia"/>
        </w:rPr>
      </w:pPr>
    </w:p>
    <w:p w14:paraId="16203D12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**功能**： 扮演“交易员”，以最优的方式执行指令。</w:t>
      </w:r>
    </w:p>
    <w:p w14:paraId="6DD3A6F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**输入**：</w:t>
      </w:r>
    </w:p>
    <w:p w14:paraId="6BBA34B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**主席智能体发出的最终交易指令**（买什么，卖什么，目标数量）。</w:t>
      </w:r>
    </w:p>
    <w:p w14:paraId="6186282D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>*   **输出**：</w:t>
      </w:r>
    </w:p>
    <w:p w14:paraId="72C02761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**已执行的交易订单**。</w:t>
      </w:r>
    </w:p>
    <w:p w14:paraId="50B396B2" w14:textId="77777777" w:rsidR="00874D13" w:rsidRDefault="00874D13" w:rsidP="00874D13">
      <w:pPr>
        <w:rPr>
          <w:rFonts w:hint="eastAsia"/>
        </w:rPr>
      </w:pPr>
      <w:r>
        <w:rPr>
          <w:rFonts w:hint="eastAsia"/>
        </w:rPr>
        <w:t xml:space="preserve">    *   **执行报告**： 包括**执行价格 vs 市场均价**、**市场冲击成本**的分析。这些反馈数据可以帮助系统优化未来的交易执行。</w:t>
      </w:r>
    </w:p>
    <w:p w14:paraId="14A8F838" w14:textId="77777777" w:rsidR="00874D13" w:rsidRDefault="00874D13" w:rsidP="00874D13">
      <w:pPr>
        <w:rPr>
          <w:rFonts w:hint="eastAsia"/>
        </w:rPr>
      </w:pPr>
    </w:p>
    <w:p w14:paraId="527EEA92" w14:textId="31472FBF" w:rsidR="00291513" w:rsidRDefault="00874D13" w:rsidP="00874D13">
      <w:pPr>
        <w:rPr>
          <w:rFonts w:hint="eastAsia"/>
        </w:rPr>
      </w:pPr>
      <w:r>
        <w:rPr>
          <w:rFonts w:hint="eastAsia"/>
        </w:rPr>
        <w:t>这个多智能</w:t>
      </w:r>
      <w:proofErr w:type="gramStart"/>
      <w:r>
        <w:rPr>
          <w:rFonts w:hint="eastAsia"/>
        </w:rPr>
        <w:t>体系统</w:t>
      </w:r>
      <w:proofErr w:type="gramEnd"/>
      <w:r>
        <w:rPr>
          <w:rFonts w:hint="eastAsia"/>
        </w:rPr>
        <w:t>完美再现了一个顶级投资机构的决策流程，每个智能体各司其职，专业分工，又通过协同与制衡，最终形成一个稳健、自适应且强大的投资人工智能。</w:t>
      </w:r>
    </w:p>
    <w:sectPr w:rsidR="0029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13"/>
    <w:rsid w:val="00291513"/>
    <w:rsid w:val="00477F94"/>
    <w:rsid w:val="00874D13"/>
    <w:rsid w:val="00B9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821B"/>
  <w15:chartTrackingRefBased/>
  <w15:docId w15:val="{61FF6C4A-04C1-4462-A2C5-8A24314C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4D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4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D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4D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4D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4D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4D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4D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4D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D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4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4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4D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4D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74D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4D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4D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4D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4D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4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4D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4D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4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4D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4D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4D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4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4D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4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762</Words>
  <Characters>4345</Characters>
  <Application>Microsoft Office Word</Application>
  <DocSecurity>0</DocSecurity>
  <Lines>36</Lines>
  <Paragraphs>10</Paragraphs>
  <ScaleCrop>false</ScaleCrop>
  <Company>111.com.cn</Company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Gang</dc:creator>
  <cp:keywords/>
  <dc:description/>
  <cp:lastModifiedBy>Yu Gang</cp:lastModifiedBy>
  <cp:revision>1</cp:revision>
  <dcterms:created xsi:type="dcterms:W3CDTF">2025-09-12T00:51:00Z</dcterms:created>
  <dcterms:modified xsi:type="dcterms:W3CDTF">2025-09-12T00:53:00Z</dcterms:modified>
</cp:coreProperties>
</file>