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120"/>
      </w:pPr>
      <w:r>
        <w:rPr>
          <w:b/>
          <w:bCs/>
          <w:color w:val="1B2A4E"/>
        </w:rPr>
        <w:t xml:space="preserve">Quotation No.: 1</w:t>
      </w:r>
      <w:r>
        <w:rPr>
          <w:b/>
          <w:bCs/>
          <w:color w:val="2E7D6B"/>
        </w:rPr>
        <w:t xml:space="preserve"/>
      </w:r>
    </w:p>
    <w:p>
      <w:pPr>
        <w:spacing w:after="120"/>
      </w:pPr>
      <w:r>
        <w:rPr>
          <w:b/>
          <w:bCs/>
          <w:color w:val="1B2A4E"/>
        </w:rPr>
        <w:t xml:space="preserve">Date: 12 Aug 2026</w:t>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28f0431cf61549a7"/>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28f0431cf61549a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