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Prime Motors</w:t>
      </w:r>
      <w:r>
        <w:rPr>
          <w:b/>
          <w:bCs/>
          <w:color w:val="2E7D6B"/>
        </w:rPr>
        <w:t xml:space="preserve"/>
      </w:r>
    </w:p>
    <w:p>
      <w:pPr>
        <w:spacing w:after="120"/>
      </w:pPr>
      <w:r>
        <w:rPr>
          <w:b/>
          <w:bCs/>
          <w:color w:val="1B2A4E"/>
        </w:rPr>
        <w:t xml:space="preserve">Address: 222 Auto Lane</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s.</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s.</w:t>
      </w:r>
      <w:r>
        <w:rPr>
          <w:b/>
          <w:bCs/>
          <w:color w:val="2E7D6B"/>
        </w:rPr>
        <w:t xml:space="preserve"/>
      </w:r>
      <w:r>
        <w:t xml:space="preserve"/>
      </w:r>
    </w:p>
    <w:p>
      <w:pPr>
        <w:spacing w:after="100"/>
      </w:pPr>
      <w:r>
        <w:t xml:space="preserve">Digitization of Email Notificationss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d66aa9730a3745f9"/>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d66aa9730a3745f9"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