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gfdsvc</w:t>
      </w:r>
      <w:r>
        <w:rPr>
          <w:b/>
          <w:bCs/>
          <w:color w:val="65AADB"/>
        </w:rPr>
        <w:t xml:space="preserve"/>
      </w:r>
    </w:p>
    <w:p>
      <w:pPr>
        <w:spacing w:after="120"/>
      </w:pPr>
      <w:r>
        <w:rPr>
          <w:b/>
          <w:bCs/>
          <w:color w:val="65AADB"/>
        </w:rPr>
        <w:t xml:space="preserve">Address: srefssfsd</w:t>
      </w:r>
      <w:r>
        <w:rPr>
          <w:b/>
          <w:bCs/>
          <w:color w:val="65AADB"/>
        </w:rPr>
        <w:t xml:space="preserve"/>
      </w:r>
    </w:p>
    <w:p>
      <w:pPr>
        <w:spacing w:after="200"/>
      </w:pPr>
      <w:r>
        <w:rPr>
          <w:b/>
          <w:bCs/>
          <w:color w:val="65AADB"/>
        </w:rPr>
        <w:t xml:space="preserve">Contact No.: +912324354355   |   Email: ganeshbelavi2002@gmail.com</w:t>
      </w:r>
      <w:r>
        <w:rPr>
          <w:b/>
          <w:bCs/>
          <w:color w:val="65AADB"/>
        </w:rPr>
        <w:t xml:space="preserve"/>
      </w:r>
      <w:r>
        <w:t xml:space="preserve"/>
      </w:r>
      <w:r>
        <w:rPr>
          <w:b/>
          <w:bCs/>
          <w:color w:val="65AADB"/>
        </w:rPr>
        <w:t xml:space="preserve"/>
      </w:r>
      <w:r>
        <w:rPr>
          <w:b/>
          <w:bCs/>
          <w:color w:val="65AADB"/>
        </w:rPr>
        <w:t xml:space="preserve"/>
      </w:r>
    </w:p>
    <w:p>
      <w:pPr>
        <w:spacing w:after="80"/>
      </w:pPr>
      <w:r>
        <w:rPr>
          <w:b/>
          <w:bCs/>
          <w:color w:val="65AADB"/>
        </w:rPr>
        <w:t xml:space="preserve">Reference: Our discussions on implementation of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65AAD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65AADB"/>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65AADB"/>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cf10069c23ea49c1"/>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cf10069c23ea49c1"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