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ganeshbelavi200s2@gmail.com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d.</w:t>
      </w:r>
      <w:r>
        <w:rPr>
          <w:b/>
          <w:bCs/>
          <w:color w:val="2E7D6B"/>
        </w:rPr>
        <w:t xml:space="preserve"/>
      </w:r>
      <w:r>
        <w:t xml:space="preserve"/>
      </w:r>
    </w:p>
    <w:p>
      <w:pPr>
        <w:spacing w:after="100"/>
      </w:pPr>
      <w:r>
        <w:t xml:space="preserve">Digitization of Audit Tracker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LPA (Layered Process Audits)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₹9,100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20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54e8c2073f84afe"/>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54e8c2073f84afe"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