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b/>
                <w:bCs/>
                <w:color w:val="65AADB"/>
                <w:sz w:val="24"/>
                <w:szCs w:val="24"/>
              </w:rPr>
              <w:t xml:space="preserve">QUOTATION TO - Org-19</w:t>
            </w:r>
          </w:p>
        </w:tc>
      </w:tr>
      <w:tr>
        <w:tc>
          <w:tcPr>
            <w:tcMar>
              <w:top w:w="80" w:type="dxa"/>
              <w:left w:w="120" w:type="dxa"/>
              <w:bottom w:w="80" w:type="dxa"/>
              <w:right w:w="120" w:type="dxa"/>
            </w:tcMar>
          </w:tcPr>
          <w:p>
            <w:r>
              <w:rPr>
                <w:b/>
                <w:bCs/>
                <w:color w:val="65AADB"/>
                <w:sz w:val="20"/>
                <w:szCs w:val="20"/>
              </w:rPr>
              <w:t xml:space="preserve">Name: Ganesh Belavi</w:t>
            </w:r>
          </w:p>
          <w:p>
            <w:r>
              <w:rPr>
                <w:b/>
                <w:bCs/>
                <w:color w:val="65AADB"/>
                <w:sz w:val="20"/>
                <w:szCs w:val="20"/>
              </w:rPr>
              <w:t xml:space="preserve">Address: Ingali</w:t>
            </w:r>
          </w:p>
          <w:p>
            <w:r>
              <w:rPr>
                <w:b/>
                <w:bCs/>
                <w:color w:val="65AADB"/>
                <w:sz w:val="20"/>
                <w:szCs w:val="20"/>
              </w:rPr>
              <w:t xml:space="preserve">Contact No.: +916362280471</w:t>
            </w:r>
          </w:p>
          <w:p>
            <w:r>
              <w:rPr>
                <w:b/>
                <w:bCs/>
                <w:color w:val="65AADB"/>
                <w:sz w:val="20"/>
                <w:szCs w:val="20"/>
              </w:rPr>
              <w:t xml:space="preserve">Email: ganeshbelavi2002@gmail.com</w:t>
            </w:r>
          </w:p>
        </w:tc>
        <w:tc>
          <w:tcPr>
            <w:tcMar>
              <w:top w:w="80" w:type="dxa"/>
              <w:left w:w="120" w:type="dxa"/>
              <w:bottom w:w="80" w:type="dxa"/>
              <w:right w:w="120" w:type="dxa"/>
            </w:tcMar>
          </w:tcPr>
          <w:p>
            <w:r>
              <w:rPr>
                <w:b/>
                <w:bCs/>
                <w:color w:val="65AADB"/>
                <w:sz w:val="20"/>
                <w:szCs w:val="20"/>
              </w:rPr>
              <w:t xml:space="preserve">Quotation No.: 12as0019</w:t>
            </w:r>
          </w:p>
          <w:p>
            <w:r>
              <w:rPr>
                <w:b/>
                <w:bCs/>
                <w:color w:val="65AADB"/>
                <w:sz w:val="20"/>
                <w:szCs w:val="20"/>
              </w:rPr>
              <w:t xml:space="preserve">Date: 23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Org-19.</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Org-19.</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b/>
                <w:bCs/>
                <w:color w:val="FFFFFF"/>
                <w:sz w:val="20"/>
                <w:szCs w:val="20"/>
              </w:rPr>
              <w:t xml:space="preserve">Sr. No.</w:t>
            </w:r>
          </w:p>
        </w:tc>
        <w:tc>
          <w:tcPr>
            <w:tcMar>
              <w:top w:w="80" w:type="dxa"/>
              <w:left w:w="120" w:type="dxa"/>
              <w:bottom w:w="80" w:type="dxa"/>
              <w:right w:w="120" w:type="dxa"/>
            </w:tcMar>
            <w:vAlign w:val="center"/>
            <w:shd w:val="clear" w:color="auto" w:fill="65AADB"/>
          </w:tcPr>
          <w:p>
            <w:r>
              <w:rPr>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sz w:val="20"/>
                <w:szCs w:val="20"/>
              </w:rPr>
              <w:t xml:space="preserve">₹91,000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65AADB" w:sz="6" w:space="4"/>
        </w:pBdr>
        <w:spacing w:before="300" w:after="150"/>
      </w:pPr>
      <w:r>
        <w:rPr>
          <w:b/>
          <w:bCs/>
          <w:caps/>
          <w:color w:val="65AADB"/>
          <w:sz w:val="26"/>
          <w:szCs w:val="26"/>
        </w:rPr>
        <w:t xml:space="preserve">Terms and Conditions</w:t>
      </w:r>
    </w:p>
    <w:p>
      <w:pPr>
        <w:spacing w:before="160" w:after="4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65AADB"/>
          <w:sz w:val="20"/>
          <w:szCs w:val="20"/>
        </w:rPr>
        <w:t xml:space="preserve">9. Validity of the Offer</w:t>
      </w:r>
    </w:p>
    <w:p>
      <w:pPr>
        <w:spacing w:after="60"/>
      </w:pPr>
      <w:r>
        <w:rPr>
          <w:sz w:val="20"/>
          <w:szCs w:val="20"/>
        </w:rPr>
        <w:t xml:space="preserve">This offer is valid up to 29 Aug 2026.</w:t>
      </w:r>
    </w:p>
    <w:p>
      <w:pPr>
        <w:spacing w:before="160" w:after="4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7fb4defa77c84ce3"/>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7fb4defa77c84ce3"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