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Tester</w:t>
      </w:r>
      <w:r>
        <w:rPr>
          <w:b/>
          <w:bCs/>
          <w:color w:val="2E7D6B"/>
        </w:rPr>
        <w:t xml:space="preserve"/>
      </w:r>
    </w:p>
    <w:p>
      <w:pPr>
        <w:spacing w:after="120"/>
      </w:pPr>
      <w:r>
        <w:rPr>
          <w:b/>
          <w:bCs/>
          <w:color w:val="1B2A4E"/>
        </w:rPr>
        <w:t xml:space="preserve">Address: 123 Test St</w:t>
      </w:r>
      <w:r>
        <w:rPr>
          <w:b/>
          <w:bCs/>
          <w:color w:val="2E7D6B"/>
        </w:rPr>
        <w:t xml:space="preserve"/>
      </w:r>
    </w:p>
    <w:p>
      <w:pPr>
        <w:spacing w:after="200"/>
      </w:pPr>
      <w:r>
        <w:rPr>
          <w:b/>
          <w:bCs/>
          <w:color w:val="1B2A4E"/>
        </w:rPr>
        <w:t xml:space="preserve">Contact No.: 1234567890   |   Email: test@example.com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&amp;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 &amp;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Test Org.</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Test Org.</w:t>
      </w:r>
      <w:r>
        <w:rPr>
          <w:b/>
          <w:bCs/>
          <w:color w:val="2E7D6B"/>
        </w:rPr>
        <w:t xml:space="preserve"/>
      </w:r>
      <w:r>
        <w:t xml:space="preserve"/>
      </w:r>
    </w:p>
    <w:p>
      <w:pPr>
        <w:spacing w:after="100"/>
      </w:pPr>
      <w:r>
        <w:t xml:space="preserve">Digitization of Audit Tracker &amp;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QualityAudit TrackerYesAudit Tracker</w:t>
            </w:r>
          </w:p>
        </w:tc>
        <w:tc>
          <w:tcPr>
            <w:tcW w:w="5200" w:type="dxa"/>
            <w:tcMar>
              <w:top w:w="80" w:type="dxa"/>
              <w:left w:w="120" w:type="dxa"/>
              <w:bottom w:w="80" w:type="dxa"/>
              <w:right w:w="120" w:type="dxa"/>
            </w:tcMar>
            <w:vAlign w:val="center"/>
          </w:tcPr>
          <w:p>
            <w:r>
              <w:rPr>
                <w:sz w:val="20"/>
                <w:szCs w:val="20"/>
              </w:rPr>
              <w:t xml:space="preserve"/>
            </w:r>
          </w:p>
        </w:tc>
        <w:tc>
          <w:tcPr>
            <w:tcW w:w="1600" w:type="dxa"/>
            <w:tcMar>
              <w:top w:w="80" w:type="dxa"/>
              <w:left w:w="120" w:type="dxa"/>
              <w:bottom w:w="80" w:type="dxa"/>
              <w:right w:w="120" w:type="dxa"/>
            </w:tcMar>
            <w:vAlign w:val="center"/>
          </w:tcPr>
          <w:p>
            <w:r>
              <w:rPr>
                <w:b/>
                <w:bCs/>
                <w:color w:val="2E7D6B"/>
                <w:sz w:val="20"/>
                <w:szCs w:val="20"/>
              </w:rPr>
              <w:t xml:space="preserve"/>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QualityLPA (Layered Process Audits)NoLPA (Layered Process Audits)</w:t>
            </w:r>
          </w:p>
        </w:tc>
        <w:tc>
          <w:tcPr>
            <w:tcW w:w="5200" w:type="dxa"/>
            <w:tcMar>
              <w:top w:w="80" w:type="dxa"/>
              <w:left w:w="120" w:type="dxa"/>
              <w:bottom w:w="80" w:type="dxa"/>
              <w:right w:w="120" w:type="dxa"/>
            </w:tcMar>
            <w:vAlign w:val="center"/>
          </w:tcPr>
          <w:p>
            <w:r>
              <w:rPr>
                <w:sz w:val="20"/>
                <w:szCs w:val="20"/>
              </w:rPr>
              <w:t xml:space="preserve"/>
            </w:r>
          </w:p>
        </w:tc>
        <w:tc>
          <w:tcPr>
            <w:tcW w:w="1600" w:type="dxa"/>
            <w:tcMar>
              <w:top w:w="80" w:type="dxa"/>
              <w:left w:w="120" w:type="dxa"/>
              <w:bottom w:w="80" w:type="dxa"/>
              <w:right w:w="120" w:type="dxa"/>
            </w:tcMar>
            <w:vAlign w:val="center"/>
          </w:tcPr>
          <w:p>
            <w:r>
              <w:rPr>
                <w:b/>
                <w:bCs/>
                <w:color w:val="2E7D6B"/>
                <w:sz w:val="20"/>
                <w:szCs w:val="20"/>
              </w:rPr>
              <w:t xml:space="preserve"/>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OverallMulti-Location (Extra cost, applicable for LPA only)NoMulti-Location (Extra cost, applicable for LPA only)</w:t>
            </w:r>
          </w:p>
        </w:tc>
        <w:tc>
          <w:tcPr>
            <w:tcW w:w="5200" w:type="dxa"/>
            <w:tcMar>
              <w:top w:w="80" w:type="dxa"/>
              <w:left w:w="120" w:type="dxa"/>
              <w:bottom w:w="80" w:type="dxa"/>
              <w:right w:w="120" w:type="dxa"/>
            </w:tcMar>
            <w:vAlign w:val="center"/>
          </w:tcPr>
          <w:p>
            <w:r>
              <w:rPr>
                <w:sz w:val="20"/>
                <w:szCs w:val="20"/>
              </w:rPr>
              <w:t xml:space="preserve"/>
            </w:r>
          </w:p>
        </w:tc>
        <w:tc>
          <w:tcPr>
            <w:tcW w:w="1600" w:type="dxa"/>
            <w:tcMar>
              <w:top w:w="80" w:type="dxa"/>
              <w:left w:w="120" w:type="dxa"/>
              <w:bottom w:w="80" w:type="dxa"/>
              <w:right w:w="120" w:type="dxa"/>
            </w:tcMar>
            <w:vAlign w:val="center"/>
          </w:tcPr>
          <w:p>
            <w:r>
              <w:rPr>
                <w:b/>
                <w:bCs/>
                <w:color w:val="2E7D6B"/>
                <w:sz w:val="20"/>
                <w:szCs w:val="20"/>
              </w:rPr>
              <w:t xml:space="preserve"/>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OverallEmail NotificationsYesEmail Notifications</w:t>
            </w:r>
          </w:p>
        </w:tc>
        <w:tc>
          <w:tcPr>
            <w:tcW w:w="5200" w:type="dxa"/>
            <w:tcMar>
              <w:top w:w="80" w:type="dxa"/>
              <w:left w:w="120" w:type="dxa"/>
              <w:bottom w:w="80" w:type="dxa"/>
              <w:right w:w="120" w:type="dxa"/>
            </w:tcMar>
            <w:vAlign w:val="center"/>
          </w:tcPr>
          <w:p>
            <w:r>
              <w:rPr>
                <w:sz w:val="20"/>
                <w:szCs w:val="20"/>
              </w:rPr>
              <w:t xml:space="preserve"/>
            </w:r>
          </w:p>
        </w:tc>
        <w:tc>
          <w:tcPr>
            <w:tcW w:w="1600" w:type="dxa"/>
            <w:tcMar>
              <w:top w:w="80" w:type="dxa"/>
              <w:left w:w="120" w:type="dxa"/>
              <w:bottom w:w="80" w:type="dxa"/>
              <w:right w:w="120" w:type="dxa"/>
            </w:tcMar>
            <w:vAlign w:val="center"/>
          </w:tcPr>
          <w:p>
            <w:r>
              <w:rPr>
                <w:b/>
                <w:bCs/>
                <w:color w:val="2E7D6B"/>
                <w:sz w:val="20"/>
                <w:szCs w:val="20"/>
              </w:rPr>
              <w:t xml:space="preserve"/>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ProductionPPAPNoPPAP</w:t>
            </w:r>
          </w:p>
        </w:tc>
        <w:tc>
          <w:tcPr>
            <w:tcW w:w="5200" w:type="dxa"/>
            <w:tcMar>
              <w:top w:w="80" w:type="dxa"/>
              <w:left w:w="120" w:type="dxa"/>
              <w:bottom w:w="80" w:type="dxa"/>
              <w:right w:w="120" w:type="dxa"/>
            </w:tcMar>
            <w:vAlign w:val="center"/>
          </w:tcPr>
          <w:p>
            <w:r>
              <w:rPr>
                <w:sz w:val="20"/>
                <w:szCs w:val="20"/>
              </w:rPr>
              <w:t xml:space="preserve"/>
            </w:r>
          </w:p>
        </w:tc>
        <w:tc>
          <w:tcPr>
            <w:tcW w:w="1600" w:type="dxa"/>
            <w:tcMar>
              <w:top w:w="80" w:type="dxa"/>
              <w:left w:w="120" w:type="dxa"/>
              <w:bottom w:w="80" w:type="dxa"/>
              <w:right w:w="120" w:type="dxa"/>
            </w:tcMar>
            <w:vAlign w:val="center"/>
          </w:tcPr>
          <w:p>
            <w:r>
              <w:rPr>
                <w:b/>
                <w:bCs/>
                <w:color w:val="2E7D6B"/>
                <w:sz w:val="20"/>
                <w:szCs w:val="20"/>
              </w:rPr>
              <w:t xml:space="preserve"/>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&amp;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6532951f2794c04"/>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6532951f2794c04"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