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124" w:firstLine="708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  <w:t xml:space="preserve">Modelo cascada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Tiempo por etapas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semana para análisis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 a 5 días para analizar el nivel de riesgo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 semanas si se requiere aprender un nuevo lenguaje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mes y medio para diseñar los escenarios, ítems y personajes del videojuego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mes para programar los elementos del juego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 semanas para implementarle una base de datos con los elementos de dicho videojuego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semanas de testeo para las físicas del videojuego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 semanas de testeo ya con el videojuego finalizado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semana de mantenimiento para reparar errores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124" w:firstLine="708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2124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