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C95" w14:textId="0B241528" w:rsidR="00622E36" w:rsidRDefault="00622E36" w:rsidP="00622E36">
      <w:pPr>
        <w:jc w:val="center"/>
        <w:rPr>
          <w:rFonts w:ascii="Times New Roman" w:hAnsi="Times New Roman" w:cs="Times New Roman"/>
          <w:sz w:val="36"/>
          <w:szCs w:val="36"/>
        </w:rPr>
      </w:pPr>
      <w:r w:rsidRPr="00622E36">
        <w:rPr>
          <w:rFonts w:ascii="Times New Roman" w:hAnsi="Times New Roman" w:cs="Times New Roman"/>
          <w:sz w:val="36"/>
          <w:szCs w:val="36"/>
        </w:rPr>
        <w:t xml:space="preserve">DEVOPS TASK 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EAF3DE3" w14:textId="2F03557C" w:rsidR="00622E36" w:rsidRPr="00622E36" w:rsidRDefault="005E35BE" w:rsidP="00622E3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GANIKA M</w:t>
      </w:r>
    </w:p>
    <w:p w14:paraId="6A8B7908" w14:textId="7DF26CF2" w:rsidR="00622E36" w:rsidRDefault="00622E36" w:rsidP="00622E36">
      <w:pPr>
        <w:jc w:val="right"/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22CDR0</w:t>
      </w:r>
      <w:r w:rsidR="005E35BE">
        <w:rPr>
          <w:rFonts w:ascii="Times New Roman" w:hAnsi="Times New Roman" w:cs="Times New Roman"/>
        </w:rPr>
        <w:t>24</w:t>
      </w:r>
    </w:p>
    <w:p w14:paraId="3917958C" w14:textId="6AA69B0C" w:rsidR="00622E36" w:rsidRDefault="00622E36" w:rsidP="00622E36">
      <w:pPr>
        <w:rPr>
          <w:rFonts w:ascii="Times New Roman" w:hAnsi="Times New Roman" w:cs="Times New Roman"/>
          <w:b/>
          <w:bCs/>
        </w:rPr>
      </w:pPr>
      <w:r w:rsidRPr="00622E36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3E2F2060" w14:textId="77777777" w:rsidR="0060667A" w:rsidRPr="0060667A" w:rsidRDefault="0060667A" w:rsidP="0060667A">
      <w:p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 xml:space="preserve">Running </w:t>
      </w:r>
      <w:proofErr w:type="spellStart"/>
      <w:r w:rsidRPr="0060667A">
        <w:rPr>
          <w:rFonts w:ascii="Times New Roman" w:hAnsi="Times New Roman" w:cs="Times New Roman"/>
        </w:rPr>
        <w:t>Minikube</w:t>
      </w:r>
      <w:proofErr w:type="spellEnd"/>
    </w:p>
    <w:p w14:paraId="30F9E27C" w14:textId="77777777" w:rsidR="0060667A" w:rsidRPr="0060667A" w:rsidRDefault="0060667A" w:rsidP="0060667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0667A">
        <w:rPr>
          <w:rFonts w:ascii="Times New Roman" w:hAnsi="Times New Roman" w:cs="Times New Roman"/>
        </w:rPr>
        <w:t>Minikube</w:t>
      </w:r>
      <w:proofErr w:type="spellEnd"/>
      <w:r w:rsidRPr="0060667A">
        <w:rPr>
          <w:rFonts w:ascii="Times New Roman" w:hAnsi="Times New Roman" w:cs="Times New Roman"/>
        </w:rPr>
        <w:t xml:space="preserve"> is a lightweight tool that sets up a local Kubernetes environment.</w:t>
      </w:r>
    </w:p>
    <w:p w14:paraId="7D728031" w14:textId="77777777" w:rsidR="0060667A" w:rsidRPr="0060667A" w:rsidRDefault="0060667A" w:rsidP="0060667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It is started using the Docker driver, which enables Kubernetes to run inside Docker containers.</w:t>
      </w:r>
    </w:p>
    <w:p w14:paraId="2CACCD24" w14:textId="77777777" w:rsidR="0060667A" w:rsidRPr="0060667A" w:rsidRDefault="0060667A" w:rsidP="0060667A">
      <w:p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Deploying the Application</w:t>
      </w:r>
    </w:p>
    <w:p w14:paraId="7C46A2EF" w14:textId="77777777" w:rsidR="0060667A" w:rsidRPr="0060667A" w:rsidRDefault="0060667A" w:rsidP="006066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 xml:space="preserve">A Kubernetes deployment is created to manage </w:t>
      </w:r>
      <w:proofErr w:type="gramStart"/>
      <w:r w:rsidRPr="0060667A">
        <w:rPr>
          <w:rFonts w:ascii="Times New Roman" w:hAnsi="Times New Roman" w:cs="Times New Roman"/>
        </w:rPr>
        <w:t>an</w:t>
      </w:r>
      <w:proofErr w:type="gramEnd"/>
      <w:r w:rsidRPr="0060667A">
        <w:rPr>
          <w:rFonts w:ascii="Times New Roman" w:hAnsi="Times New Roman" w:cs="Times New Roman"/>
        </w:rPr>
        <w:t xml:space="preserve"> Nginx-based application.</w:t>
      </w:r>
    </w:p>
    <w:p w14:paraId="3CE5A841" w14:textId="77777777" w:rsidR="0060667A" w:rsidRPr="0060667A" w:rsidRDefault="0060667A" w:rsidP="006066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This ensures that the application maintains the required number of running replicas.</w:t>
      </w:r>
    </w:p>
    <w:p w14:paraId="5174A226" w14:textId="77777777" w:rsidR="0060667A" w:rsidRPr="0060667A" w:rsidRDefault="0060667A" w:rsidP="0060667A">
      <w:p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 xml:space="preserve">Exposing the Application via </w:t>
      </w:r>
      <w:proofErr w:type="spellStart"/>
      <w:r w:rsidRPr="0060667A">
        <w:rPr>
          <w:rFonts w:ascii="Times New Roman" w:hAnsi="Times New Roman" w:cs="Times New Roman"/>
        </w:rPr>
        <w:t>NodePort</w:t>
      </w:r>
      <w:proofErr w:type="spellEnd"/>
    </w:p>
    <w:p w14:paraId="027D7229" w14:textId="77777777" w:rsidR="0060667A" w:rsidRPr="0060667A" w:rsidRDefault="0060667A" w:rsidP="0060667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Kubernetes pods are not accessible externally by default.</w:t>
      </w:r>
    </w:p>
    <w:p w14:paraId="21914705" w14:textId="77777777" w:rsidR="0060667A" w:rsidRPr="0060667A" w:rsidRDefault="0060667A" w:rsidP="0060667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 xml:space="preserve">A </w:t>
      </w:r>
      <w:proofErr w:type="spellStart"/>
      <w:r w:rsidRPr="0060667A">
        <w:rPr>
          <w:rFonts w:ascii="Times New Roman" w:hAnsi="Times New Roman" w:cs="Times New Roman"/>
        </w:rPr>
        <w:t>NodePort</w:t>
      </w:r>
      <w:proofErr w:type="spellEnd"/>
      <w:r w:rsidRPr="0060667A">
        <w:rPr>
          <w:rFonts w:ascii="Times New Roman" w:hAnsi="Times New Roman" w:cs="Times New Roman"/>
        </w:rPr>
        <w:t xml:space="preserve"> service assigns a specific port, allowing external access to the application.</w:t>
      </w:r>
    </w:p>
    <w:p w14:paraId="5D5E402B" w14:textId="77777777" w:rsidR="0060667A" w:rsidRPr="0060667A" w:rsidRDefault="0060667A" w:rsidP="0060667A">
      <w:p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Checking the Running Pods</w:t>
      </w:r>
    </w:p>
    <w:p w14:paraId="03D088B1" w14:textId="77777777" w:rsidR="0060667A" w:rsidRPr="0060667A" w:rsidRDefault="0060667A" w:rsidP="0060667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After deploying the application, verifying the pod status ensures successful deployment.</w:t>
      </w:r>
    </w:p>
    <w:p w14:paraId="7218A452" w14:textId="77777777" w:rsidR="0060667A" w:rsidRPr="0060667A" w:rsidRDefault="0060667A" w:rsidP="0060667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If the pods are in the Running state, the application is correctly deployed.</w:t>
      </w:r>
    </w:p>
    <w:p w14:paraId="3664DC92" w14:textId="77777777" w:rsidR="0060667A" w:rsidRPr="0060667A" w:rsidRDefault="0060667A" w:rsidP="0060667A">
      <w:p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Retrieving Service Details</w:t>
      </w:r>
    </w:p>
    <w:p w14:paraId="566E8D67" w14:textId="77777777" w:rsidR="0060667A" w:rsidRPr="0060667A" w:rsidRDefault="0060667A" w:rsidP="0060667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 xml:space="preserve">Kubernetes assigns a </w:t>
      </w:r>
      <w:proofErr w:type="spellStart"/>
      <w:r w:rsidRPr="0060667A">
        <w:rPr>
          <w:rFonts w:ascii="Times New Roman" w:hAnsi="Times New Roman" w:cs="Times New Roman"/>
        </w:rPr>
        <w:t>NodePort</w:t>
      </w:r>
      <w:proofErr w:type="spellEnd"/>
      <w:r w:rsidRPr="0060667A">
        <w:rPr>
          <w:rFonts w:ascii="Times New Roman" w:hAnsi="Times New Roman" w:cs="Times New Roman"/>
        </w:rPr>
        <w:t>, which is needed to access the application externally.</w:t>
      </w:r>
    </w:p>
    <w:p w14:paraId="6A338361" w14:textId="77777777" w:rsidR="0060667A" w:rsidRPr="0060667A" w:rsidRDefault="0060667A" w:rsidP="0060667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Checking service details helps identify the correct port number.</w:t>
      </w:r>
    </w:p>
    <w:p w14:paraId="55440DB5" w14:textId="77777777" w:rsidR="0060667A" w:rsidRPr="0060667A" w:rsidRDefault="0060667A" w:rsidP="0060667A">
      <w:p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Accessing the Application</w:t>
      </w:r>
    </w:p>
    <w:p w14:paraId="2ECEC10E" w14:textId="77777777" w:rsidR="0060667A" w:rsidRPr="0060667A" w:rsidRDefault="0060667A" w:rsidP="0060667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 xml:space="preserve">The application can be reached using </w:t>
      </w:r>
      <w:proofErr w:type="spellStart"/>
      <w:r w:rsidRPr="0060667A">
        <w:rPr>
          <w:rFonts w:ascii="Times New Roman" w:hAnsi="Times New Roman" w:cs="Times New Roman"/>
        </w:rPr>
        <w:t>Minikube’s</w:t>
      </w:r>
      <w:proofErr w:type="spellEnd"/>
      <w:r w:rsidRPr="0060667A">
        <w:rPr>
          <w:rFonts w:ascii="Times New Roman" w:hAnsi="Times New Roman" w:cs="Times New Roman"/>
        </w:rPr>
        <w:t xml:space="preserve"> service URL or via a curl command in the terminal.</w:t>
      </w:r>
    </w:p>
    <w:p w14:paraId="4CD109EE" w14:textId="77777777" w:rsidR="0060667A" w:rsidRPr="0060667A" w:rsidRDefault="0060667A" w:rsidP="0060667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This step confirms that the deployment is functioning as expected.</w:t>
      </w:r>
    </w:p>
    <w:p w14:paraId="0A76D31F" w14:textId="77777777" w:rsidR="0060667A" w:rsidRPr="0060667A" w:rsidRDefault="0060667A" w:rsidP="0060667A">
      <w:p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Monitoring Pod Activity</w:t>
      </w:r>
    </w:p>
    <w:p w14:paraId="0B8DEFB5" w14:textId="77777777" w:rsidR="0060667A" w:rsidRPr="0060667A" w:rsidRDefault="0060667A" w:rsidP="0060667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Continuously observing pod status helps ensure system stability.</w:t>
      </w:r>
    </w:p>
    <w:p w14:paraId="5F31A302" w14:textId="77777777" w:rsidR="0060667A" w:rsidRPr="0060667A" w:rsidRDefault="0060667A" w:rsidP="0060667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If a pod crashes or frequently restarts, further debugging is required.</w:t>
      </w:r>
    </w:p>
    <w:p w14:paraId="0E475CAB" w14:textId="77777777" w:rsidR="0060667A" w:rsidRPr="0060667A" w:rsidRDefault="0060667A" w:rsidP="0060667A">
      <w:p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lastRenderedPageBreak/>
        <w:t>Viewing Logs</w:t>
      </w:r>
    </w:p>
    <w:p w14:paraId="62BAD6E6" w14:textId="77777777" w:rsidR="0060667A" w:rsidRPr="0060667A" w:rsidRDefault="0060667A" w:rsidP="0060667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Application logs provide insights into errors or issues.</w:t>
      </w:r>
    </w:p>
    <w:p w14:paraId="34D31A09" w14:textId="77777777" w:rsidR="0060667A" w:rsidRPr="0060667A" w:rsidRDefault="0060667A" w:rsidP="0060667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Checking logs is useful for identifying and troubleshooting failures.</w:t>
      </w:r>
    </w:p>
    <w:p w14:paraId="219A9500" w14:textId="77777777" w:rsidR="0060667A" w:rsidRPr="0060667A" w:rsidRDefault="0060667A" w:rsidP="0060667A">
      <w:p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Reviewing Commands</w:t>
      </w:r>
    </w:p>
    <w:p w14:paraId="7D76FBC9" w14:textId="1929AB93" w:rsidR="0060667A" w:rsidRPr="001E020E" w:rsidRDefault="0060667A" w:rsidP="00622E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667A">
        <w:rPr>
          <w:rFonts w:ascii="Times New Roman" w:hAnsi="Times New Roman" w:cs="Times New Roman"/>
        </w:rPr>
        <w:t>Keeping track of executed commands simplifies debugging and troubleshooting.</w:t>
      </w:r>
    </w:p>
    <w:p w14:paraId="0404F0AF" w14:textId="34F90FC4" w:rsidR="00622E36" w:rsidRDefault="00622E36" w:rsidP="00622E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SCREENSHOTS:</w:t>
      </w:r>
    </w:p>
    <w:p w14:paraId="62FA1C04" w14:textId="73490017" w:rsidR="00622E36" w:rsidRDefault="00622E36" w:rsidP="00622E3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930B58E" wp14:editId="28AD0F2D">
            <wp:extent cx="4941418" cy="3087858"/>
            <wp:effectExtent l="0" t="0" r="0" b="0"/>
            <wp:docPr id="56805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61" cy="309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F901" w14:textId="7D4DD76D" w:rsidR="00622E36" w:rsidRPr="00622E36" w:rsidRDefault="00622E36" w:rsidP="00622E36">
      <w:pPr>
        <w:rPr>
          <w:rFonts w:ascii="Times New Roman" w:hAnsi="Times New Roman" w:cs="Times New Roman"/>
          <w:b/>
          <w:bCs/>
        </w:rPr>
      </w:pPr>
      <w:r w:rsidRPr="00622E3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33CE8E" wp14:editId="210D40BC">
            <wp:extent cx="5008958" cy="3130062"/>
            <wp:effectExtent l="0" t="0" r="1270" b="0"/>
            <wp:docPr id="36226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92" cy="314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E36" w:rsidRPr="0062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505C"/>
    <w:multiLevelType w:val="multilevel"/>
    <w:tmpl w:val="1E46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679A"/>
    <w:multiLevelType w:val="multilevel"/>
    <w:tmpl w:val="882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13064"/>
    <w:multiLevelType w:val="multilevel"/>
    <w:tmpl w:val="473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C3F8E"/>
    <w:multiLevelType w:val="multilevel"/>
    <w:tmpl w:val="D03C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C1F66"/>
    <w:multiLevelType w:val="multilevel"/>
    <w:tmpl w:val="844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85A0F"/>
    <w:multiLevelType w:val="multilevel"/>
    <w:tmpl w:val="78B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A1A44"/>
    <w:multiLevelType w:val="multilevel"/>
    <w:tmpl w:val="CB3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848E8"/>
    <w:multiLevelType w:val="multilevel"/>
    <w:tmpl w:val="57D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53BA0"/>
    <w:multiLevelType w:val="multilevel"/>
    <w:tmpl w:val="3FF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41167"/>
    <w:multiLevelType w:val="multilevel"/>
    <w:tmpl w:val="C05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376126">
    <w:abstractNumId w:val="7"/>
  </w:num>
  <w:num w:numId="2" w16cid:durableId="634719122">
    <w:abstractNumId w:val="6"/>
  </w:num>
  <w:num w:numId="3" w16cid:durableId="2101215349">
    <w:abstractNumId w:val="1"/>
  </w:num>
  <w:num w:numId="4" w16cid:durableId="1854951931">
    <w:abstractNumId w:val="3"/>
  </w:num>
  <w:num w:numId="5" w16cid:durableId="1016886785">
    <w:abstractNumId w:val="2"/>
  </w:num>
  <w:num w:numId="6" w16cid:durableId="744646275">
    <w:abstractNumId w:val="5"/>
  </w:num>
  <w:num w:numId="7" w16cid:durableId="307975471">
    <w:abstractNumId w:val="9"/>
  </w:num>
  <w:num w:numId="8" w16cid:durableId="1259483658">
    <w:abstractNumId w:val="4"/>
  </w:num>
  <w:num w:numId="9" w16cid:durableId="402802699">
    <w:abstractNumId w:val="8"/>
  </w:num>
  <w:num w:numId="10" w16cid:durableId="131645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36"/>
    <w:rsid w:val="0002271B"/>
    <w:rsid w:val="00066148"/>
    <w:rsid w:val="00126C01"/>
    <w:rsid w:val="001E020E"/>
    <w:rsid w:val="005E35BE"/>
    <w:rsid w:val="0060667A"/>
    <w:rsid w:val="00622E36"/>
    <w:rsid w:val="008564AF"/>
    <w:rsid w:val="00B749D6"/>
    <w:rsid w:val="00CE607F"/>
    <w:rsid w:val="00DD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760F"/>
  <w15:chartTrackingRefBased/>
  <w15:docId w15:val="{BDA5F76F-CFB9-4199-B4BC-84C62131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Panneerselvam</dc:creator>
  <cp:keywords/>
  <dc:description/>
  <cp:lastModifiedBy>Deeksha Panneerselvam</cp:lastModifiedBy>
  <cp:revision>5</cp:revision>
  <dcterms:created xsi:type="dcterms:W3CDTF">2025-03-23T14:54:00Z</dcterms:created>
  <dcterms:modified xsi:type="dcterms:W3CDTF">2025-03-23T15:09:00Z</dcterms:modified>
</cp:coreProperties>
</file>