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84" w:rsidRPr="00E22E75" w:rsidRDefault="00221484" w:rsidP="00221484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22E7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1484" w:rsidRPr="00E22E75" w:rsidRDefault="00221484" w:rsidP="002214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2E7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E22E75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</w:t>
      </w:r>
    </w:p>
    <w:p w:rsidR="00221484" w:rsidRPr="00E22E75" w:rsidRDefault="00221484" w:rsidP="002214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2E75">
        <w:rPr>
          <w:rFonts w:ascii="Times New Roman" w:hAnsi="Times New Roman" w:cs="Times New Roman"/>
          <w:sz w:val="28"/>
          <w:szCs w:val="28"/>
        </w:rPr>
        <w:t>«Нижегородский государственный университет им. Н.И. Лобачевского»</w:t>
      </w:r>
    </w:p>
    <w:p w:rsidR="00221484" w:rsidRDefault="00221484" w:rsidP="00221484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1484" w:rsidRPr="00380F7B" w:rsidRDefault="00380F7B" w:rsidP="00221484">
      <w:pPr>
        <w:pStyle w:val="a8"/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380F7B">
        <w:rPr>
          <w:sz w:val="28"/>
          <w:szCs w:val="28"/>
        </w:rPr>
        <w:t xml:space="preserve"> Информационных технологий, математики и механики</w:t>
      </w:r>
      <w:r w:rsidRPr="00380F7B">
        <w:rPr>
          <w:rStyle w:val="apple-converted-space"/>
          <w:sz w:val="28"/>
          <w:szCs w:val="28"/>
        </w:rPr>
        <w:t> </w:t>
      </w:r>
    </w:p>
    <w:p w:rsidR="00221484" w:rsidRDefault="00221484" w:rsidP="00221484">
      <w:pPr>
        <w:rPr>
          <w:b/>
          <w:sz w:val="36"/>
          <w:szCs w:val="36"/>
        </w:rPr>
      </w:pPr>
    </w:p>
    <w:p w:rsidR="00221484" w:rsidRPr="00E22E75" w:rsidRDefault="00221484" w:rsidP="002214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ПРОЕКТНАЯ РАБОТА</w:t>
      </w:r>
    </w:p>
    <w:p w:rsidR="00221484" w:rsidRPr="00970251" w:rsidRDefault="00221484" w:rsidP="00221484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21484" w:rsidRPr="00970251" w:rsidRDefault="00221484" w:rsidP="00221484">
      <w:pPr>
        <w:spacing w:after="0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970251">
        <w:rPr>
          <w:rFonts w:ascii="Times New Roman" w:hAnsi="Times New Roman" w:cs="Times New Roman"/>
          <w:sz w:val="28"/>
          <w:szCs w:val="28"/>
        </w:rPr>
        <w:t>Тема:</w:t>
      </w:r>
    </w:p>
    <w:p w:rsidR="00221484" w:rsidRPr="00970251" w:rsidRDefault="00221484" w:rsidP="00552AC5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70251">
        <w:rPr>
          <w:rFonts w:ascii="Times New Roman" w:hAnsi="Times New Roman" w:cs="Times New Roman"/>
          <w:sz w:val="32"/>
          <w:szCs w:val="32"/>
        </w:rPr>
        <w:t>«</w:t>
      </w:r>
      <w:r w:rsidR="00552AC5">
        <w:rPr>
          <w:rFonts w:ascii="Times New Roman" w:hAnsi="Times New Roman" w:cs="Times New Roman"/>
          <w:sz w:val="32"/>
          <w:szCs w:val="32"/>
        </w:rPr>
        <w:t>К</w:t>
      </w:r>
      <w:r w:rsidR="00552AC5" w:rsidRPr="00552AC5">
        <w:rPr>
          <w:rFonts w:ascii="Times New Roman" w:hAnsi="Times New Roman" w:cs="Times New Roman"/>
          <w:sz w:val="32"/>
          <w:szCs w:val="32"/>
        </w:rPr>
        <w:t>лассификация RSS лент</w:t>
      </w:r>
      <w:r w:rsidRPr="00970251">
        <w:rPr>
          <w:rFonts w:ascii="Times New Roman" w:hAnsi="Times New Roman" w:cs="Times New Roman"/>
          <w:sz w:val="32"/>
          <w:szCs w:val="32"/>
        </w:rPr>
        <w:t>»</w:t>
      </w:r>
    </w:p>
    <w:p w:rsidR="00221484" w:rsidRPr="00E22E75" w:rsidRDefault="00221484" w:rsidP="0022148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1484" w:rsidRDefault="00221484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4435" w:rsidRPr="00E22E75" w:rsidRDefault="00E44435" w:rsidP="002214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1484" w:rsidRDefault="00221484" w:rsidP="00E44435">
      <w:pPr>
        <w:tabs>
          <w:tab w:val="left" w:pos="3969"/>
        </w:tabs>
        <w:spacing w:after="0" w:line="240" w:lineRule="auto"/>
        <w:ind w:left="63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E44435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22E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1484" w:rsidRDefault="00552AC5" w:rsidP="00E44435">
      <w:pPr>
        <w:tabs>
          <w:tab w:val="left" w:pos="3969"/>
        </w:tabs>
        <w:spacing w:after="0" w:line="240" w:lineRule="auto"/>
        <w:ind w:left="63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Костин С.С.</w:t>
      </w:r>
    </w:p>
    <w:p w:rsidR="00552AC5" w:rsidRPr="00E22E75" w:rsidRDefault="00552AC5" w:rsidP="00E44435">
      <w:pPr>
        <w:tabs>
          <w:tab w:val="left" w:pos="3969"/>
        </w:tabs>
        <w:spacing w:after="0" w:line="240" w:lineRule="auto"/>
        <w:ind w:left="63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Ганин А.</w:t>
      </w:r>
    </w:p>
    <w:p w:rsidR="00221484" w:rsidRDefault="00221484" w:rsidP="00221484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21484" w:rsidRDefault="00221484" w:rsidP="00221484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552AC5" w:rsidRDefault="00552AC5" w:rsidP="00221484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21484" w:rsidRDefault="00221484" w:rsidP="00221484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  <w:r>
        <w:rPr>
          <w:rFonts w:ascii="Times New Roman" w:hAnsi="Times New Roman" w:cs="Times New Roman"/>
          <w:sz w:val="28"/>
          <w:szCs w:val="28"/>
        </w:rPr>
        <w:br/>
        <w:t>2015</w:t>
      </w:r>
    </w:p>
    <w:p w:rsidR="00380F7B" w:rsidRPr="00970251" w:rsidRDefault="00380F7B" w:rsidP="00221484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E44435" w:rsidRDefault="00E44435" w:rsidP="00E444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E44435" w:rsidRDefault="00E44435" w:rsidP="00BC3693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75362133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CA17FA" w:rsidRDefault="00CA17FA">
          <w:pPr>
            <w:pStyle w:val="af2"/>
          </w:pPr>
        </w:p>
        <w:p w:rsidR="00AF1B70" w:rsidRDefault="00A13E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13E4B">
            <w:fldChar w:fldCharType="begin"/>
          </w:r>
          <w:r w:rsidR="00CA17FA">
            <w:instrText xml:space="preserve"> TOC \o "1-3" \h \z \u </w:instrText>
          </w:r>
          <w:r w:rsidRPr="00A13E4B">
            <w:fldChar w:fldCharType="separate"/>
          </w:r>
          <w:hyperlink w:anchor="_Toc436565767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AF1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B70">
              <w:rPr>
                <w:noProof/>
                <w:webHidden/>
              </w:rPr>
              <w:instrText xml:space="preserve"> PAGEREF _Toc436565767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70" w:rsidRDefault="00A13E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68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1.Описание данных</w:t>
            </w:r>
            <w:r w:rsidR="00AF1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B70">
              <w:rPr>
                <w:noProof/>
                <w:webHidden/>
              </w:rPr>
              <w:instrText xml:space="preserve"> PAGEREF _Toc436565768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70" w:rsidRDefault="00A13E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74" w:history="1">
            <w:r w:rsidR="006A403B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. Нехватка данных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4</w:t>
            </w:r>
          </w:hyperlink>
        </w:p>
        <w:p w:rsidR="00AF1B70" w:rsidRDefault="00A13E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75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6A403B" w:rsidRPr="006A403B">
              <w:rPr>
                <w:rStyle w:val="a3"/>
                <w:rFonts w:ascii="Times New Roman" w:hAnsi="Times New Roman" w:cs="Times New Roman"/>
                <w:noProof/>
              </w:rPr>
              <w:t>Обработка исходных данных (обучение)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5</w:t>
            </w:r>
          </w:hyperlink>
        </w:p>
        <w:p w:rsidR="00AF1B70" w:rsidRDefault="00A13E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0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6A403B">
              <w:rPr>
                <w:rStyle w:val="a3"/>
                <w:rFonts w:ascii="Times New Roman" w:hAnsi="Times New Roman" w:cs="Times New Roman"/>
                <w:noProof/>
              </w:rPr>
              <w:t>1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Байесов классификатор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6</w:t>
            </w:r>
          </w:hyperlink>
        </w:p>
        <w:p w:rsidR="00AF1B70" w:rsidRDefault="00A13E4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1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3.1.</w:t>
            </w:r>
            <w:r w:rsidR="006A403B">
              <w:rPr>
                <w:rStyle w:val="a3"/>
                <w:rFonts w:ascii="Times New Roman" w:hAnsi="Times New Roman" w:cs="Times New Roman"/>
                <w:noProof/>
              </w:rPr>
              <w:t>1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Общие принципы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6</w:t>
            </w:r>
          </w:hyperlink>
        </w:p>
        <w:p w:rsidR="00AF1B70" w:rsidRDefault="00A13E4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2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  <w:lang w:val="en-US"/>
              </w:rPr>
              <w:t>3.</w:t>
            </w:r>
            <w:r w:rsidR="006A403B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6A403B" w:rsidRPr="006A403B">
              <w:rPr>
                <w:rStyle w:val="a3"/>
                <w:rFonts w:ascii="Times New Roman" w:hAnsi="Times New Roman" w:cs="Times New Roman"/>
                <w:noProof/>
              </w:rPr>
              <w:t>Анализ “критериев качества”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7</w:t>
            </w:r>
          </w:hyperlink>
        </w:p>
        <w:p w:rsidR="00AF1B70" w:rsidRDefault="00A13E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3" w:history="1">
            <w:r w:rsidR="006A403B">
              <w:rPr>
                <w:rStyle w:val="a3"/>
                <w:rFonts w:ascii="Times New Roman" w:hAnsi="Times New Roman" w:cs="Times New Roman"/>
                <w:noProof/>
              </w:rPr>
              <w:t>3</w:t>
            </w:r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 w:rsidR="006A403B">
              <w:rPr>
                <w:rStyle w:val="a3"/>
                <w:rFonts w:ascii="Times New Roman" w:hAnsi="Times New Roman" w:cs="Times New Roman"/>
                <w:noProof/>
              </w:rPr>
              <w:t>2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6A403B" w:rsidRPr="006A403B">
              <w:rPr>
                <w:rStyle w:val="a3"/>
                <w:rFonts w:ascii="Times New Roman" w:hAnsi="Times New Roman" w:cs="Times New Roman"/>
                <w:noProof/>
              </w:rPr>
              <w:t>Тестирование (MLP)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8</w:t>
            </w:r>
          </w:hyperlink>
        </w:p>
        <w:p w:rsidR="00AF1B70" w:rsidRDefault="00A13E4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4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4.1.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Общие принципы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8</w:t>
            </w:r>
          </w:hyperlink>
        </w:p>
        <w:p w:rsidR="00AF1B70" w:rsidRDefault="00A13E4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5" w:history="1">
            <w:r w:rsidR="00AF1B70" w:rsidRPr="00554FAF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4.2.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6A403B" w:rsidRPr="006A403B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Анализ “критериев качества”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9</w:t>
            </w:r>
          </w:hyperlink>
        </w:p>
        <w:p w:rsidR="00AF1B70" w:rsidRDefault="00A13E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6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5.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Сравнение алгоритмов</w:t>
            </w:r>
            <w:r w:rsidR="00AF1B70">
              <w:rPr>
                <w:noProof/>
                <w:webHidden/>
              </w:rPr>
              <w:tab/>
            </w:r>
            <w:r w:rsidR="001F6660">
              <w:rPr>
                <w:noProof/>
                <w:webHidden/>
              </w:rPr>
              <w:t>10</w:t>
            </w:r>
          </w:hyperlink>
        </w:p>
        <w:p w:rsidR="00AF1B70" w:rsidRDefault="00A13E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7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6.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="00AF1B70">
              <w:rPr>
                <w:noProof/>
                <w:webHidden/>
              </w:rPr>
              <w:tab/>
            </w:r>
            <w:r w:rsidR="00A158E1">
              <w:rPr>
                <w:noProof/>
                <w:webHidden/>
              </w:rPr>
              <w:t>12</w:t>
            </w:r>
          </w:hyperlink>
        </w:p>
        <w:p w:rsidR="00AF1B70" w:rsidRDefault="00A13E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565788" w:history="1">
            <w:r w:rsidR="00AF1B70" w:rsidRPr="00554FAF">
              <w:rPr>
                <w:rStyle w:val="a3"/>
                <w:rFonts w:ascii="Times New Roman" w:hAnsi="Times New Roman" w:cs="Times New Roman"/>
                <w:noProof/>
              </w:rPr>
              <w:t>7.</w:t>
            </w:r>
            <w:r w:rsidR="00AF1B70">
              <w:rPr>
                <w:rFonts w:eastAsiaTheme="minorEastAsia"/>
                <w:noProof/>
                <w:lang w:eastAsia="ru-RU"/>
              </w:rPr>
              <w:tab/>
            </w:r>
            <w:r w:rsidR="00AF1B70" w:rsidRPr="00554FAF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>Приложение</w:t>
            </w:r>
            <w:r w:rsidR="00AF1B70">
              <w:rPr>
                <w:noProof/>
                <w:webHidden/>
              </w:rPr>
              <w:tab/>
            </w:r>
            <w:r w:rsidR="00A158E1">
              <w:rPr>
                <w:noProof/>
                <w:webHidden/>
              </w:rPr>
              <w:t>13</w:t>
            </w:r>
          </w:hyperlink>
        </w:p>
        <w:p w:rsidR="00CA17FA" w:rsidRDefault="00A13E4B">
          <w:r>
            <w:rPr>
              <w:b/>
              <w:bCs/>
            </w:rPr>
            <w:fldChar w:fldCharType="end"/>
          </w:r>
        </w:p>
      </w:sdtContent>
    </w:sdt>
    <w:p w:rsidR="00E44435" w:rsidRDefault="00E44435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E44435" w:rsidRDefault="00E44435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E44435" w:rsidRDefault="00E44435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1F6660" w:rsidRDefault="001F6660" w:rsidP="00BC3693">
      <w:pPr>
        <w:rPr>
          <w:rFonts w:ascii="Times New Roman" w:hAnsi="Times New Roman" w:cs="Times New Roman"/>
          <w:b/>
          <w:sz w:val="28"/>
          <w:szCs w:val="28"/>
        </w:rPr>
      </w:pPr>
    </w:p>
    <w:p w:rsidR="00F9370F" w:rsidRPr="0092468C" w:rsidRDefault="00F9370F" w:rsidP="00552AC5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436565767"/>
      <w:r w:rsidRPr="0092468C">
        <w:rPr>
          <w:rFonts w:ascii="Times New Roman" w:hAnsi="Times New Roman" w:cs="Times New Roman"/>
          <w:color w:val="auto"/>
          <w:sz w:val="40"/>
          <w:szCs w:val="40"/>
        </w:rPr>
        <w:lastRenderedPageBreak/>
        <w:t>Введение</w:t>
      </w:r>
      <w:bookmarkEnd w:id="1"/>
    </w:p>
    <w:p w:rsidR="00367828" w:rsidRPr="00367828" w:rsidRDefault="00367828" w:rsidP="00367828"/>
    <w:p w:rsidR="00552AC5" w:rsidRDefault="00552AC5" w:rsidP="0006430A">
      <w:pPr>
        <w:ind w:lef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нас когда-нибудь в своей жизни смотрел или читал новости в газетах, по телевизору, или, как популярно сейчас, в Интернете. Следить за новостями последним способом наиболее удобно, так как можно просто</w:t>
      </w:r>
      <w:r w:rsidRPr="00552AC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отфильтровать</w:t>
      </w:r>
      <w:r w:rsidRPr="00552A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новости по интересной для вас тематике. Они могут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абсолютно различны</w:t>
      </w:r>
      <w:r w:rsidR="00A158E1">
        <w:rPr>
          <w:rFonts w:ascii="Times New Roman" w:hAnsi="Times New Roman" w:cs="Times New Roman"/>
          <w:sz w:val="28"/>
          <w:szCs w:val="28"/>
        </w:rPr>
        <w:t>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содержанию</w:t>
      </w:r>
      <w:r w:rsidRPr="00552A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 медицине, о спорте, о красоте и уходе, о политике, экономике и т.д. </w:t>
      </w:r>
    </w:p>
    <w:p w:rsidR="00552AC5" w:rsidRPr="00381C7E" w:rsidRDefault="00552AC5" w:rsidP="0006430A">
      <w:pPr>
        <w:ind w:lef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проектной работы использовался сайт </w:t>
      </w:r>
      <w:hyperlink r:id="rId8" w:tgtFrame="_blank" w:history="1">
        <w:r w:rsidRPr="00552AC5">
          <w:rPr>
            <w:rStyle w:val="a3"/>
            <w:rFonts w:ascii="Times New Roman" w:hAnsi="Times New Roman" w:cs="Times New Roman"/>
            <w:sz w:val="28"/>
            <w:szCs w:val="28"/>
          </w:rPr>
          <w:t>http://subscribe.ru</w:t>
        </w:r>
      </w:hyperlink>
      <w:r w:rsidRPr="00552A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котором можно наблюдать как старые, так и самые свежие новости представленные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552A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лентами.</w:t>
      </w:r>
    </w:p>
    <w:p w:rsidR="00552AC5" w:rsidRPr="00381C7E" w:rsidRDefault="00552AC5" w:rsidP="0006430A">
      <w:pPr>
        <w:ind w:lef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RSS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Rich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A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обогащённая сводка сайта) </w:t>
      </w:r>
      <w:r w:rsidRPr="00552AC5">
        <w:rPr>
          <w:rFonts w:ascii="Times New Roman" w:hAnsi="Times New Roman" w:cs="Times New Roman"/>
          <w:sz w:val="28"/>
          <w:szCs w:val="28"/>
        </w:rPr>
        <w:t xml:space="preserve">- семейство XML-форматов, предназначенных для описания лент новостей, анонсов </w:t>
      </w:r>
      <w:r w:rsidR="0092468C">
        <w:rPr>
          <w:rFonts w:ascii="Times New Roman" w:hAnsi="Times New Roman" w:cs="Times New Roman"/>
          <w:sz w:val="28"/>
          <w:szCs w:val="28"/>
        </w:rPr>
        <w:t xml:space="preserve">статей, изменений в </w:t>
      </w:r>
      <w:proofErr w:type="spellStart"/>
      <w:r w:rsidR="0092468C">
        <w:rPr>
          <w:rFonts w:ascii="Times New Roman" w:hAnsi="Times New Roman" w:cs="Times New Roman"/>
          <w:sz w:val="28"/>
          <w:szCs w:val="28"/>
        </w:rPr>
        <w:t>блогах</w:t>
      </w:r>
      <w:proofErr w:type="spellEnd"/>
      <w:r w:rsidR="0092468C">
        <w:rPr>
          <w:rFonts w:ascii="Times New Roman" w:hAnsi="Times New Roman" w:cs="Times New Roman"/>
          <w:sz w:val="28"/>
          <w:szCs w:val="28"/>
        </w:rPr>
        <w:t xml:space="preserve"> и</w:t>
      </w:r>
      <w:r w:rsidR="0092468C" w:rsidRPr="00924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</w:t>
      </w:r>
      <w:r w:rsidRPr="00552AC5">
        <w:rPr>
          <w:rFonts w:ascii="Times New Roman" w:hAnsi="Times New Roman" w:cs="Times New Roman"/>
          <w:sz w:val="28"/>
          <w:szCs w:val="28"/>
        </w:rPr>
        <w:t xml:space="preserve">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</w:t>
      </w:r>
      <w:proofErr w:type="spellStart"/>
      <w:r w:rsidRPr="00552AC5">
        <w:rPr>
          <w:rFonts w:ascii="Times New Roman" w:hAnsi="Times New Roman" w:cs="Times New Roman"/>
          <w:sz w:val="28"/>
          <w:szCs w:val="28"/>
        </w:rPr>
        <w:t>программами-агрегаторами</w:t>
      </w:r>
      <w:proofErr w:type="spellEnd"/>
      <w:r w:rsidRPr="00552AC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52AC5">
        <w:rPr>
          <w:rFonts w:ascii="Times New Roman" w:hAnsi="Times New Roman" w:cs="Times New Roman"/>
          <w:sz w:val="28"/>
          <w:szCs w:val="28"/>
        </w:rPr>
        <w:t>онлайн-сервисами</w:t>
      </w:r>
      <w:proofErr w:type="spellEnd"/>
      <w:r w:rsidRPr="00552AC5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552AC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52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AC5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552AC5">
        <w:rPr>
          <w:rFonts w:ascii="Times New Roman" w:hAnsi="Times New Roman" w:cs="Times New Roman"/>
          <w:sz w:val="28"/>
          <w:szCs w:val="28"/>
        </w:rPr>
        <w:t xml:space="preserve"> (закрыт), </w:t>
      </w:r>
      <w:proofErr w:type="spellStart"/>
      <w:r w:rsidRPr="00552AC5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Pr="00552AC5">
        <w:rPr>
          <w:rFonts w:ascii="Times New Roman" w:hAnsi="Times New Roman" w:cs="Times New Roman"/>
          <w:sz w:val="28"/>
          <w:szCs w:val="28"/>
        </w:rPr>
        <w:t>.Л</w:t>
      </w:r>
      <w:proofErr w:type="gramEnd"/>
      <w:r w:rsidRPr="00552AC5">
        <w:rPr>
          <w:rFonts w:ascii="Times New Roman" w:hAnsi="Times New Roman" w:cs="Times New Roman"/>
          <w:sz w:val="28"/>
          <w:szCs w:val="28"/>
        </w:rPr>
        <w:t>ента</w:t>
      </w:r>
      <w:proofErr w:type="spellEnd"/>
      <w:r w:rsidRPr="00552AC5">
        <w:rPr>
          <w:rFonts w:ascii="Times New Roman" w:hAnsi="Times New Roman" w:cs="Times New Roman"/>
          <w:sz w:val="28"/>
          <w:szCs w:val="28"/>
        </w:rPr>
        <w:t xml:space="preserve"> (в дальнейшем переименован в «Подписки» и включен в сервис </w:t>
      </w:r>
      <w:proofErr w:type="spellStart"/>
      <w:r w:rsidRPr="00552AC5">
        <w:rPr>
          <w:rFonts w:ascii="Times New Roman" w:hAnsi="Times New Roman" w:cs="Times New Roman"/>
          <w:sz w:val="28"/>
          <w:szCs w:val="28"/>
        </w:rPr>
        <w:t>Яндекс.Почта</w:t>
      </w:r>
      <w:proofErr w:type="spellEnd"/>
      <w:r w:rsidRPr="00552AC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52AC5">
        <w:rPr>
          <w:rFonts w:ascii="Times New Roman" w:hAnsi="Times New Roman" w:cs="Times New Roman"/>
          <w:sz w:val="28"/>
          <w:szCs w:val="28"/>
        </w:rPr>
        <w:t>BlinkFeed</w:t>
      </w:r>
      <w:proofErr w:type="spellEnd"/>
      <w:r w:rsidRPr="00552AC5">
        <w:rPr>
          <w:rFonts w:ascii="Times New Roman" w:hAnsi="Times New Roman" w:cs="Times New Roman"/>
          <w:sz w:val="28"/>
          <w:szCs w:val="28"/>
        </w:rPr>
        <w:t xml:space="preserve"> и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468C" w:rsidRPr="0092468C" w:rsidRDefault="0092468C" w:rsidP="0006430A">
      <w:pPr>
        <w:ind w:lef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68C">
        <w:rPr>
          <w:rFonts w:ascii="Times New Roman" w:hAnsi="Times New Roman" w:cs="Times New Roman"/>
          <w:sz w:val="28"/>
          <w:szCs w:val="28"/>
        </w:rPr>
        <w:t xml:space="preserve">Обычно с помощью RSS 2.0 даётся краткое описание новой информации, появившейся на сайте, и ссылка на её полную версию. Интернет-ресурс в формате RSS называется RSS-каналом, RSS-лентой или </w:t>
      </w:r>
      <w:proofErr w:type="spellStart"/>
      <w:r w:rsidRPr="0092468C">
        <w:rPr>
          <w:rFonts w:ascii="Times New Roman" w:hAnsi="Times New Roman" w:cs="Times New Roman"/>
          <w:sz w:val="28"/>
          <w:szCs w:val="28"/>
        </w:rPr>
        <w:t>RSS-фидом</w:t>
      </w:r>
      <w:proofErr w:type="spellEnd"/>
      <w:r w:rsidRPr="0092468C">
        <w:rPr>
          <w:rFonts w:ascii="Times New Roman" w:hAnsi="Times New Roman" w:cs="Times New Roman"/>
          <w:sz w:val="28"/>
          <w:szCs w:val="28"/>
        </w:rPr>
        <w:t>.</w:t>
      </w:r>
    </w:p>
    <w:p w:rsidR="0092468C" w:rsidRPr="0092468C" w:rsidRDefault="0092468C" w:rsidP="00367828">
      <w:pPr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RSS</w:t>
      </w:r>
      <w:r w:rsidRPr="0092468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ленте каждая новость принадлежит к одной из категорий, приведенных выше.</w:t>
      </w:r>
    </w:p>
    <w:p w:rsidR="0092468C" w:rsidRPr="0092468C" w:rsidRDefault="0092468C" w:rsidP="00367828">
      <w:pPr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468C" w:rsidRPr="0092468C" w:rsidRDefault="0092468C" w:rsidP="00367828">
      <w:pPr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468C" w:rsidRPr="0092468C" w:rsidRDefault="0092468C" w:rsidP="00367828">
      <w:pPr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468C" w:rsidRPr="0092468C" w:rsidRDefault="0092468C" w:rsidP="00367828">
      <w:pPr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468C" w:rsidRPr="0092468C" w:rsidRDefault="0092468C" w:rsidP="00367828">
      <w:pPr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468C" w:rsidRPr="0092468C" w:rsidRDefault="0092468C" w:rsidP="00367828">
      <w:pPr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468C" w:rsidRPr="0092468C" w:rsidRDefault="0092468C" w:rsidP="00367828">
      <w:pPr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41B5" w:rsidRDefault="008841B5" w:rsidP="00367828">
      <w:pPr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214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30A" w:rsidRPr="00221484" w:rsidRDefault="0006430A" w:rsidP="00367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41B5" w:rsidRPr="005423AF" w:rsidRDefault="00367828" w:rsidP="0092468C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436565768"/>
      <w:r w:rsidRPr="0092468C">
        <w:rPr>
          <w:rFonts w:ascii="Times New Roman" w:hAnsi="Times New Roman" w:cs="Times New Roman"/>
          <w:color w:val="auto"/>
          <w:sz w:val="40"/>
          <w:szCs w:val="32"/>
        </w:rPr>
        <w:lastRenderedPageBreak/>
        <w:t>1.</w:t>
      </w:r>
      <w:r w:rsidR="008841B5" w:rsidRPr="0092468C">
        <w:rPr>
          <w:rStyle w:val="10"/>
          <w:rFonts w:ascii="Times New Roman" w:hAnsi="Times New Roman" w:cs="Times New Roman"/>
          <w:b/>
          <w:color w:val="auto"/>
          <w:sz w:val="40"/>
          <w:szCs w:val="32"/>
        </w:rPr>
        <w:t>Описание данных</w:t>
      </w:r>
      <w:bookmarkEnd w:id="2"/>
      <w:r w:rsidR="008841B5" w:rsidRPr="005423AF">
        <w:rPr>
          <w:rFonts w:ascii="Times New Roman" w:hAnsi="Times New Roman" w:cs="Times New Roman"/>
          <w:color w:val="auto"/>
          <w:sz w:val="32"/>
          <w:szCs w:val="32"/>
        </w:rPr>
        <w:cr/>
      </w:r>
    </w:p>
    <w:p w:rsidR="00CD618C" w:rsidRPr="0092468C" w:rsidRDefault="0092468C" w:rsidP="005423AF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в качестве входных данных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9246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ленты, </w:t>
      </w:r>
      <w:r w:rsidRPr="009246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скачанные</w:t>
      </w:r>
      <w:r w:rsidRPr="009246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сайта </w:t>
      </w:r>
      <w:hyperlink r:id="rId9" w:tgtFrame="_blank" w:history="1">
        <w:r w:rsidRPr="00552AC5">
          <w:rPr>
            <w:rStyle w:val="a3"/>
            <w:rFonts w:ascii="Times New Roman" w:hAnsi="Times New Roman" w:cs="Times New Roman"/>
            <w:sz w:val="28"/>
            <w:szCs w:val="28"/>
          </w:rPr>
          <w:t>http://subscribe.ru</w:t>
        </w:r>
      </w:hyperlink>
      <w:r w:rsidRPr="009246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 же категории, к которым принадлежат новости из этих лент. Всего было выгружено в базу данных </w:t>
      </w:r>
      <w:r w:rsidRPr="0092468C">
        <w:rPr>
          <w:rFonts w:ascii="Times New Roman" w:hAnsi="Times New Roman" w:cs="Times New Roman"/>
          <w:sz w:val="28"/>
          <w:szCs w:val="28"/>
        </w:rPr>
        <w:t>2051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9246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лент. В каждой ленте от 10 до 50 новостей.</w:t>
      </w:r>
    </w:p>
    <w:p w:rsidR="00FC2652" w:rsidRPr="00FC2652" w:rsidRDefault="00FC2652" w:rsidP="00FC2652">
      <w:pPr>
        <w:pStyle w:val="a5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66618" w:rsidRPr="0035286B" w:rsidRDefault="00366618" w:rsidP="0092468C">
      <w:pPr>
        <w:pStyle w:val="2"/>
        <w:spacing w:line="360" w:lineRule="auto"/>
        <w:rPr>
          <w:rFonts w:ascii="Times New Roman" w:hAnsi="Times New Roman" w:cs="Times New Roman"/>
          <w:color w:val="auto"/>
          <w:sz w:val="40"/>
          <w:szCs w:val="28"/>
        </w:rPr>
      </w:pPr>
      <w:bookmarkStart w:id="3" w:name="_Toc436565774"/>
      <w:r w:rsidRPr="0035286B">
        <w:rPr>
          <w:rFonts w:ascii="Times New Roman" w:hAnsi="Times New Roman" w:cs="Times New Roman"/>
          <w:color w:val="auto"/>
          <w:sz w:val="40"/>
          <w:szCs w:val="28"/>
        </w:rPr>
        <w:t>1.</w:t>
      </w:r>
      <w:r w:rsidR="0035286B" w:rsidRPr="0035286B">
        <w:rPr>
          <w:rFonts w:ascii="Times New Roman" w:hAnsi="Times New Roman" w:cs="Times New Roman"/>
          <w:color w:val="auto"/>
          <w:sz w:val="40"/>
          <w:szCs w:val="28"/>
        </w:rPr>
        <w:t>1</w:t>
      </w:r>
      <w:r w:rsidRPr="0035286B">
        <w:rPr>
          <w:rFonts w:ascii="Times New Roman" w:hAnsi="Times New Roman" w:cs="Times New Roman"/>
          <w:color w:val="auto"/>
          <w:sz w:val="40"/>
          <w:szCs w:val="28"/>
        </w:rPr>
        <w:t xml:space="preserve">. </w:t>
      </w:r>
      <w:r w:rsidR="00B91340" w:rsidRPr="0035286B">
        <w:rPr>
          <w:rFonts w:ascii="Times New Roman" w:hAnsi="Times New Roman" w:cs="Times New Roman"/>
          <w:color w:val="auto"/>
          <w:sz w:val="40"/>
          <w:szCs w:val="28"/>
        </w:rPr>
        <w:t>Нехватка данных</w:t>
      </w:r>
      <w:bookmarkEnd w:id="3"/>
    </w:p>
    <w:p w:rsidR="00267F04" w:rsidRDefault="00FC2652" w:rsidP="00366618">
      <w:pPr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данные, используемые для реализации системы классификации </w:t>
      </w:r>
      <w:r w:rsidR="0035286B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="0035286B" w:rsidRPr="0035286B">
        <w:rPr>
          <w:rFonts w:ascii="Times New Roman" w:hAnsi="Times New Roman" w:cs="Times New Roman"/>
          <w:sz w:val="28"/>
          <w:szCs w:val="28"/>
        </w:rPr>
        <w:t>-</w:t>
      </w:r>
      <w:r w:rsidR="0035286B">
        <w:rPr>
          <w:rFonts w:ascii="Times New Roman" w:hAnsi="Times New Roman" w:cs="Times New Roman"/>
          <w:sz w:val="28"/>
          <w:szCs w:val="28"/>
        </w:rPr>
        <w:t>лент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5286B">
        <w:rPr>
          <w:rFonts w:ascii="Times New Roman" w:hAnsi="Times New Roman" w:cs="Times New Roman"/>
          <w:sz w:val="28"/>
          <w:szCs w:val="28"/>
        </w:rPr>
        <w:t>не могут иметь пропусков (недостатка)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5286B">
        <w:rPr>
          <w:rFonts w:ascii="Times New Roman" w:hAnsi="Times New Roman" w:cs="Times New Roman"/>
          <w:sz w:val="28"/>
          <w:szCs w:val="28"/>
        </w:rPr>
        <w:t>Поскольку у каждой ленты имеется одна и только одна категория. Поэтому проблем с нехваткой данных у нас нет.</w:t>
      </w:r>
    </w:p>
    <w:p w:rsidR="00FC2652" w:rsidRDefault="00FC2652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5286B" w:rsidRDefault="0035286B" w:rsidP="00FC2652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E41356" w:rsidRPr="00CC64A9" w:rsidRDefault="00CC64A9" w:rsidP="00CC64A9">
      <w:pPr>
        <w:pStyle w:val="1"/>
        <w:rPr>
          <w:rFonts w:ascii="Times New Roman" w:hAnsi="Times New Roman" w:cs="Times New Roman"/>
          <w:color w:val="auto"/>
          <w:sz w:val="40"/>
          <w:szCs w:val="32"/>
        </w:rPr>
      </w:pPr>
      <w:bookmarkStart w:id="4" w:name="_Toc436565775"/>
      <w:r w:rsidRPr="00CC64A9">
        <w:rPr>
          <w:rFonts w:ascii="Times New Roman" w:hAnsi="Times New Roman" w:cs="Times New Roman"/>
          <w:color w:val="auto"/>
          <w:sz w:val="40"/>
          <w:szCs w:val="32"/>
        </w:rPr>
        <w:lastRenderedPageBreak/>
        <w:t>2.</w:t>
      </w:r>
      <w:bookmarkEnd w:id="4"/>
      <w:r>
        <w:rPr>
          <w:rFonts w:ascii="Times New Roman" w:hAnsi="Times New Roman" w:cs="Times New Roman"/>
          <w:color w:val="auto"/>
          <w:sz w:val="40"/>
          <w:szCs w:val="32"/>
        </w:rPr>
        <w:t>Обработка исходных данных (обучение)</w:t>
      </w:r>
    </w:p>
    <w:p w:rsidR="00396CF7" w:rsidRDefault="00396CF7" w:rsidP="001636BE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C64A9" w:rsidRDefault="00CC64A9" w:rsidP="001636BE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начале, на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CC64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лентах (от </w:t>
      </w:r>
      <w:r w:rsidR="001F66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="001F6660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4C73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загруженных в базу данных) будем производить обучение, затем на оставшихся мы будем производить тестирование.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Обучение происходит следующим образом. </w:t>
      </w:r>
      <w:r w:rsidR="00F662D4">
        <w:rPr>
          <w:rFonts w:ascii="Times New Roman" w:hAnsi="Times New Roman" w:cs="Times New Roman"/>
          <w:sz w:val="28"/>
          <w:szCs w:val="28"/>
        </w:rPr>
        <w:t xml:space="preserve">Для каждой </w:t>
      </w:r>
      <w:r w:rsidR="00F662D4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="00F662D4" w:rsidRPr="00F662D4">
        <w:rPr>
          <w:rFonts w:ascii="Times New Roman" w:hAnsi="Times New Roman" w:cs="Times New Roman"/>
          <w:sz w:val="28"/>
          <w:szCs w:val="28"/>
        </w:rPr>
        <w:t>-</w:t>
      </w:r>
      <w:r w:rsidR="00F662D4">
        <w:rPr>
          <w:rFonts w:ascii="Times New Roman" w:hAnsi="Times New Roman" w:cs="Times New Roman"/>
          <w:sz w:val="28"/>
          <w:szCs w:val="28"/>
        </w:rPr>
        <w:t>ленты составляется вектор уникальных слов, встречающихся в новостях из данной ленты. Также составляется массив содержащий набор категорий, которым принадлежит та или иная лента. В итоге получаем ассоциативную связь вида</w:t>
      </w:r>
      <w:r w:rsidR="00F662D4" w:rsidRPr="00F662D4">
        <w:rPr>
          <w:rFonts w:ascii="Times New Roman" w:hAnsi="Times New Roman" w:cs="Times New Roman"/>
          <w:sz w:val="28"/>
          <w:szCs w:val="28"/>
        </w:rPr>
        <w:t>: “</w:t>
      </w:r>
      <w:r w:rsidR="00F662D4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F662D4" w:rsidRPr="00F662D4">
        <w:rPr>
          <w:rFonts w:ascii="Times New Roman" w:hAnsi="Times New Roman" w:cs="Times New Roman"/>
          <w:sz w:val="28"/>
          <w:szCs w:val="28"/>
        </w:rPr>
        <w:t>”=&gt;”</w:t>
      </w:r>
      <w:r w:rsidR="00F662D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F662D4" w:rsidRPr="00F662D4">
        <w:rPr>
          <w:rFonts w:ascii="Times New Roman" w:hAnsi="Times New Roman" w:cs="Times New Roman"/>
          <w:sz w:val="28"/>
          <w:szCs w:val="28"/>
        </w:rPr>
        <w:t>_</w:t>
      </w:r>
      <w:r w:rsidR="00F662D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662D4" w:rsidRPr="00F662D4">
        <w:rPr>
          <w:rFonts w:ascii="Times New Roman" w:hAnsi="Times New Roman" w:cs="Times New Roman"/>
          <w:sz w:val="28"/>
          <w:szCs w:val="28"/>
        </w:rPr>
        <w:t>_</w:t>
      </w:r>
      <w:r w:rsidR="00F662D4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F662D4" w:rsidRPr="00F662D4">
        <w:rPr>
          <w:rFonts w:ascii="Times New Roman" w:hAnsi="Times New Roman" w:cs="Times New Roman"/>
          <w:sz w:val="28"/>
          <w:szCs w:val="28"/>
        </w:rPr>
        <w:t>_</w:t>
      </w:r>
      <w:r w:rsidR="00F662D4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F662D4" w:rsidRPr="00F662D4">
        <w:rPr>
          <w:rFonts w:ascii="Times New Roman" w:hAnsi="Times New Roman" w:cs="Times New Roman"/>
          <w:sz w:val="28"/>
          <w:szCs w:val="28"/>
        </w:rPr>
        <w:t>”</w:t>
      </w:r>
      <w:r w:rsidR="00F662D4">
        <w:rPr>
          <w:rFonts w:ascii="Times New Roman" w:hAnsi="Times New Roman" w:cs="Times New Roman"/>
          <w:sz w:val="28"/>
          <w:szCs w:val="28"/>
        </w:rPr>
        <w:t>. Иллюстрацию можно видеть на следующем рисунке</w:t>
      </w:r>
      <w:r w:rsidR="00F662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62D4" w:rsidRDefault="00F662D4" w:rsidP="001636BE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62D4" w:rsidRDefault="00F662D4" w:rsidP="00F662D4">
      <w:pPr>
        <w:pStyle w:val="a5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051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D4" w:rsidRPr="00F662D4" w:rsidRDefault="00F662D4" w:rsidP="00F662D4">
      <w:pPr>
        <w:pStyle w:val="a5"/>
        <w:ind w:left="-284" w:firstLine="7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C7361">
        <w:rPr>
          <w:rFonts w:ascii="Times New Roman" w:hAnsi="Times New Roman" w:cs="Times New Roman"/>
          <w:sz w:val="20"/>
          <w:szCs w:val="20"/>
        </w:rPr>
        <w:t>Обучение классификатора.</w:t>
      </w:r>
    </w:p>
    <w:p w:rsidR="004C7361" w:rsidRDefault="004C7361" w:rsidP="001636BE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C64A9" w:rsidRDefault="004C7361" w:rsidP="001636BE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Интуитивно понятно, что, чем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4C7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лент мы возьмем в качестве обучающей выборки, тем выше будет показатель качества классификатора на оставшейся (тестовой) выборке. Тестирование будем производить с помощью двух алг</w:t>
      </w:r>
      <w:r w:rsidR="00F12CBD">
        <w:rPr>
          <w:rFonts w:ascii="Times New Roman" w:hAnsi="Times New Roman" w:cs="Times New Roman"/>
          <w:sz w:val="28"/>
          <w:szCs w:val="28"/>
        </w:rPr>
        <w:t>оритмов, описанных в библиотеке</w:t>
      </w:r>
      <w:r w:rsidR="00F12CBD" w:rsidRPr="00F12CBD">
        <w:rPr>
          <w:rFonts w:ascii="Times New Roman" w:hAnsi="Times New Roman" w:cs="Times New Roman"/>
          <w:sz w:val="28"/>
          <w:szCs w:val="28"/>
        </w:rPr>
        <w:t xml:space="preserve">, </w:t>
      </w:r>
      <w:r w:rsidR="00F12CBD">
        <w:rPr>
          <w:rFonts w:ascii="Times New Roman" w:hAnsi="Times New Roman" w:cs="Times New Roman"/>
          <w:sz w:val="28"/>
          <w:szCs w:val="28"/>
        </w:rPr>
        <w:t xml:space="preserve">находящейся в файле </w:t>
      </w:r>
      <w:proofErr w:type="spellStart"/>
      <w:r w:rsidR="00F12CBD" w:rsidRPr="00F12CBD">
        <w:rPr>
          <w:rFonts w:ascii="Times New Roman" w:hAnsi="Times New Roman" w:cs="Times New Roman"/>
          <w:sz w:val="28"/>
          <w:szCs w:val="28"/>
        </w:rPr>
        <w:t>machine_learning.min.js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736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C7361">
        <w:rPr>
          <w:rFonts w:ascii="Times New Roman" w:hAnsi="Times New Roman" w:cs="Times New Roman"/>
          <w:sz w:val="28"/>
          <w:szCs w:val="28"/>
        </w:rPr>
        <w:t xml:space="preserve"> </w:t>
      </w:r>
      <w:r w:rsidR="005B0FD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айесов классификатор и </w:t>
      </w:r>
      <w:r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Pr="004C7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алгоритм.</w:t>
      </w:r>
    </w:p>
    <w:p w:rsidR="004C7361" w:rsidRPr="004C7361" w:rsidRDefault="004C7361" w:rsidP="001636BE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4C73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критерия качества</w:t>
      </w:r>
      <w:r w:rsidRPr="004C73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тестировании у нас будет </w:t>
      </w:r>
      <w:r w:rsidR="005B0FD2">
        <w:rPr>
          <w:rFonts w:ascii="Times New Roman" w:hAnsi="Times New Roman" w:cs="Times New Roman"/>
          <w:sz w:val="28"/>
          <w:szCs w:val="28"/>
        </w:rPr>
        <w:t xml:space="preserve">являться </w:t>
      </w:r>
      <w:r>
        <w:rPr>
          <w:rFonts w:ascii="Times New Roman" w:hAnsi="Times New Roman" w:cs="Times New Roman"/>
          <w:sz w:val="28"/>
          <w:szCs w:val="28"/>
        </w:rPr>
        <w:t>соотношение</w:t>
      </w:r>
      <w:r w:rsidRPr="004C7361">
        <w:rPr>
          <w:rFonts w:ascii="Times New Roman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"количество верно предсказанных категорий"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"количество тестируемых лент"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="005B0FD2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2A63D3" w:rsidRPr="004C7361" w:rsidRDefault="004C7361" w:rsidP="004C73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67828" w:rsidRDefault="00367828" w:rsidP="002A63D3">
      <w:pPr>
        <w:pStyle w:val="a5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67828" w:rsidRDefault="00367828" w:rsidP="002A63D3">
      <w:pPr>
        <w:pStyle w:val="a5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67828" w:rsidRPr="002A63D3" w:rsidRDefault="00367828" w:rsidP="002A63D3">
      <w:pPr>
        <w:pStyle w:val="a5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2406" w:rsidRDefault="002C2406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B0FD2" w:rsidRPr="005B0FD2" w:rsidRDefault="005B0FD2" w:rsidP="005B0FD2">
      <w:pPr>
        <w:pStyle w:val="1"/>
        <w:rPr>
          <w:rFonts w:ascii="Times New Roman" w:hAnsi="Times New Roman" w:cs="Times New Roman"/>
          <w:color w:val="auto"/>
          <w:sz w:val="40"/>
          <w:szCs w:val="32"/>
        </w:rPr>
      </w:pPr>
      <w:r>
        <w:rPr>
          <w:rFonts w:ascii="Times New Roman" w:hAnsi="Times New Roman" w:cs="Times New Roman"/>
          <w:color w:val="auto"/>
          <w:sz w:val="40"/>
          <w:szCs w:val="32"/>
        </w:rPr>
        <w:lastRenderedPageBreak/>
        <w:t>3</w:t>
      </w:r>
      <w:r w:rsidRPr="00CC64A9">
        <w:rPr>
          <w:rFonts w:ascii="Times New Roman" w:hAnsi="Times New Roman" w:cs="Times New Roman"/>
          <w:color w:val="auto"/>
          <w:sz w:val="40"/>
          <w:szCs w:val="32"/>
        </w:rPr>
        <w:t>.</w:t>
      </w:r>
      <w:r>
        <w:rPr>
          <w:rFonts w:ascii="Times New Roman" w:hAnsi="Times New Roman" w:cs="Times New Roman"/>
          <w:color w:val="auto"/>
          <w:sz w:val="40"/>
          <w:szCs w:val="32"/>
        </w:rPr>
        <w:t>1 Тестирование (Байесов классификатор)</w:t>
      </w:r>
    </w:p>
    <w:p w:rsidR="00774A0E" w:rsidRPr="00435C5B" w:rsidRDefault="00774A0E" w:rsidP="00774A0E">
      <w:pPr>
        <w:pStyle w:val="2"/>
        <w:spacing w:line="480" w:lineRule="auto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36565781"/>
      <w:r>
        <w:rPr>
          <w:rFonts w:ascii="Times New Roman" w:hAnsi="Times New Roman" w:cs="Times New Roman"/>
          <w:color w:val="auto"/>
          <w:sz w:val="28"/>
          <w:szCs w:val="28"/>
        </w:rPr>
        <w:t xml:space="preserve">3.1.1 </w:t>
      </w:r>
      <w:r w:rsidRPr="00435C5B">
        <w:rPr>
          <w:rFonts w:ascii="Times New Roman" w:hAnsi="Times New Roman" w:cs="Times New Roman"/>
          <w:color w:val="auto"/>
          <w:sz w:val="28"/>
          <w:szCs w:val="28"/>
        </w:rPr>
        <w:t>Общие принципы</w:t>
      </w:r>
      <w:bookmarkEnd w:id="5"/>
    </w:p>
    <w:p w:rsidR="00774A0E" w:rsidRPr="009D2340" w:rsidRDefault="00774A0E" w:rsidP="00774A0E">
      <w:pPr>
        <w:pStyle w:val="a5"/>
        <w:ind w:left="-284" w:firstLine="71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задача кла</w:t>
      </w:r>
      <w:r w:rsidRPr="000F47B5">
        <w:rPr>
          <w:rFonts w:ascii="Times New Roman" w:hAnsi="Times New Roman" w:cs="Times New Roman"/>
          <w:sz w:val="28"/>
          <w:szCs w:val="28"/>
        </w:rPr>
        <w:t>ссификации</w:t>
      </w:r>
      <w:r>
        <w:rPr>
          <w:rFonts w:ascii="Times New Roman" w:hAnsi="Times New Roman" w:cs="Times New Roman"/>
          <w:sz w:val="28"/>
          <w:szCs w:val="28"/>
        </w:rPr>
        <w:t xml:space="preserve">, множество классов обозначим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 2,…,K</m:t>
            </m:r>
          </m:e>
        </m:d>
      </m:oMath>
      <w:r w:rsidRPr="000F47B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Для решения поставленной задачи необходимо минимизировать средний риск</w:t>
      </w:r>
      <w:r w:rsidRPr="009D23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74A0E" w:rsidRPr="000F47B5" w:rsidRDefault="00774A0E" w:rsidP="00774A0E">
      <w:pPr>
        <w:pStyle w:val="a5"/>
        <w:ind w:left="-426" w:firstLine="71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L(f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 y)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Pr⁡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(y|x)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dP(x)</m:t>
              </m:r>
            </m:e>
          </m:nary>
        </m:oMath>
      </m:oMathPara>
    </w:p>
    <w:p w:rsidR="00774A0E" w:rsidRPr="000F47B5" w:rsidRDefault="00774A0E" w:rsidP="00774A0E">
      <w:pPr>
        <w:pStyle w:val="a5"/>
        <w:ind w:left="-426" w:firstLine="71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74A0E" w:rsidRPr="000F47B5" w:rsidRDefault="00774A0E" w:rsidP="00774A0E">
      <w:pPr>
        <w:ind w:left="-284" w:firstLine="71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потерь является симметричным штрафом (то есть, может принимать два значения</w:t>
      </w:r>
      <w:r w:rsidRPr="000F47B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0 и 1) и определяется формулой</w:t>
      </w:r>
      <w:r w:rsidRPr="000F47B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74A0E" w:rsidRPr="007405BF" w:rsidRDefault="00774A0E" w:rsidP="00774A0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≠y</m:t>
                  </m:r>
                </m:e>
              </m:eqArr>
            </m:e>
          </m:d>
        </m:oMath>
      </m:oMathPara>
    </w:p>
    <w:p w:rsidR="00774A0E" w:rsidRPr="007405BF" w:rsidRDefault="00774A0E" w:rsidP="00774A0E">
      <w:pPr>
        <w:ind w:left="-284" w:firstLine="71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Подынтегральная функция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R(f)</m:t>
        </m:r>
      </m:oMath>
      <w:r w:rsidRPr="007405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вероятностью ошибки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R(f)</m:t>
        </m:r>
      </m:oMath>
      <w:r w:rsidRPr="007405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представить в виде</w:t>
      </w:r>
      <w:r w:rsidRPr="007405B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74A0E" w:rsidRPr="007405BF" w:rsidRDefault="00774A0E" w:rsidP="00774A0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dP(x)</m:t>
          </m:r>
        </m:oMath>
      </m:oMathPara>
    </w:p>
    <w:p w:rsidR="00774A0E" w:rsidRPr="00380F7B" w:rsidRDefault="00774A0E" w:rsidP="00774A0E">
      <w:pPr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следует, что регрессионная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=argmin 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774A0E" w:rsidRPr="009942E1" w:rsidRDefault="00A13E4B" w:rsidP="00774A0E">
      <w:pPr>
        <w:ind w:left="-426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argmin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Pr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argmax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argmax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Pr⁡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argmax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74A0E" w:rsidRPr="00380F7B" w:rsidRDefault="00774A0E" w:rsidP="00774A0E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байесовым классификатором. При этом с</w:t>
      </w:r>
      <w:r>
        <w:rPr>
          <w:rFonts w:ascii="Times New Roman" w:hAnsi="Times New Roman" w:cs="Times New Roman"/>
          <w:sz w:val="28"/>
          <w:szCs w:val="28"/>
        </w:rPr>
        <w:t>редний риск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C54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8C5488">
        <w:rPr>
          <w:rFonts w:ascii="Times New Roman" w:hAnsi="Times New Roman" w:cs="Times New Roman"/>
          <w:sz w:val="28"/>
          <w:szCs w:val="28"/>
        </w:rPr>
        <w:t xml:space="preserve">байесова классификатора называется байесовой ошибкой. Байесов классификатор играет в задаче классификации роль, аналогичную той, которую играет регрессионная функция в задаче восстановления регрессии. </w:t>
      </w:r>
    </w:p>
    <w:p w:rsidR="00774A0E" w:rsidRPr="00380F7B" w:rsidRDefault="00774A0E" w:rsidP="00774A0E">
      <w:pPr>
        <w:pStyle w:val="a5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Pr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(y)</m:t>
        </m:r>
      </m:oMath>
      <w:r w:rsidRPr="008C5488">
        <w:rPr>
          <w:rFonts w:ascii="Times New Roman" w:hAnsi="Times New Roman" w:cs="Times New Roman"/>
          <w:sz w:val="28"/>
          <w:szCs w:val="28"/>
        </w:rPr>
        <w:t xml:space="preserve"> — априорная вероятность появления объекта из класса </w:t>
      </w:r>
      <w:proofErr w:type="spellStart"/>
      <w:r w:rsidRPr="008C548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C5488">
        <w:rPr>
          <w:rFonts w:ascii="Times New Roman" w:hAnsi="Times New Roman" w:cs="Times New Roman"/>
          <w:sz w:val="28"/>
          <w:szCs w:val="28"/>
        </w:rPr>
        <w:t>.</w:t>
      </w:r>
    </w:p>
    <w:p w:rsidR="00774A0E" w:rsidRPr="009E3896" w:rsidRDefault="00A13E4B" w:rsidP="00774A0E">
      <w:pPr>
        <w:pStyle w:val="a5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y 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x)</m:t>
        </m:r>
      </m:oMath>
      <w:r w:rsidR="00774A0E" w:rsidRPr="008C5488">
        <w:rPr>
          <w:rFonts w:ascii="Times New Roman" w:hAnsi="Times New Roman" w:cs="Times New Roman"/>
          <w:sz w:val="28"/>
          <w:szCs w:val="28"/>
        </w:rPr>
        <w:t xml:space="preserve"> — апостериорная вероятность появления объекта из класса y.</w:t>
      </w:r>
    </w:p>
    <w:p w:rsidR="00774A0E" w:rsidRPr="00435C5B" w:rsidRDefault="00774A0E" w:rsidP="00774A0E">
      <w:pPr>
        <w:pStyle w:val="a5"/>
        <w:ind w:left="-284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5488">
        <w:rPr>
          <w:rFonts w:ascii="Times New Roman" w:hAnsi="Times New Roman" w:cs="Times New Roman"/>
          <w:sz w:val="28"/>
          <w:szCs w:val="28"/>
        </w:rPr>
        <w:t xml:space="preserve">Чтобы построить </w:t>
      </w:r>
      <w:proofErr w:type="spellStart"/>
      <w:r w:rsidRPr="008C5488">
        <w:rPr>
          <w:rFonts w:ascii="Times New Roman" w:hAnsi="Times New Roman" w:cs="Times New Roman"/>
          <w:sz w:val="28"/>
          <w:szCs w:val="28"/>
        </w:rPr>
        <w:t>байесов</w:t>
      </w:r>
      <w:proofErr w:type="spellEnd"/>
      <w:r w:rsidRPr="008C5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классификатор, мы должны знать или оценить</w:t>
      </w:r>
      <w: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Pr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(y)</m:t>
        </m:r>
      </m:oMath>
      <w:r w:rsidRPr="00435C5B">
        <w:rPr>
          <w:rFonts w:eastAsiaTheme="minorEastAsia"/>
          <w:sz w:val="28"/>
          <w:szCs w:val="28"/>
        </w:rPr>
        <w:t xml:space="preserve">. </w:t>
      </w:r>
      <w:r w:rsidRPr="00435C5B">
        <w:rPr>
          <w:rFonts w:ascii="Times New Roman" w:eastAsiaTheme="minorEastAsia" w:hAnsi="Times New Roman" w:cs="Times New Roman"/>
          <w:sz w:val="28"/>
          <w:szCs w:val="28"/>
        </w:rPr>
        <w:t xml:space="preserve">Если классы равновероятны, то есть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</m:oMath>
      <w:r w:rsidRPr="00435C5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435C5B"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774A0E" w:rsidRPr="009E3896" w:rsidRDefault="00A13E4B" w:rsidP="00774A0E">
      <w:pPr>
        <w:pStyle w:val="a5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p(x|y)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Pr⁡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(y)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p(x)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p(x|y)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Kp(x)</m:t>
              </m:r>
            </m:den>
          </m:f>
        </m:oMath>
      </m:oMathPara>
    </w:p>
    <w:p w:rsidR="00774A0E" w:rsidRPr="009E3896" w:rsidRDefault="00A13E4B" w:rsidP="00774A0E">
      <w:pPr>
        <w:pStyle w:val="a5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argmax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p(x|y)</m:t>
          </m:r>
        </m:oMath>
      </m:oMathPara>
    </w:p>
    <w:p w:rsidR="00774A0E" w:rsidRPr="009E3896" w:rsidRDefault="00774A0E" w:rsidP="00774A0E">
      <w:pPr>
        <w:pStyle w:val="a5"/>
        <w:ind w:left="-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плотность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p(x|y)</m:t>
        </m:r>
      </m:oMath>
      <w:r w:rsidRPr="009E38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называется правдоподобием.</w:t>
      </w:r>
    </w:p>
    <w:p w:rsidR="00774A0E" w:rsidRPr="00381C7E" w:rsidRDefault="00774A0E" w:rsidP="00774A0E">
      <w:pPr>
        <w:pStyle w:val="2"/>
        <w:spacing w:line="480" w:lineRule="auto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3.1.2 Анализ </w:t>
      </w:r>
      <w:r w:rsidRPr="00381C7E">
        <w:rPr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>критериев качества</w:t>
      </w:r>
      <w:r w:rsidRPr="00381C7E">
        <w:rPr>
          <w:rFonts w:ascii="Times New Roman" w:hAnsi="Times New Roman" w:cs="Times New Roman"/>
          <w:color w:val="auto"/>
          <w:sz w:val="28"/>
          <w:szCs w:val="28"/>
        </w:rPr>
        <w:t>”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74A0E" w:rsidRPr="00774A0E" w:rsidRDefault="00C23F25" w:rsidP="00774A0E">
      <w:pPr>
        <w:ind w:firstLine="426"/>
      </w:pPr>
      <w:r>
        <w:rPr>
          <w:rFonts w:ascii="Times New Roman" w:hAnsi="Times New Roman" w:cs="Times New Roman"/>
          <w:sz w:val="28"/>
          <w:szCs w:val="28"/>
        </w:rPr>
        <w:t>В следующих таблицах</w:t>
      </w:r>
      <w:r w:rsidR="00774A0E">
        <w:rPr>
          <w:rFonts w:ascii="Times New Roman" w:hAnsi="Times New Roman" w:cs="Times New Roman"/>
          <w:sz w:val="28"/>
          <w:szCs w:val="28"/>
        </w:rPr>
        <w:t xml:space="preserve"> можно наблюдать показатели качества при разном соотношении</w:t>
      </w:r>
      <w:r w:rsidR="00774A0E" w:rsidRPr="00774A0E">
        <w:rPr>
          <w:rFonts w:ascii="Times New Roman" w:hAnsi="Times New Roman" w:cs="Times New Roman"/>
          <w:sz w:val="28"/>
          <w:szCs w:val="28"/>
        </w:rPr>
        <w:t>:</w:t>
      </w:r>
      <w:r w:rsidR="00774A0E">
        <w:rPr>
          <w:rFonts w:ascii="Times New Roman" w:hAnsi="Times New Roman" w:cs="Times New Roman"/>
          <w:sz w:val="28"/>
          <w:szCs w:val="28"/>
        </w:rPr>
        <w:t xml:space="preserve"> обучающая</w:t>
      </w:r>
      <w:r w:rsidR="00774A0E" w:rsidRPr="00774A0E">
        <w:rPr>
          <w:rFonts w:ascii="Times New Roman" w:hAnsi="Times New Roman" w:cs="Times New Roman"/>
          <w:sz w:val="28"/>
          <w:szCs w:val="28"/>
        </w:rPr>
        <w:t>/</w:t>
      </w:r>
      <w:r w:rsidR="00774A0E">
        <w:rPr>
          <w:rFonts w:ascii="Times New Roman" w:hAnsi="Times New Roman" w:cs="Times New Roman"/>
          <w:sz w:val="28"/>
          <w:szCs w:val="28"/>
        </w:rPr>
        <w:t>тестируемая выборка</w:t>
      </w:r>
      <w:r w:rsidR="00774A0E" w:rsidRPr="00774A0E">
        <w:rPr>
          <w:rFonts w:ascii="Times New Roman" w:hAnsi="Times New Roman" w:cs="Times New Roman"/>
          <w:sz w:val="28"/>
          <w:szCs w:val="28"/>
        </w:rPr>
        <w:t>.</w:t>
      </w:r>
    </w:p>
    <w:p w:rsidR="00774A0E" w:rsidRPr="00774A0E" w:rsidRDefault="00774A0E" w:rsidP="00774A0E"/>
    <w:tbl>
      <w:tblPr>
        <w:tblStyle w:val="ac"/>
        <w:tblW w:w="9464" w:type="dxa"/>
        <w:tblLayout w:type="fixed"/>
        <w:tblLook w:val="04A0"/>
      </w:tblPr>
      <w:tblGrid>
        <w:gridCol w:w="1809"/>
        <w:gridCol w:w="2410"/>
        <w:gridCol w:w="2835"/>
        <w:gridCol w:w="2410"/>
      </w:tblGrid>
      <w:tr w:rsidR="00E06116" w:rsidRPr="00774A0E" w:rsidTr="0064203B">
        <w:trPr>
          <w:trHeight w:val="455"/>
        </w:trPr>
        <w:tc>
          <w:tcPr>
            <w:tcW w:w="1809" w:type="dxa"/>
          </w:tcPr>
          <w:p w:rsidR="00774A0E" w:rsidRDefault="00774A0E" w:rsidP="0077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Соотношение</w:t>
            </w:r>
          </w:p>
          <w:p w:rsidR="00774A0E" w:rsidRPr="00774A0E" w:rsidRDefault="00774A0E" w:rsidP="00774A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обуч</w:t>
            </w:r>
            <w:proofErr w:type="spellEnd"/>
            <w:r>
              <w:rPr>
                <w:sz w:val="24"/>
                <w:szCs w:val="24"/>
                <w:lang w:val="en-US"/>
              </w:rPr>
              <w:t>./</w:t>
            </w:r>
            <w:r>
              <w:rPr>
                <w:sz w:val="24"/>
                <w:szCs w:val="24"/>
              </w:rPr>
              <w:t>тест.</w:t>
            </w:r>
          </w:p>
        </w:tc>
        <w:tc>
          <w:tcPr>
            <w:tcW w:w="2410" w:type="dxa"/>
          </w:tcPr>
          <w:p w:rsidR="00774A0E" w:rsidRPr="00CB7187" w:rsidRDefault="00E06116" w:rsidP="00CB718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%/</w:t>
            </w:r>
            <w:r>
              <w:rPr>
                <w:sz w:val="24"/>
                <w:szCs w:val="24"/>
              </w:rPr>
              <w:t>9</w:t>
            </w:r>
            <w:r w:rsidR="00CB7187">
              <w:rPr>
                <w:sz w:val="24"/>
                <w:szCs w:val="24"/>
                <w:lang w:val="en-US"/>
              </w:rPr>
              <w:t>0%</w:t>
            </w:r>
          </w:p>
        </w:tc>
        <w:tc>
          <w:tcPr>
            <w:tcW w:w="2835" w:type="dxa"/>
          </w:tcPr>
          <w:p w:rsidR="00774A0E" w:rsidRPr="00CB7187" w:rsidRDefault="00CB7187" w:rsidP="00CB7187">
            <w:pPr>
              <w:jc w:val="center"/>
              <w:rPr>
                <w:lang w:val="en-US"/>
              </w:rPr>
            </w:pPr>
            <w:r w:rsidRPr="00CB7187">
              <w:rPr>
                <w:sz w:val="24"/>
                <w:lang w:val="en-US"/>
              </w:rPr>
              <w:t>60%/40%</w:t>
            </w:r>
          </w:p>
        </w:tc>
        <w:tc>
          <w:tcPr>
            <w:tcW w:w="2410" w:type="dxa"/>
          </w:tcPr>
          <w:p w:rsidR="00774A0E" w:rsidRPr="00CB7187" w:rsidRDefault="00CB7187" w:rsidP="00CB7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70%/30%</w:t>
            </w:r>
          </w:p>
        </w:tc>
      </w:tr>
      <w:tr w:rsidR="00E06116" w:rsidRPr="00774A0E" w:rsidTr="0064203B">
        <w:trPr>
          <w:trHeight w:val="2264"/>
        </w:trPr>
        <w:tc>
          <w:tcPr>
            <w:tcW w:w="1809" w:type="dxa"/>
          </w:tcPr>
          <w:p w:rsidR="00774A0E" w:rsidRPr="00774A0E" w:rsidRDefault="0064203B" w:rsidP="0064203B">
            <w:pPr>
              <w:jc w:val="center"/>
            </w:pPr>
            <w:r>
              <w:t>Результаты экспериментов.</w:t>
            </w:r>
          </w:p>
        </w:tc>
        <w:tc>
          <w:tcPr>
            <w:tcW w:w="2410" w:type="dxa"/>
          </w:tcPr>
          <w:p w:rsidR="0064203B" w:rsidRDefault="0064203B" w:rsidP="00774A0E"/>
          <w:p w:rsidR="00774A0E" w:rsidRPr="00774A0E" w:rsidRDefault="00E06116" w:rsidP="00774A0E">
            <w:r>
              <w:object w:dxaOrig="3705" w:dyaOrig="31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89.25pt" o:ole="">
                  <v:imagedata r:id="rId11" o:title=""/>
                </v:shape>
                <o:OLEObject Type="Embed" ProgID="PBrush" ShapeID="_x0000_i1025" DrawAspect="Content" ObjectID="_1511892556" r:id="rId12"/>
              </w:object>
            </w:r>
          </w:p>
        </w:tc>
        <w:tc>
          <w:tcPr>
            <w:tcW w:w="2835" w:type="dxa"/>
          </w:tcPr>
          <w:p w:rsidR="0064203B" w:rsidRDefault="0064203B" w:rsidP="00774A0E"/>
          <w:p w:rsidR="00774A0E" w:rsidRPr="00774A0E" w:rsidRDefault="00E06116" w:rsidP="00774A0E">
            <w:r>
              <w:object w:dxaOrig="4110" w:dyaOrig="2835">
                <v:shape id="_x0000_i1026" type="#_x0000_t75" style="width:127.5pt;height:89.25pt" o:ole="">
                  <v:imagedata r:id="rId13" o:title=""/>
                </v:shape>
                <o:OLEObject Type="Embed" ProgID="PBrush" ShapeID="_x0000_i1026" DrawAspect="Content" ObjectID="_1511892557" r:id="rId14"/>
              </w:object>
            </w:r>
          </w:p>
        </w:tc>
        <w:tc>
          <w:tcPr>
            <w:tcW w:w="2410" w:type="dxa"/>
          </w:tcPr>
          <w:p w:rsidR="0064203B" w:rsidRDefault="0064203B" w:rsidP="00774A0E"/>
          <w:p w:rsidR="00774A0E" w:rsidRPr="00774A0E" w:rsidRDefault="00E06116" w:rsidP="00774A0E">
            <w:r>
              <w:object w:dxaOrig="3840" w:dyaOrig="3255">
                <v:shape id="_x0000_i1027" type="#_x0000_t75" style="width:106.5pt;height:90pt" o:ole="">
                  <v:imagedata r:id="rId15" o:title=""/>
                </v:shape>
                <o:OLEObject Type="Embed" ProgID="PBrush" ShapeID="_x0000_i1027" DrawAspect="Content" ObjectID="_1511892558" r:id="rId16"/>
              </w:object>
            </w:r>
          </w:p>
        </w:tc>
      </w:tr>
    </w:tbl>
    <w:p w:rsidR="00774A0E" w:rsidRPr="0064203B" w:rsidRDefault="0064203B" w:rsidP="0064203B">
      <w:pPr>
        <w:jc w:val="center"/>
        <w:rPr>
          <w:sz w:val="18"/>
        </w:rPr>
      </w:pPr>
      <w:r>
        <w:rPr>
          <w:sz w:val="18"/>
        </w:rPr>
        <w:t>Таблица 1.</w:t>
      </w:r>
    </w:p>
    <w:p w:rsidR="006A403B" w:rsidRDefault="006A403B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A403B" w:rsidRDefault="006A403B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47" w:type="dxa"/>
        <w:tblLayout w:type="fixed"/>
        <w:tblLook w:val="04A0"/>
      </w:tblPr>
      <w:tblGrid>
        <w:gridCol w:w="1384"/>
        <w:gridCol w:w="2835"/>
        <w:gridCol w:w="2730"/>
        <w:gridCol w:w="2798"/>
      </w:tblGrid>
      <w:tr w:rsidR="00381C7E" w:rsidRPr="00774A0E" w:rsidTr="0064203B">
        <w:trPr>
          <w:trHeight w:val="943"/>
        </w:trPr>
        <w:tc>
          <w:tcPr>
            <w:tcW w:w="1384" w:type="dxa"/>
          </w:tcPr>
          <w:p w:rsidR="00381C7E" w:rsidRDefault="00381C7E" w:rsidP="00547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Соотношение</w:t>
            </w:r>
          </w:p>
          <w:p w:rsidR="00381C7E" w:rsidRPr="00774A0E" w:rsidRDefault="00381C7E" w:rsidP="00547D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обуч</w:t>
            </w:r>
            <w:proofErr w:type="spellEnd"/>
            <w:r>
              <w:rPr>
                <w:sz w:val="24"/>
                <w:szCs w:val="24"/>
                <w:lang w:val="en-US"/>
              </w:rPr>
              <w:t>./</w:t>
            </w:r>
            <w:r>
              <w:rPr>
                <w:sz w:val="24"/>
                <w:szCs w:val="24"/>
              </w:rPr>
              <w:t>тест.</w:t>
            </w:r>
          </w:p>
        </w:tc>
        <w:tc>
          <w:tcPr>
            <w:tcW w:w="2835" w:type="dxa"/>
          </w:tcPr>
          <w:p w:rsidR="00381C7E" w:rsidRPr="00CB7187" w:rsidRDefault="00381C7E" w:rsidP="00547D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  <w:lang w:val="en-US"/>
              </w:rPr>
              <w:t>%/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730" w:type="dxa"/>
          </w:tcPr>
          <w:p w:rsidR="00381C7E" w:rsidRPr="00CB7187" w:rsidRDefault="00381C7E" w:rsidP="00547D92">
            <w:pPr>
              <w:jc w:val="center"/>
              <w:rPr>
                <w:lang w:val="en-US"/>
              </w:rPr>
            </w:pPr>
            <w:r>
              <w:rPr>
                <w:sz w:val="24"/>
              </w:rPr>
              <w:t>90</w:t>
            </w:r>
            <w:r>
              <w:rPr>
                <w:sz w:val="24"/>
                <w:lang w:val="en-US"/>
              </w:rPr>
              <w:t>%/</w:t>
            </w:r>
            <w:r>
              <w:rPr>
                <w:sz w:val="24"/>
              </w:rPr>
              <w:t>1</w:t>
            </w:r>
            <w:r w:rsidRPr="00CB7187">
              <w:rPr>
                <w:sz w:val="24"/>
                <w:lang w:val="en-US"/>
              </w:rPr>
              <w:t>0%</w:t>
            </w:r>
          </w:p>
        </w:tc>
        <w:tc>
          <w:tcPr>
            <w:tcW w:w="2798" w:type="dxa"/>
          </w:tcPr>
          <w:p w:rsidR="00381C7E" w:rsidRPr="00CB7187" w:rsidRDefault="00381C7E" w:rsidP="00547D92">
            <w:pPr>
              <w:jc w:val="center"/>
              <w:rPr>
                <w:lang w:val="en-US"/>
              </w:rPr>
            </w:pPr>
            <w:r>
              <w:t>95</w:t>
            </w:r>
            <w:r>
              <w:rPr>
                <w:lang w:val="en-US"/>
              </w:rPr>
              <w:t>%/</w:t>
            </w:r>
            <w:r>
              <w:t>5</w:t>
            </w:r>
            <w:r>
              <w:rPr>
                <w:lang w:val="en-US"/>
              </w:rPr>
              <w:t>%</w:t>
            </w:r>
          </w:p>
        </w:tc>
      </w:tr>
      <w:tr w:rsidR="00381C7E" w:rsidRPr="00774A0E" w:rsidTr="0064203B">
        <w:trPr>
          <w:trHeight w:val="2193"/>
        </w:trPr>
        <w:tc>
          <w:tcPr>
            <w:tcW w:w="1384" w:type="dxa"/>
          </w:tcPr>
          <w:p w:rsidR="00381C7E" w:rsidRPr="00774A0E" w:rsidRDefault="0064203B" w:rsidP="0064203B">
            <w:pPr>
              <w:jc w:val="center"/>
            </w:pPr>
            <w:r>
              <w:t>Результаты экспериментов.</w:t>
            </w:r>
          </w:p>
        </w:tc>
        <w:tc>
          <w:tcPr>
            <w:tcW w:w="2835" w:type="dxa"/>
          </w:tcPr>
          <w:p w:rsidR="0064203B" w:rsidRDefault="0064203B" w:rsidP="00547D92"/>
          <w:p w:rsidR="00381C7E" w:rsidRPr="0064203B" w:rsidRDefault="00E06116" w:rsidP="00547D92">
            <w:pPr>
              <w:rPr>
                <w:lang w:val="en-US"/>
              </w:rPr>
            </w:pPr>
            <w:r>
              <w:object w:dxaOrig="4170" w:dyaOrig="2895">
                <v:shape id="_x0000_i1028" type="#_x0000_t75" style="width:125.25pt;height:87pt" o:ole="">
                  <v:imagedata r:id="rId17" o:title=""/>
                </v:shape>
                <o:OLEObject Type="Embed" ProgID="PBrush" ShapeID="_x0000_i1028" DrawAspect="Content" ObjectID="_1511892559" r:id="rId18"/>
              </w:object>
            </w:r>
            <w:r w:rsidR="0064203B">
              <w:t xml:space="preserve">  </w:t>
            </w:r>
          </w:p>
        </w:tc>
        <w:tc>
          <w:tcPr>
            <w:tcW w:w="2730" w:type="dxa"/>
          </w:tcPr>
          <w:p w:rsidR="0064203B" w:rsidRDefault="0064203B" w:rsidP="00547D92"/>
          <w:p w:rsidR="00381C7E" w:rsidRPr="00774A0E" w:rsidRDefault="00E06116" w:rsidP="00547D92">
            <w:r>
              <w:object w:dxaOrig="3900" w:dyaOrig="2730">
                <v:shape id="_x0000_i1029" type="#_x0000_t75" style="width:124.5pt;height:87pt" o:ole="">
                  <v:imagedata r:id="rId19" o:title=""/>
                </v:shape>
                <o:OLEObject Type="Embed" ProgID="PBrush" ShapeID="_x0000_i1029" DrawAspect="Content" ObjectID="_1511892560" r:id="rId20"/>
              </w:object>
            </w:r>
          </w:p>
        </w:tc>
        <w:tc>
          <w:tcPr>
            <w:tcW w:w="2798" w:type="dxa"/>
          </w:tcPr>
          <w:p w:rsidR="0064203B" w:rsidRDefault="0064203B" w:rsidP="00547D92"/>
          <w:p w:rsidR="00381C7E" w:rsidRPr="00774A0E" w:rsidRDefault="00E06116" w:rsidP="00547D92">
            <w:r>
              <w:object w:dxaOrig="3750" w:dyaOrig="2610">
                <v:shape id="_x0000_i1030" type="#_x0000_t75" style="width:123.75pt;height:86.25pt" o:ole="">
                  <v:imagedata r:id="rId21" o:title=""/>
                </v:shape>
                <o:OLEObject Type="Embed" ProgID="PBrush" ShapeID="_x0000_i1030" DrawAspect="Content" ObjectID="_1511892561" r:id="rId22"/>
              </w:object>
            </w:r>
          </w:p>
        </w:tc>
      </w:tr>
    </w:tbl>
    <w:p w:rsidR="005B0FD2" w:rsidRDefault="0064203B" w:rsidP="0064203B">
      <w:pPr>
        <w:jc w:val="center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Таблица 2.</w:t>
      </w:r>
    </w:p>
    <w:p w:rsidR="006A403B" w:rsidRPr="0064203B" w:rsidRDefault="006A403B" w:rsidP="0064203B">
      <w:pPr>
        <w:jc w:val="center"/>
        <w:rPr>
          <w:rFonts w:ascii="Times New Roman" w:hAnsi="Times New Roman" w:cs="Times New Roman"/>
          <w:sz w:val="18"/>
          <w:szCs w:val="28"/>
        </w:rPr>
      </w:pPr>
    </w:p>
    <w:p w:rsidR="005B0FD2" w:rsidRPr="0064203B" w:rsidRDefault="00381C7E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тестирования можно видеть, что при увеличении объема тестируемой выборки, количество верно </w:t>
      </w:r>
      <w:r w:rsidRPr="00381C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предсказанных</w:t>
      </w:r>
      <w:r w:rsidRPr="00381C7E">
        <w:rPr>
          <w:rFonts w:ascii="Times New Roman" w:hAnsi="Times New Roman" w:cs="Times New Roman"/>
          <w:sz w:val="28"/>
          <w:szCs w:val="28"/>
        </w:rPr>
        <w:t>”</w:t>
      </w:r>
      <w:r w:rsidR="0064203B">
        <w:rPr>
          <w:rFonts w:ascii="Times New Roman" w:hAnsi="Times New Roman" w:cs="Times New Roman"/>
          <w:sz w:val="28"/>
          <w:szCs w:val="28"/>
        </w:rPr>
        <w:t xml:space="preserve"> лент увеличивается</w:t>
      </w:r>
      <w:r w:rsidR="0064203B" w:rsidRPr="0064203B">
        <w:rPr>
          <w:rFonts w:ascii="Times New Roman" w:hAnsi="Times New Roman" w:cs="Times New Roman"/>
          <w:sz w:val="28"/>
          <w:szCs w:val="28"/>
        </w:rPr>
        <w:t xml:space="preserve">, </w:t>
      </w:r>
      <w:r w:rsidR="0064203B">
        <w:rPr>
          <w:rFonts w:ascii="Times New Roman" w:hAnsi="Times New Roman" w:cs="Times New Roman"/>
          <w:sz w:val="28"/>
          <w:szCs w:val="28"/>
        </w:rPr>
        <w:t>хоть и скачками. Это может происходить потому, что объём тестируемой выборки уменьшается. Если сохранять объем тестируемой выборки постоянным, будет происходить строгое возрастание.</w:t>
      </w:r>
    </w:p>
    <w:p w:rsidR="005B0FD2" w:rsidRDefault="005B0FD2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B0FD2" w:rsidRDefault="005B0FD2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B0FD2" w:rsidRDefault="005B0FD2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B0FD2" w:rsidRDefault="005B0FD2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B0FD2" w:rsidRDefault="005B0FD2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B0FD2" w:rsidRDefault="005B0FD2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B0FD2" w:rsidRDefault="005B0FD2" w:rsidP="000A6747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B0FD2" w:rsidRPr="00381C7E" w:rsidRDefault="00381C7E" w:rsidP="00381C7E">
      <w:pPr>
        <w:pStyle w:val="1"/>
        <w:rPr>
          <w:rFonts w:ascii="Times New Roman" w:hAnsi="Times New Roman" w:cs="Times New Roman"/>
          <w:color w:val="auto"/>
          <w:sz w:val="40"/>
          <w:szCs w:val="32"/>
        </w:rPr>
      </w:pPr>
      <w:r>
        <w:rPr>
          <w:rFonts w:ascii="Times New Roman" w:hAnsi="Times New Roman" w:cs="Times New Roman"/>
          <w:color w:val="auto"/>
          <w:sz w:val="40"/>
          <w:szCs w:val="32"/>
        </w:rPr>
        <w:lastRenderedPageBreak/>
        <w:t>3</w:t>
      </w:r>
      <w:r w:rsidRPr="00CC64A9">
        <w:rPr>
          <w:rFonts w:ascii="Times New Roman" w:hAnsi="Times New Roman" w:cs="Times New Roman"/>
          <w:color w:val="auto"/>
          <w:sz w:val="40"/>
          <w:szCs w:val="32"/>
        </w:rPr>
        <w:t>.</w:t>
      </w:r>
      <w:r w:rsidR="006A403B">
        <w:rPr>
          <w:rFonts w:ascii="Times New Roman" w:hAnsi="Times New Roman" w:cs="Times New Roman"/>
          <w:color w:val="auto"/>
          <w:sz w:val="40"/>
          <w:szCs w:val="32"/>
        </w:rPr>
        <w:t>2</w:t>
      </w:r>
      <w:r>
        <w:rPr>
          <w:rFonts w:ascii="Times New Roman" w:hAnsi="Times New Roman" w:cs="Times New Roman"/>
          <w:color w:val="auto"/>
          <w:sz w:val="40"/>
          <w:szCs w:val="32"/>
        </w:rPr>
        <w:t xml:space="preserve"> Тестирование (</w:t>
      </w:r>
      <w:r>
        <w:rPr>
          <w:rFonts w:ascii="Times New Roman" w:hAnsi="Times New Roman" w:cs="Times New Roman"/>
          <w:color w:val="auto"/>
          <w:sz w:val="40"/>
          <w:szCs w:val="32"/>
          <w:lang w:val="en-US"/>
        </w:rPr>
        <w:t>MLP</w:t>
      </w:r>
      <w:r>
        <w:rPr>
          <w:rFonts w:ascii="Times New Roman" w:hAnsi="Times New Roman" w:cs="Times New Roman"/>
          <w:color w:val="auto"/>
          <w:sz w:val="40"/>
          <w:szCs w:val="32"/>
        </w:rPr>
        <w:t>)</w:t>
      </w:r>
    </w:p>
    <w:p w:rsidR="00381C7E" w:rsidRDefault="00381C7E" w:rsidP="00381C7E">
      <w:pPr>
        <w:pStyle w:val="2"/>
        <w:spacing w:line="480" w:lineRule="auto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6A403B"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Pr="00435C5B">
        <w:rPr>
          <w:rFonts w:ascii="Times New Roman" w:hAnsi="Times New Roman" w:cs="Times New Roman"/>
          <w:color w:val="auto"/>
          <w:sz w:val="28"/>
          <w:szCs w:val="28"/>
        </w:rPr>
        <w:t>Общие принципы</w:t>
      </w:r>
    </w:p>
    <w:p w:rsidR="00547D92" w:rsidRPr="00547D92" w:rsidRDefault="00547D92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  <w:r w:rsidRPr="00547D92">
        <w:rPr>
          <w:rFonts w:ascii="Times New Roman" w:eastAsia="Times New Roman" w:hAnsi="Times New Roman" w:cs="Times New Roman"/>
          <w:b/>
          <w:bCs/>
          <w:color w:val="242C2E"/>
          <w:sz w:val="28"/>
          <w:szCs w:val="18"/>
          <w:lang w:eastAsia="ru-RU"/>
        </w:rPr>
        <w:t>Многослойный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</w:t>
      </w:r>
      <w:bookmarkStart w:id="6" w:name="keyword184"/>
      <w:bookmarkEnd w:id="6"/>
      <w:r w:rsidRPr="00547D92">
        <w:rPr>
          <w:rFonts w:ascii="Times New Roman" w:eastAsia="Times New Roman" w:hAnsi="Times New Roman" w:cs="Times New Roman"/>
          <w:iCs/>
          <w:color w:val="242C2E"/>
          <w:sz w:val="28"/>
          <w:szCs w:val="18"/>
          <w:lang w:eastAsia="ru-RU"/>
        </w:rPr>
        <w:t>персептрон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(</w:t>
      </w:r>
      <w:bookmarkStart w:id="7" w:name="keyword185"/>
      <w:bookmarkEnd w:id="7"/>
      <w:r w:rsidRPr="00547D92">
        <w:rPr>
          <w:rFonts w:ascii="Times New Roman" w:eastAsia="Times New Roman" w:hAnsi="Times New Roman" w:cs="Times New Roman"/>
          <w:iCs/>
          <w:color w:val="242C2E"/>
          <w:sz w:val="28"/>
          <w:szCs w:val="18"/>
          <w:lang w:eastAsia="ru-RU"/>
        </w:rPr>
        <w:t>MLP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) – </w:t>
      </w:r>
      <w:bookmarkStart w:id="8" w:name="keyword186"/>
      <w:bookmarkEnd w:id="8"/>
      <w:r w:rsidRPr="00547D92">
        <w:rPr>
          <w:rFonts w:ascii="Times New Roman" w:eastAsia="Times New Roman" w:hAnsi="Times New Roman" w:cs="Times New Roman"/>
          <w:iCs/>
          <w:color w:val="242C2E"/>
          <w:sz w:val="28"/>
          <w:szCs w:val="18"/>
          <w:lang w:eastAsia="ru-RU"/>
        </w:rPr>
        <w:t>нейронная сеть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 xml:space="preserve"> прямого распространения сигнала (без обратных связей), в </w:t>
      </w:r>
      <w:proofErr w:type="gramStart"/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которой</w:t>
      </w:r>
      <w:proofErr w:type="gramEnd"/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 xml:space="preserve"> входной сигнал преобразуется в выходной, проходя последовательно через несколько </w:t>
      </w:r>
      <w:bookmarkStart w:id="9" w:name="keyword187"/>
      <w:bookmarkEnd w:id="9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слоев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.</w:t>
      </w:r>
    </w:p>
    <w:p w:rsidR="00547D92" w:rsidRPr="00547D92" w:rsidRDefault="00547D92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Первый из таких </w:t>
      </w:r>
      <w:bookmarkStart w:id="10" w:name="keyword188"/>
      <w:bookmarkEnd w:id="10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слоев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называют входным, последний - выходным. Эти </w:t>
      </w:r>
      <w:bookmarkStart w:id="11" w:name="keyword189"/>
      <w:bookmarkEnd w:id="11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слои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содержат так называемые вырожденные нейроны и иногда в количестве </w:t>
      </w:r>
      <w:bookmarkStart w:id="12" w:name="keyword190"/>
      <w:bookmarkEnd w:id="12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слоев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не учитываются. Кроме входного и выходного </w:t>
      </w:r>
      <w:bookmarkStart w:id="13" w:name="keyword191"/>
      <w:bookmarkEnd w:id="13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слоев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, в многослойном </w:t>
      </w:r>
      <w:bookmarkStart w:id="14" w:name="keyword192"/>
      <w:bookmarkEnd w:id="14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персептроне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есть один или несколько промежуточных </w:t>
      </w:r>
      <w:bookmarkStart w:id="15" w:name="keyword193"/>
      <w:bookmarkEnd w:id="15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слоев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, которые называют скрытыми.</w:t>
      </w:r>
    </w:p>
    <w:p w:rsidR="00547D92" w:rsidRPr="00547D92" w:rsidRDefault="00547D92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В этой модели </w:t>
      </w:r>
      <w:bookmarkStart w:id="16" w:name="keyword194"/>
      <w:bookmarkEnd w:id="16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персептрона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должен быть хотя бы один скрытый </w:t>
      </w:r>
      <w:bookmarkStart w:id="17" w:name="keyword195"/>
      <w:bookmarkEnd w:id="17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слой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. Присутствие нескольких таких </w:t>
      </w:r>
      <w:bookmarkStart w:id="18" w:name="keyword196"/>
      <w:bookmarkEnd w:id="18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слоев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оправдано лишь в случае использования нелинейных </w:t>
      </w:r>
      <w:bookmarkStart w:id="19" w:name="keyword197"/>
      <w:bookmarkEnd w:id="19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функций активации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.</w:t>
      </w:r>
    </w:p>
    <w:p w:rsidR="00547D92" w:rsidRPr="00547D92" w:rsidRDefault="00547D92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Пример двухслойного </w:t>
      </w:r>
      <w:bookmarkStart w:id="20" w:name="keyword198"/>
      <w:bookmarkEnd w:id="20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персептрона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представлен на </w:t>
      </w:r>
      <w:r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рисунке 2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.</w:t>
      </w:r>
    </w:p>
    <w:p w:rsidR="00547D92" w:rsidRDefault="00547D92" w:rsidP="00547D92">
      <w:pPr>
        <w:pStyle w:val="a5"/>
        <w:ind w:left="-284" w:firstLine="710"/>
        <w:jc w:val="center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  <w:bookmarkStart w:id="21" w:name="image.11.4"/>
      <w:bookmarkEnd w:id="21"/>
      <w:r w:rsidRPr="00547D92">
        <w:rPr>
          <w:rFonts w:ascii="Times New Roman" w:eastAsia="Times New Roman" w:hAnsi="Times New Roman" w:cs="Times New Roman"/>
          <w:noProof/>
          <w:color w:val="242C2E"/>
          <w:sz w:val="28"/>
          <w:szCs w:val="18"/>
          <w:lang w:eastAsia="ru-RU"/>
        </w:rPr>
        <w:drawing>
          <wp:inline distT="0" distB="0" distL="0" distR="0">
            <wp:extent cx="4226746" cy="2886075"/>
            <wp:effectExtent l="19050" t="0" r="2354" b="0"/>
            <wp:docPr id="15" name="Рисунок 15" descr="Двухслойный перцепт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вухслойный перцептрон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46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D92" w:rsidRPr="00547D92" w:rsidRDefault="00547D92" w:rsidP="00547D92">
      <w:pPr>
        <w:pStyle w:val="a5"/>
        <w:ind w:left="-284" w:firstLine="710"/>
        <w:jc w:val="center"/>
        <w:rPr>
          <w:rFonts w:ascii="Times New Roman" w:eastAsia="Times New Roman" w:hAnsi="Times New Roman" w:cs="Times New Roman"/>
          <w:color w:val="242C2E"/>
          <w:sz w:val="20"/>
          <w:szCs w:val="18"/>
          <w:lang w:eastAsia="ru-RU"/>
        </w:rPr>
      </w:pPr>
      <w:r w:rsidRPr="00547D92">
        <w:rPr>
          <w:rFonts w:ascii="Times New Roman" w:eastAsia="Times New Roman" w:hAnsi="Times New Roman" w:cs="Times New Roman"/>
          <w:color w:val="242C2E"/>
          <w:sz w:val="20"/>
          <w:szCs w:val="18"/>
          <w:lang w:eastAsia="ru-RU"/>
        </w:rPr>
        <w:t>Рис</w:t>
      </w:r>
      <w:r w:rsidR="006A403B">
        <w:rPr>
          <w:rFonts w:ascii="Times New Roman" w:eastAsia="Times New Roman" w:hAnsi="Times New Roman" w:cs="Times New Roman"/>
          <w:color w:val="242C2E"/>
          <w:sz w:val="20"/>
          <w:szCs w:val="18"/>
          <w:lang w:eastAsia="ru-RU"/>
        </w:rPr>
        <w:t>унок</w:t>
      </w:r>
      <w:r w:rsidRPr="00547D92">
        <w:rPr>
          <w:rFonts w:ascii="Times New Roman" w:eastAsia="Times New Roman" w:hAnsi="Times New Roman" w:cs="Times New Roman"/>
          <w:color w:val="242C2E"/>
          <w:sz w:val="20"/>
          <w:szCs w:val="18"/>
          <w:lang w:eastAsia="ru-RU"/>
        </w:rPr>
        <w:t xml:space="preserve"> 2</w:t>
      </w:r>
      <w:r w:rsidR="006A403B">
        <w:rPr>
          <w:rFonts w:ascii="Times New Roman" w:eastAsia="Times New Roman" w:hAnsi="Times New Roman" w:cs="Times New Roman"/>
          <w:color w:val="242C2E"/>
          <w:sz w:val="20"/>
          <w:szCs w:val="18"/>
          <w:lang w:eastAsia="ru-RU"/>
        </w:rPr>
        <w:t>.</w:t>
      </w:r>
    </w:p>
    <w:p w:rsidR="00547D92" w:rsidRPr="00547D92" w:rsidRDefault="00547D92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</w:p>
    <w:p w:rsidR="005B0FD2" w:rsidRDefault="00547D92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 xml:space="preserve">Сеть, изображенная на рисунке, имеет </w:t>
      </w:r>
      <w:proofErr w:type="spellStart"/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n</w:t>
      </w:r>
      <w:proofErr w:type="spellEnd"/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 xml:space="preserve"> входов. На них поступают сигналы, идущие далее по </w:t>
      </w:r>
      <w:bookmarkStart w:id="22" w:name="keyword199"/>
      <w:bookmarkEnd w:id="22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синапсам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на 3 нейрона, которые образуют первый </w:t>
      </w:r>
      <w:bookmarkStart w:id="23" w:name="keyword200"/>
      <w:bookmarkEnd w:id="23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слой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. Выходные сигналы первого </w:t>
      </w:r>
      <w:bookmarkStart w:id="24" w:name="keyword201"/>
      <w:bookmarkEnd w:id="24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слоя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 передаются двум нейронам второго </w:t>
      </w:r>
      <w:bookmarkStart w:id="25" w:name="keyword202"/>
      <w:bookmarkEnd w:id="25"/>
      <w:r w:rsidRPr="00547D92">
        <w:rPr>
          <w:rFonts w:ascii="Times New Roman" w:eastAsia="Times New Roman" w:hAnsi="Times New Roman" w:cs="Times New Roman"/>
          <w:i/>
          <w:iCs/>
          <w:color w:val="242C2E"/>
          <w:sz w:val="28"/>
          <w:szCs w:val="18"/>
          <w:lang w:eastAsia="ru-RU"/>
        </w:rPr>
        <w:t>слоя</w:t>
      </w:r>
      <w:r w:rsidRPr="00547D92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. Последние, в свою очередь, выдают два выходных сигнала.</w:t>
      </w:r>
    </w:p>
    <w:p w:rsidR="00547D92" w:rsidRDefault="00547D92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 xml:space="preserve">После обучения многослойного персептрона мы подаем ему на вход вектора тестируемой выборки и получаем на выходе категорию, к которой </w:t>
      </w:r>
      <w:r w:rsidR="00C23F25" w:rsidRPr="00C23F25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“</w:t>
      </w:r>
      <w:r w:rsidR="00C23F25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возможно</w:t>
      </w:r>
      <w:r w:rsidR="00C23F25" w:rsidRPr="00C23F25"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  <w:t>принадлежит этот вектор.</w:t>
      </w:r>
    </w:p>
    <w:p w:rsidR="00C23F25" w:rsidRDefault="00C23F25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</w:p>
    <w:p w:rsidR="00C23F25" w:rsidRDefault="00C23F25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</w:p>
    <w:p w:rsidR="00C23F25" w:rsidRDefault="00C23F25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</w:p>
    <w:p w:rsidR="00C23F25" w:rsidRPr="00381C7E" w:rsidRDefault="00C23F25" w:rsidP="00C23F25">
      <w:pPr>
        <w:pStyle w:val="2"/>
        <w:spacing w:line="480" w:lineRule="auto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3.1.2 Анализ </w:t>
      </w:r>
      <w:r w:rsidRPr="00381C7E">
        <w:rPr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>критериев качества</w:t>
      </w:r>
      <w:r w:rsidRPr="00381C7E">
        <w:rPr>
          <w:rFonts w:ascii="Times New Roman" w:hAnsi="Times New Roman" w:cs="Times New Roman"/>
          <w:color w:val="auto"/>
          <w:sz w:val="28"/>
          <w:szCs w:val="28"/>
        </w:rPr>
        <w:t>”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23F25" w:rsidRPr="00774A0E" w:rsidRDefault="00C23F25" w:rsidP="00C23F25">
      <w:pPr>
        <w:ind w:firstLine="426"/>
      </w:pPr>
      <w:r>
        <w:rPr>
          <w:rFonts w:ascii="Times New Roman" w:hAnsi="Times New Roman" w:cs="Times New Roman"/>
          <w:sz w:val="28"/>
          <w:szCs w:val="28"/>
        </w:rPr>
        <w:t>В следующих таблицах можно наблюдать показатели качества при разном соотношении</w:t>
      </w:r>
      <w:r w:rsidRPr="00774A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обучающая</w:t>
      </w:r>
      <w:r w:rsidRPr="00774A0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тестируемая выборка</w:t>
      </w:r>
      <w:r w:rsidRPr="00774A0E">
        <w:rPr>
          <w:rFonts w:ascii="Times New Roman" w:hAnsi="Times New Roman" w:cs="Times New Roman"/>
          <w:sz w:val="28"/>
          <w:szCs w:val="28"/>
        </w:rPr>
        <w:t>.</w:t>
      </w:r>
    </w:p>
    <w:p w:rsidR="00C23F25" w:rsidRPr="00774A0E" w:rsidRDefault="00C23F25" w:rsidP="00C23F25"/>
    <w:tbl>
      <w:tblPr>
        <w:tblStyle w:val="ac"/>
        <w:tblW w:w="0" w:type="auto"/>
        <w:tblLayout w:type="fixed"/>
        <w:tblLook w:val="04A0"/>
      </w:tblPr>
      <w:tblGrid>
        <w:gridCol w:w="1242"/>
        <w:gridCol w:w="2977"/>
        <w:gridCol w:w="2693"/>
        <w:gridCol w:w="2659"/>
      </w:tblGrid>
      <w:tr w:rsidR="00C23F25" w:rsidRPr="00774A0E" w:rsidTr="00E03B55">
        <w:trPr>
          <w:trHeight w:val="597"/>
        </w:trPr>
        <w:tc>
          <w:tcPr>
            <w:tcW w:w="1242" w:type="dxa"/>
          </w:tcPr>
          <w:p w:rsidR="00C23F25" w:rsidRDefault="00C23F25" w:rsidP="00642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Соотношение</w:t>
            </w:r>
          </w:p>
          <w:p w:rsidR="00C23F25" w:rsidRPr="00774A0E" w:rsidRDefault="00C23F25" w:rsidP="00642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обуч</w:t>
            </w:r>
            <w:proofErr w:type="spellEnd"/>
            <w:r>
              <w:rPr>
                <w:sz w:val="24"/>
                <w:szCs w:val="24"/>
                <w:lang w:val="en-US"/>
              </w:rPr>
              <w:t>./</w:t>
            </w:r>
            <w:r>
              <w:rPr>
                <w:sz w:val="24"/>
                <w:szCs w:val="24"/>
              </w:rPr>
              <w:t>тест.</w:t>
            </w:r>
          </w:p>
        </w:tc>
        <w:tc>
          <w:tcPr>
            <w:tcW w:w="2977" w:type="dxa"/>
          </w:tcPr>
          <w:p w:rsidR="00C23F25" w:rsidRPr="00CB7187" w:rsidRDefault="00E03B55" w:rsidP="006420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%/</w:t>
            </w:r>
            <w:r>
              <w:rPr>
                <w:sz w:val="24"/>
                <w:szCs w:val="24"/>
              </w:rPr>
              <w:t>9</w:t>
            </w:r>
            <w:r w:rsidR="00C23F25">
              <w:rPr>
                <w:sz w:val="24"/>
                <w:szCs w:val="24"/>
                <w:lang w:val="en-US"/>
              </w:rPr>
              <w:t>0%</w:t>
            </w:r>
          </w:p>
        </w:tc>
        <w:tc>
          <w:tcPr>
            <w:tcW w:w="2693" w:type="dxa"/>
          </w:tcPr>
          <w:p w:rsidR="00C23F25" w:rsidRPr="00CB7187" w:rsidRDefault="00F12CBD" w:rsidP="0064203B">
            <w:pPr>
              <w:jc w:val="center"/>
              <w:rPr>
                <w:lang w:val="en-US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>%/</w:t>
            </w:r>
            <w:r>
              <w:rPr>
                <w:sz w:val="24"/>
              </w:rPr>
              <w:t>80</w:t>
            </w:r>
            <w:r w:rsidR="00C23F25" w:rsidRPr="00CB7187">
              <w:rPr>
                <w:sz w:val="24"/>
                <w:lang w:val="en-US"/>
              </w:rPr>
              <w:t>%</w:t>
            </w:r>
          </w:p>
        </w:tc>
        <w:tc>
          <w:tcPr>
            <w:tcW w:w="2659" w:type="dxa"/>
          </w:tcPr>
          <w:p w:rsidR="00C23F25" w:rsidRPr="00CB7187" w:rsidRDefault="00F12CBD" w:rsidP="00F12CBD">
            <w:pPr>
              <w:jc w:val="center"/>
              <w:rPr>
                <w:lang w:val="en-US"/>
              </w:rPr>
            </w:pPr>
            <w:r>
              <w:t>30</w:t>
            </w:r>
            <w:r w:rsidR="00C23F25">
              <w:rPr>
                <w:lang w:val="en-US"/>
              </w:rPr>
              <w:t>%/</w:t>
            </w:r>
            <w:r>
              <w:t>70</w:t>
            </w:r>
            <w:r w:rsidR="00C23F25">
              <w:rPr>
                <w:lang w:val="en-US"/>
              </w:rPr>
              <w:t>%</w:t>
            </w:r>
          </w:p>
        </w:tc>
      </w:tr>
      <w:tr w:rsidR="00C23F25" w:rsidRPr="00774A0E" w:rsidTr="00E03B55">
        <w:trPr>
          <w:trHeight w:val="1393"/>
        </w:trPr>
        <w:tc>
          <w:tcPr>
            <w:tcW w:w="1242" w:type="dxa"/>
          </w:tcPr>
          <w:p w:rsidR="00C23F25" w:rsidRPr="00774A0E" w:rsidRDefault="00C23F25" w:rsidP="0064203B"/>
        </w:tc>
        <w:tc>
          <w:tcPr>
            <w:tcW w:w="2977" w:type="dxa"/>
          </w:tcPr>
          <w:p w:rsidR="00E03B55" w:rsidRDefault="00E03B55" w:rsidP="0064203B"/>
          <w:p w:rsidR="00C23F25" w:rsidRPr="00774A0E" w:rsidRDefault="00E03B55" w:rsidP="0064203B">
            <w:r>
              <w:object w:dxaOrig="5325" w:dyaOrig="1440">
                <v:shape id="_x0000_i1031" type="#_x0000_t75" style="width:135.75pt;height:45pt" o:ole="">
                  <v:imagedata r:id="rId24" o:title=""/>
                </v:shape>
                <o:OLEObject Type="Embed" ProgID="PBrush" ShapeID="_x0000_i1031" DrawAspect="Content" ObjectID="_1511892562" r:id="rId25"/>
              </w:object>
            </w:r>
          </w:p>
        </w:tc>
        <w:tc>
          <w:tcPr>
            <w:tcW w:w="2693" w:type="dxa"/>
          </w:tcPr>
          <w:p w:rsidR="00E03B55" w:rsidRDefault="00E03B55" w:rsidP="0064203B"/>
          <w:p w:rsidR="00C23F25" w:rsidRPr="00774A0E" w:rsidRDefault="00E03B55" w:rsidP="0064203B">
            <w:r>
              <w:object w:dxaOrig="5310" w:dyaOrig="1365">
                <v:shape id="_x0000_i1032" type="#_x0000_t75" style="width:119.25pt;height:45pt" o:ole="">
                  <v:imagedata r:id="rId26" o:title=""/>
                </v:shape>
                <o:OLEObject Type="Embed" ProgID="PBrush" ShapeID="_x0000_i1032" DrawAspect="Content" ObjectID="_1511892563" r:id="rId27"/>
              </w:object>
            </w:r>
          </w:p>
        </w:tc>
        <w:tc>
          <w:tcPr>
            <w:tcW w:w="2659" w:type="dxa"/>
          </w:tcPr>
          <w:p w:rsidR="00E03B55" w:rsidRDefault="00E03B55" w:rsidP="0064203B"/>
          <w:p w:rsidR="00C23F25" w:rsidRPr="00774A0E" w:rsidRDefault="00E03B55" w:rsidP="0064203B">
            <w:r>
              <w:object w:dxaOrig="7470" w:dyaOrig="1365">
                <v:shape id="_x0000_i1033" type="#_x0000_t75" style="width:122.25pt;height:42.75pt" o:ole="">
                  <v:imagedata r:id="rId28" o:title=""/>
                </v:shape>
                <o:OLEObject Type="Embed" ProgID="PBrush" ShapeID="_x0000_i1033" DrawAspect="Content" ObjectID="_1511892564" r:id="rId29"/>
              </w:object>
            </w:r>
          </w:p>
        </w:tc>
      </w:tr>
    </w:tbl>
    <w:p w:rsidR="00C23F25" w:rsidRPr="00774A0E" w:rsidRDefault="00F12CBD" w:rsidP="00F12CBD">
      <w:pPr>
        <w:jc w:val="center"/>
      </w:pPr>
      <w:r>
        <w:t>Таблица 3.</w:t>
      </w:r>
    </w:p>
    <w:p w:rsidR="00C23F25" w:rsidRPr="00F12CBD" w:rsidRDefault="00C23F25" w:rsidP="00F12C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3F25" w:rsidRDefault="00C23F25" w:rsidP="00C23F25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ayout w:type="fixed"/>
        <w:tblLook w:val="04A0"/>
      </w:tblPr>
      <w:tblGrid>
        <w:gridCol w:w="1242"/>
        <w:gridCol w:w="2977"/>
        <w:gridCol w:w="2693"/>
        <w:gridCol w:w="2659"/>
      </w:tblGrid>
      <w:tr w:rsidR="00C23F25" w:rsidRPr="00774A0E" w:rsidTr="00F12CBD">
        <w:trPr>
          <w:trHeight w:val="597"/>
        </w:trPr>
        <w:tc>
          <w:tcPr>
            <w:tcW w:w="1242" w:type="dxa"/>
          </w:tcPr>
          <w:p w:rsidR="00C23F25" w:rsidRDefault="00C23F25" w:rsidP="00642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Соотношение</w:t>
            </w:r>
          </w:p>
          <w:p w:rsidR="00C23F25" w:rsidRPr="00774A0E" w:rsidRDefault="00C23F25" w:rsidP="00642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обуч</w:t>
            </w:r>
            <w:proofErr w:type="spellEnd"/>
            <w:r>
              <w:rPr>
                <w:sz w:val="24"/>
                <w:szCs w:val="24"/>
                <w:lang w:val="en-US"/>
              </w:rPr>
              <w:t>./</w:t>
            </w:r>
            <w:r>
              <w:rPr>
                <w:sz w:val="24"/>
                <w:szCs w:val="24"/>
              </w:rPr>
              <w:t>тест.</w:t>
            </w:r>
          </w:p>
        </w:tc>
        <w:tc>
          <w:tcPr>
            <w:tcW w:w="2977" w:type="dxa"/>
          </w:tcPr>
          <w:p w:rsidR="00C23F25" w:rsidRPr="00CB7187" w:rsidRDefault="00F12CBD" w:rsidP="00F12CB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</w:t>
            </w:r>
            <w:r w:rsidR="00C23F25">
              <w:rPr>
                <w:sz w:val="24"/>
                <w:szCs w:val="24"/>
                <w:lang w:val="en-US"/>
              </w:rPr>
              <w:t>%/</w:t>
            </w:r>
            <w:r>
              <w:rPr>
                <w:sz w:val="24"/>
                <w:szCs w:val="24"/>
              </w:rPr>
              <w:t>60</w:t>
            </w:r>
            <w:r w:rsidR="00C23F25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693" w:type="dxa"/>
          </w:tcPr>
          <w:p w:rsidR="00C23F25" w:rsidRPr="00CB7187" w:rsidRDefault="00F12CBD" w:rsidP="00F12CBD">
            <w:pPr>
              <w:jc w:val="center"/>
              <w:rPr>
                <w:lang w:val="en-US"/>
              </w:rPr>
            </w:pPr>
            <w:r>
              <w:rPr>
                <w:sz w:val="24"/>
              </w:rPr>
              <w:t>50</w:t>
            </w:r>
            <w:r w:rsidR="00C23F25">
              <w:rPr>
                <w:sz w:val="24"/>
                <w:lang w:val="en-US"/>
              </w:rPr>
              <w:t>%/</w:t>
            </w:r>
            <w:r>
              <w:rPr>
                <w:sz w:val="24"/>
              </w:rPr>
              <w:t>5</w:t>
            </w:r>
            <w:r w:rsidR="00C23F25" w:rsidRPr="00CB7187">
              <w:rPr>
                <w:sz w:val="24"/>
                <w:lang w:val="en-US"/>
              </w:rPr>
              <w:t>0%</w:t>
            </w:r>
          </w:p>
        </w:tc>
        <w:tc>
          <w:tcPr>
            <w:tcW w:w="2659" w:type="dxa"/>
          </w:tcPr>
          <w:p w:rsidR="00C23F25" w:rsidRPr="00CB7187" w:rsidRDefault="00F12CBD" w:rsidP="00F12CBD">
            <w:pPr>
              <w:jc w:val="center"/>
              <w:rPr>
                <w:lang w:val="en-US"/>
              </w:rPr>
            </w:pPr>
            <w:r>
              <w:t>70</w:t>
            </w:r>
            <w:r w:rsidR="00C23F25">
              <w:rPr>
                <w:lang w:val="en-US"/>
              </w:rPr>
              <w:t>%/</w:t>
            </w:r>
            <w:r>
              <w:t>30</w:t>
            </w:r>
            <w:r w:rsidR="00C23F25">
              <w:rPr>
                <w:lang w:val="en-US"/>
              </w:rPr>
              <w:t>%</w:t>
            </w:r>
          </w:p>
        </w:tc>
      </w:tr>
      <w:tr w:rsidR="00C23F25" w:rsidRPr="00774A0E" w:rsidTr="00F12CBD">
        <w:trPr>
          <w:trHeight w:val="1526"/>
        </w:trPr>
        <w:tc>
          <w:tcPr>
            <w:tcW w:w="1242" w:type="dxa"/>
          </w:tcPr>
          <w:p w:rsidR="00C23F25" w:rsidRPr="00774A0E" w:rsidRDefault="00C23F25" w:rsidP="0064203B"/>
        </w:tc>
        <w:tc>
          <w:tcPr>
            <w:tcW w:w="2977" w:type="dxa"/>
          </w:tcPr>
          <w:p w:rsidR="00F12CBD" w:rsidRDefault="00F12CBD" w:rsidP="0064203B"/>
          <w:p w:rsidR="00C23F25" w:rsidRPr="00774A0E" w:rsidRDefault="00F12CBD" w:rsidP="0064203B">
            <w:r>
              <w:object w:dxaOrig="5415" w:dyaOrig="1290">
                <v:shape id="_x0000_i1034" type="#_x0000_t75" style="width:135pt;height:45pt" o:ole="">
                  <v:imagedata r:id="rId30" o:title=""/>
                </v:shape>
                <o:OLEObject Type="Embed" ProgID="PBrush" ShapeID="_x0000_i1034" DrawAspect="Content" ObjectID="_1511892565" r:id="rId31"/>
              </w:object>
            </w:r>
          </w:p>
        </w:tc>
        <w:tc>
          <w:tcPr>
            <w:tcW w:w="2693" w:type="dxa"/>
          </w:tcPr>
          <w:p w:rsidR="00F12CBD" w:rsidRDefault="00F12CBD" w:rsidP="0064203B"/>
          <w:p w:rsidR="00C23F25" w:rsidRPr="00774A0E" w:rsidRDefault="00F12CBD" w:rsidP="0064203B">
            <w:r>
              <w:object w:dxaOrig="5505" w:dyaOrig="1260">
                <v:shape id="_x0000_i1035" type="#_x0000_t75" style="width:123.75pt;height:45pt" o:ole="">
                  <v:imagedata r:id="rId32" o:title=""/>
                </v:shape>
                <o:OLEObject Type="Embed" ProgID="PBrush" ShapeID="_x0000_i1035" DrawAspect="Content" ObjectID="_1511892566" r:id="rId33"/>
              </w:object>
            </w:r>
          </w:p>
        </w:tc>
        <w:tc>
          <w:tcPr>
            <w:tcW w:w="2659" w:type="dxa"/>
          </w:tcPr>
          <w:p w:rsidR="00F12CBD" w:rsidRDefault="00F12CBD" w:rsidP="0064203B"/>
          <w:p w:rsidR="00C23F25" w:rsidRPr="00774A0E" w:rsidRDefault="00F12CBD" w:rsidP="0064203B">
            <w:r>
              <w:object w:dxaOrig="5295" w:dyaOrig="1185">
                <v:shape id="_x0000_i1036" type="#_x0000_t75" style="width:122.25pt;height:44.25pt" o:ole="">
                  <v:imagedata r:id="rId34" o:title=""/>
                </v:shape>
                <o:OLEObject Type="Embed" ProgID="PBrush" ShapeID="_x0000_i1036" DrawAspect="Content" ObjectID="_1511892567" r:id="rId35"/>
              </w:object>
            </w:r>
          </w:p>
        </w:tc>
      </w:tr>
    </w:tbl>
    <w:p w:rsidR="00C23F25" w:rsidRPr="00F12CBD" w:rsidRDefault="00F12CBD" w:rsidP="00F12CBD">
      <w:pPr>
        <w:jc w:val="center"/>
      </w:pPr>
      <w:r>
        <w:t>Таблица 4.</w:t>
      </w:r>
    </w:p>
    <w:p w:rsidR="00C23F25" w:rsidRDefault="00C23F25" w:rsidP="00C23F25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23F25" w:rsidRPr="00381C7E" w:rsidRDefault="00F12CBD" w:rsidP="00C23F25">
      <w:pPr>
        <w:pStyle w:val="a5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параметров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Pr="00F12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использована нейронная сеть</w:t>
      </w:r>
      <w:r w:rsidR="0014757D" w:rsidRPr="001475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состоящая из трёх</w:t>
      </w:r>
      <w:r w:rsidR="0014757D">
        <w:rPr>
          <w:rFonts w:ascii="Times New Roman" w:hAnsi="Times New Roman" w:cs="Times New Roman"/>
          <w:sz w:val="28"/>
          <w:szCs w:val="28"/>
        </w:rPr>
        <w:t xml:space="preserve"> скрытых</w:t>
      </w:r>
      <w:r>
        <w:rPr>
          <w:rFonts w:ascii="Times New Roman" w:hAnsi="Times New Roman" w:cs="Times New Roman"/>
          <w:sz w:val="28"/>
          <w:szCs w:val="28"/>
        </w:rPr>
        <w:t xml:space="preserve"> слоёв, в каждом из которых по 4 нейрона (</w:t>
      </w:r>
      <w:r w:rsidRPr="00F12C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2C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2C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23F25">
        <w:rPr>
          <w:rFonts w:ascii="Times New Roman" w:hAnsi="Times New Roman" w:cs="Times New Roman"/>
          <w:sz w:val="28"/>
          <w:szCs w:val="28"/>
        </w:rPr>
        <w:t>Из результатов тестирования можно видеть,</w:t>
      </w:r>
      <w:r>
        <w:rPr>
          <w:rFonts w:ascii="Times New Roman" w:hAnsi="Times New Roman" w:cs="Times New Roman"/>
          <w:sz w:val="28"/>
          <w:szCs w:val="28"/>
        </w:rPr>
        <w:t xml:space="preserve"> при разном соотношении обучающая</w:t>
      </w:r>
      <w:r w:rsidRPr="00F12C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тестируемая выборка точность разбрасывается в относительно широком диапазоне</w:t>
      </w:r>
      <w:r w:rsidR="00C23F25">
        <w:rPr>
          <w:rFonts w:ascii="Times New Roman" w:hAnsi="Times New Roman" w:cs="Times New Roman"/>
          <w:sz w:val="28"/>
          <w:szCs w:val="28"/>
        </w:rPr>
        <w:t>.</w:t>
      </w:r>
    </w:p>
    <w:p w:rsidR="00C23F25" w:rsidRPr="00547D92" w:rsidRDefault="00C23F25" w:rsidP="00547D92">
      <w:pPr>
        <w:pStyle w:val="a5"/>
        <w:ind w:left="-284" w:firstLine="710"/>
        <w:jc w:val="both"/>
        <w:rPr>
          <w:rFonts w:ascii="Times New Roman" w:eastAsia="Times New Roman" w:hAnsi="Times New Roman" w:cs="Times New Roman"/>
          <w:color w:val="242C2E"/>
          <w:sz w:val="28"/>
          <w:szCs w:val="18"/>
          <w:lang w:eastAsia="ru-RU"/>
        </w:rPr>
      </w:pPr>
    </w:p>
    <w:p w:rsidR="005B0FD2" w:rsidRDefault="005B0FD2" w:rsidP="007C06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CBD" w:rsidRDefault="00F12CBD" w:rsidP="007C06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CBD" w:rsidRDefault="00F12CBD" w:rsidP="007C06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CBD" w:rsidRPr="00381C7E" w:rsidRDefault="00F12CBD" w:rsidP="007C06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3F25" w:rsidRDefault="007C06EB" w:rsidP="00C23F25">
      <w:pPr>
        <w:pStyle w:val="1"/>
        <w:spacing w:line="480" w:lineRule="auto"/>
        <w:rPr>
          <w:rFonts w:ascii="Times New Roman" w:hAnsi="Times New Roman" w:cs="Times New Roman"/>
          <w:color w:val="auto"/>
          <w:sz w:val="40"/>
          <w:szCs w:val="32"/>
        </w:rPr>
      </w:pPr>
      <w:bookmarkStart w:id="26" w:name="_Toc436565786"/>
      <w:r w:rsidRPr="00381C7E">
        <w:rPr>
          <w:rFonts w:ascii="Times New Roman" w:hAnsi="Times New Roman" w:cs="Times New Roman"/>
          <w:color w:val="auto"/>
          <w:sz w:val="40"/>
          <w:szCs w:val="32"/>
        </w:rPr>
        <w:lastRenderedPageBreak/>
        <w:t xml:space="preserve">4. </w:t>
      </w:r>
      <w:r w:rsidR="002C2406" w:rsidRPr="007C06EB">
        <w:rPr>
          <w:rFonts w:ascii="Times New Roman" w:hAnsi="Times New Roman" w:cs="Times New Roman"/>
          <w:color w:val="auto"/>
          <w:sz w:val="40"/>
          <w:szCs w:val="32"/>
        </w:rPr>
        <w:t>Сравнение алгоритмов</w:t>
      </w:r>
      <w:bookmarkEnd w:id="26"/>
    </w:p>
    <w:p w:rsidR="00C23F25" w:rsidRDefault="00C23F25" w:rsidP="00C23F25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На следующ</w:t>
      </w:r>
      <w:r w:rsidR="002D370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2D370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можно видеть кривые </w:t>
      </w:r>
      <w:r w:rsidRPr="00C23F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Pr="00C23F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обоих методов</w:t>
      </w:r>
      <w:r w:rsidRPr="00C23F25">
        <w:rPr>
          <w:rFonts w:ascii="Times New Roman" w:hAnsi="Times New Roman" w:cs="Times New Roman"/>
          <w:sz w:val="28"/>
          <w:szCs w:val="28"/>
        </w:rPr>
        <w:t>:</w:t>
      </w:r>
    </w:p>
    <w:p w:rsidR="006A403B" w:rsidRDefault="006A403B" w:rsidP="006A40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59815" cy="3296093"/>
            <wp:effectExtent l="1905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22" cy="329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03B" w:rsidRPr="00C23F25" w:rsidRDefault="006A403B" w:rsidP="006A403B">
      <w:pPr>
        <w:jc w:val="center"/>
      </w:pPr>
      <w:r>
        <w:t>Рисунок 3.</w:t>
      </w:r>
    </w:p>
    <w:p w:rsidR="00196897" w:rsidRPr="00381C7E" w:rsidRDefault="00196897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Pr="00381C7E" w:rsidRDefault="007C06E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Default="002D370B" w:rsidP="002D370B">
      <w:pPr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1221" cy="3094075"/>
            <wp:effectExtent l="19050" t="0" r="0" b="0"/>
            <wp:docPr id="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91" cy="31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0B" w:rsidRDefault="002D370B" w:rsidP="002D370B">
      <w:pPr>
        <w:jc w:val="center"/>
      </w:pPr>
      <w:r>
        <w:t>Рисунок 4.</w:t>
      </w:r>
    </w:p>
    <w:p w:rsidR="007C06EB" w:rsidRPr="00F879BB" w:rsidRDefault="002D370B" w:rsidP="002D370B"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Из графиков видно, что при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байесова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классификатора точность возрастает (не строго), с увеличением объема обучаемой выборки. При работе же </w:t>
      </w:r>
      <w:r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Pr="00A158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A158E1" w:rsidRPr="00A158E1">
        <w:rPr>
          <w:rFonts w:ascii="Times New Roman" w:hAnsi="Times New Roman" w:cs="Times New Roman"/>
          <w:sz w:val="28"/>
          <w:szCs w:val="28"/>
        </w:rPr>
        <w:t>“</w:t>
      </w:r>
      <w:r w:rsidR="00A158E1">
        <w:rPr>
          <w:rFonts w:ascii="Times New Roman" w:hAnsi="Times New Roman" w:cs="Times New Roman"/>
          <w:sz w:val="28"/>
          <w:szCs w:val="28"/>
        </w:rPr>
        <w:t>пик</w:t>
      </w:r>
      <w:r w:rsidR="00A158E1" w:rsidRPr="00A158E1">
        <w:rPr>
          <w:rFonts w:ascii="Times New Roman" w:hAnsi="Times New Roman" w:cs="Times New Roman"/>
          <w:sz w:val="28"/>
          <w:szCs w:val="28"/>
        </w:rPr>
        <w:t>”</w:t>
      </w:r>
      <w:r w:rsidR="00A158E1">
        <w:rPr>
          <w:rFonts w:ascii="Times New Roman" w:hAnsi="Times New Roman" w:cs="Times New Roman"/>
          <w:sz w:val="28"/>
          <w:szCs w:val="28"/>
        </w:rPr>
        <w:t xml:space="preserve"> точности наблюдается при небольшом объеме обучаемой выборки. Можно </w:t>
      </w:r>
      <w:r w:rsidR="00F879BB">
        <w:rPr>
          <w:rFonts w:ascii="Times New Roman" w:hAnsi="Times New Roman" w:cs="Times New Roman"/>
          <w:sz w:val="28"/>
          <w:szCs w:val="28"/>
        </w:rPr>
        <w:t xml:space="preserve">сделать вывод о том, что при больших затратах времени на обучение, лучше использовать </w:t>
      </w:r>
      <w:r w:rsidR="00F879BB"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="00F879BB" w:rsidRPr="00F879BB">
        <w:rPr>
          <w:rFonts w:ascii="Times New Roman" w:hAnsi="Times New Roman" w:cs="Times New Roman"/>
          <w:sz w:val="28"/>
          <w:szCs w:val="28"/>
        </w:rPr>
        <w:t>-</w:t>
      </w:r>
      <w:r w:rsidR="00F879BB">
        <w:rPr>
          <w:rFonts w:ascii="Times New Roman" w:hAnsi="Times New Roman" w:cs="Times New Roman"/>
          <w:sz w:val="28"/>
          <w:szCs w:val="28"/>
        </w:rPr>
        <w:t xml:space="preserve">алгоритм, так как он выдает при малом размере обучающей выборки выдаёт наилучший критерий качества. Когда время обучения игнорируется или просто не имеет значения, целесообразнее использовать </w:t>
      </w:r>
      <w:proofErr w:type="spellStart"/>
      <w:r w:rsidR="00F879BB">
        <w:rPr>
          <w:rFonts w:ascii="Times New Roman" w:hAnsi="Times New Roman" w:cs="Times New Roman"/>
          <w:sz w:val="28"/>
          <w:szCs w:val="28"/>
        </w:rPr>
        <w:t>байесов</w:t>
      </w:r>
      <w:proofErr w:type="spellEnd"/>
      <w:r w:rsidR="00F879BB">
        <w:rPr>
          <w:rFonts w:ascii="Times New Roman" w:hAnsi="Times New Roman" w:cs="Times New Roman"/>
          <w:sz w:val="28"/>
          <w:szCs w:val="28"/>
        </w:rPr>
        <w:t xml:space="preserve"> классификатор, так как он лучше </w:t>
      </w:r>
      <w:r w:rsidR="00F879BB" w:rsidRPr="00F879BB">
        <w:rPr>
          <w:rFonts w:ascii="Times New Roman" w:hAnsi="Times New Roman" w:cs="Times New Roman"/>
          <w:sz w:val="28"/>
          <w:szCs w:val="28"/>
        </w:rPr>
        <w:t>“</w:t>
      </w:r>
      <w:r w:rsidR="00F879BB">
        <w:rPr>
          <w:rFonts w:ascii="Times New Roman" w:hAnsi="Times New Roman" w:cs="Times New Roman"/>
          <w:sz w:val="28"/>
          <w:szCs w:val="28"/>
        </w:rPr>
        <w:t>покажет себя</w:t>
      </w:r>
      <w:r w:rsidR="00F879BB" w:rsidRPr="00F879BB">
        <w:rPr>
          <w:rFonts w:ascii="Times New Roman" w:hAnsi="Times New Roman" w:cs="Times New Roman"/>
          <w:sz w:val="28"/>
          <w:szCs w:val="28"/>
        </w:rPr>
        <w:t>”</w:t>
      </w:r>
      <w:r w:rsidR="00F879BB">
        <w:rPr>
          <w:rFonts w:ascii="Times New Roman" w:hAnsi="Times New Roman" w:cs="Times New Roman"/>
          <w:sz w:val="28"/>
          <w:szCs w:val="28"/>
        </w:rPr>
        <w:t xml:space="preserve"> при большем объеме обучающей выборки (лучше обучить на большом объеме данных).</w:t>
      </w:r>
    </w:p>
    <w:p w:rsidR="007C06EB" w:rsidRPr="00381C7E" w:rsidRDefault="007C06E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Pr="00381C7E" w:rsidRDefault="007C06E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Pr="00381C7E" w:rsidRDefault="007C06E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Pr="00381C7E" w:rsidRDefault="007C06E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Pr="00381C7E" w:rsidRDefault="007C06E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Pr="00381C7E" w:rsidRDefault="007C06E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Default="007C06E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D370B" w:rsidRDefault="002D370B" w:rsidP="00674EEA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Default="007C06EB" w:rsidP="001F66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58E1" w:rsidRDefault="00A158E1" w:rsidP="001F66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9BB" w:rsidRDefault="00F879BB" w:rsidP="001F66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9BB" w:rsidRDefault="00F879BB" w:rsidP="001F66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9BB" w:rsidRPr="00381C7E" w:rsidRDefault="00F879BB" w:rsidP="001F66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6EB" w:rsidRPr="007C06EB" w:rsidRDefault="007C06EB" w:rsidP="00674EEA">
      <w:pPr>
        <w:ind w:left="-426" w:firstLine="710"/>
        <w:jc w:val="both"/>
        <w:rPr>
          <w:rFonts w:ascii="Times New Roman" w:hAnsi="Times New Roman" w:cs="Times New Roman"/>
          <w:b/>
          <w:sz w:val="40"/>
          <w:szCs w:val="28"/>
        </w:rPr>
      </w:pPr>
      <w:r w:rsidRPr="00381C7E">
        <w:rPr>
          <w:rFonts w:ascii="Times New Roman" w:hAnsi="Times New Roman" w:cs="Times New Roman"/>
          <w:b/>
          <w:sz w:val="40"/>
          <w:szCs w:val="28"/>
        </w:rPr>
        <w:t xml:space="preserve">5. </w:t>
      </w:r>
      <w:r>
        <w:rPr>
          <w:rFonts w:ascii="Times New Roman" w:hAnsi="Times New Roman" w:cs="Times New Roman"/>
          <w:b/>
          <w:sz w:val="40"/>
          <w:szCs w:val="28"/>
        </w:rPr>
        <w:t>Литература</w:t>
      </w:r>
    </w:p>
    <w:p w:rsidR="00196897" w:rsidRPr="00196897" w:rsidRDefault="00196897" w:rsidP="00196897">
      <w:pPr>
        <w:pStyle w:val="a5"/>
        <w:numPr>
          <w:ilvl w:val="0"/>
          <w:numId w:val="16"/>
        </w:numPr>
        <w:ind w:left="0"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Золотых Н.Ю. «Курс лекций по машинному обучению» 2015 г.</w:t>
      </w:r>
      <w:r w:rsidRPr="001968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96897" w:rsidRPr="00380F7B" w:rsidRDefault="00196897" w:rsidP="00196897">
      <w:pPr>
        <w:pStyle w:val="a5"/>
        <w:numPr>
          <w:ilvl w:val="0"/>
          <w:numId w:val="16"/>
        </w:numPr>
        <w:ind w:left="0" w:hanging="426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Hastie T., </w:t>
      </w: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Tibshirani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R., Friedman J. The Elements of Statistical Learning. — Springer, 2001.</w:t>
      </w:r>
      <w:r w:rsidRPr="001968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196897" w:rsidRPr="00196897" w:rsidRDefault="00196897" w:rsidP="00196897">
      <w:pPr>
        <w:pStyle w:val="a5"/>
        <w:numPr>
          <w:ilvl w:val="0"/>
          <w:numId w:val="16"/>
        </w:numPr>
        <w:ind w:left="0"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Berry, Michael J. A. “Data mining techniques: for marketing, sales, and cust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omer relationship management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Michael</w:t>
      </w:r>
      <w:proofErr w:type="gram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J.A. Berry, Gordon </w:t>
      </w: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Linoff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– 2nd </w:t>
      </w:r>
      <w:proofErr w:type="gram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</w:t>
      </w:r>
      <w:proofErr w:type="gram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1968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196897" w:rsidRPr="00196897" w:rsidRDefault="00196897" w:rsidP="00196897">
      <w:pPr>
        <w:pStyle w:val="a5"/>
        <w:numPr>
          <w:ilvl w:val="0"/>
          <w:numId w:val="16"/>
        </w:numPr>
        <w:ind w:left="0"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Загоруйко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Н. Г. Прикладные методы анализа данных и знаний. — Новосибирск: ИМ СО РАН, 1999</w:t>
      </w:r>
      <w:r w:rsidRPr="001968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196897" w:rsidRPr="00196897" w:rsidRDefault="00196897" w:rsidP="00196897">
      <w:pPr>
        <w:pStyle w:val="a5"/>
        <w:numPr>
          <w:ilvl w:val="0"/>
          <w:numId w:val="16"/>
        </w:numPr>
        <w:ind w:left="0"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Вапник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В.Н., </w:t>
      </w: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Червоненкис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А.Я. Теория распознавания образов. М.: Наука, 1974</w:t>
      </w:r>
      <w:r w:rsidRPr="001968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96897" w:rsidRPr="00196897" w:rsidRDefault="00196897" w:rsidP="00196897">
      <w:pPr>
        <w:pStyle w:val="a5"/>
        <w:numPr>
          <w:ilvl w:val="0"/>
          <w:numId w:val="16"/>
        </w:numPr>
        <w:ind w:left="0" w:hanging="426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Murthy S. (1998). Automatic construction of decision trees from data: A multidisciplinary survey. </w:t>
      </w: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Mining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Knowledge</w:t>
      </w:r>
      <w:proofErr w:type="spellEnd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Discovery</w:t>
      </w:r>
      <w:proofErr w:type="spellEnd"/>
      <w:r w:rsidRPr="001968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96897" w:rsidRPr="006C5D94" w:rsidRDefault="00196897" w:rsidP="00196897">
      <w:pPr>
        <w:pStyle w:val="a5"/>
        <w:numPr>
          <w:ilvl w:val="0"/>
          <w:numId w:val="16"/>
        </w:numPr>
        <w:ind w:left="0"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6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Mitchell T. Machine learning. McGraw Hill,1997</w:t>
      </w:r>
    </w:p>
    <w:p w:rsidR="006C5D94" w:rsidRPr="00381C7E" w:rsidRDefault="006C5D94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7C06EB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381C7E" w:rsidRDefault="007C06EB" w:rsidP="006C5D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C06EB" w:rsidRPr="007C06EB" w:rsidRDefault="007C06EB" w:rsidP="007C06EB">
      <w:pPr>
        <w:pStyle w:val="2"/>
        <w:ind w:left="720"/>
        <w:rPr>
          <w:rFonts w:ascii="Times New Roman" w:hAnsi="Times New Roman" w:cs="Times New Roman"/>
          <w:color w:val="auto"/>
          <w:sz w:val="40"/>
          <w:szCs w:val="28"/>
          <w:lang w:val="en-US"/>
        </w:rPr>
      </w:pPr>
      <w:bookmarkStart w:id="27" w:name="_Toc436565789"/>
      <w:r w:rsidRPr="007C06EB">
        <w:rPr>
          <w:rFonts w:ascii="Times New Roman" w:hAnsi="Times New Roman" w:cs="Times New Roman"/>
          <w:color w:val="auto"/>
          <w:sz w:val="40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color w:val="auto"/>
          <w:sz w:val="40"/>
          <w:szCs w:val="28"/>
        </w:rPr>
        <w:t>Приложение</w:t>
      </w:r>
    </w:p>
    <w:bookmarkEnd w:id="27"/>
    <w:p w:rsidR="006C5D94" w:rsidRPr="006C5D94" w:rsidRDefault="006C5D94" w:rsidP="006C5D94">
      <w:pPr>
        <w:rPr>
          <w:lang w:val="en-US"/>
        </w:rPr>
      </w:pPr>
    </w:p>
    <w:sectPr w:rsidR="006C5D94" w:rsidRPr="006C5D94" w:rsidSect="00C12A60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0E7" w:rsidRDefault="003C00E7" w:rsidP="00267F04">
      <w:pPr>
        <w:spacing w:after="0" w:line="240" w:lineRule="auto"/>
      </w:pPr>
      <w:r>
        <w:separator/>
      </w:r>
    </w:p>
  </w:endnote>
  <w:endnote w:type="continuationSeparator" w:id="0">
    <w:p w:rsidR="003C00E7" w:rsidRDefault="003C00E7" w:rsidP="0026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8654998"/>
      <w:docPartObj>
        <w:docPartGallery w:val="Page Numbers (Bottom of Page)"/>
        <w:docPartUnique/>
      </w:docPartObj>
    </w:sdtPr>
    <w:sdtContent>
      <w:p w:rsidR="00F12CBD" w:rsidRDefault="00A13E4B">
        <w:pPr>
          <w:pStyle w:val="af"/>
          <w:jc w:val="center"/>
        </w:pPr>
        <w:fldSimple w:instr="PAGE   \* MERGEFORMAT">
          <w:r w:rsidR="00F879BB">
            <w:rPr>
              <w:noProof/>
            </w:rPr>
            <w:t>11</w:t>
          </w:r>
        </w:fldSimple>
      </w:p>
    </w:sdtContent>
  </w:sdt>
  <w:p w:rsidR="00F12CBD" w:rsidRDefault="00F12CBD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0E7" w:rsidRDefault="003C00E7" w:rsidP="00267F04">
      <w:pPr>
        <w:spacing w:after="0" w:line="240" w:lineRule="auto"/>
      </w:pPr>
      <w:r>
        <w:separator/>
      </w:r>
    </w:p>
  </w:footnote>
  <w:footnote w:type="continuationSeparator" w:id="0">
    <w:p w:rsidR="003C00E7" w:rsidRDefault="003C00E7" w:rsidP="00267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B39"/>
    <w:multiLevelType w:val="hybridMultilevel"/>
    <w:tmpl w:val="6C323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624D"/>
    <w:multiLevelType w:val="multilevel"/>
    <w:tmpl w:val="4C14FC8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ascii="Times New Roman" w:eastAsiaTheme="minorHAnsi" w:hAnsi="Times New Roman" w:cs="Times New Roman"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</w:abstractNum>
  <w:abstractNum w:abstractNumId="2">
    <w:nsid w:val="1682223B"/>
    <w:multiLevelType w:val="hybridMultilevel"/>
    <w:tmpl w:val="832EEF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C411071"/>
    <w:multiLevelType w:val="hybridMultilevel"/>
    <w:tmpl w:val="D0363C3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B800B55"/>
    <w:multiLevelType w:val="hybridMultilevel"/>
    <w:tmpl w:val="F71699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554A13"/>
    <w:multiLevelType w:val="hybridMultilevel"/>
    <w:tmpl w:val="0068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287661"/>
    <w:multiLevelType w:val="hybridMultilevel"/>
    <w:tmpl w:val="5492DE1C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>
    <w:nsid w:val="39A810F9"/>
    <w:multiLevelType w:val="hybridMultilevel"/>
    <w:tmpl w:val="EDDA62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D3F512A"/>
    <w:multiLevelType w:val="multilevel"/>
    <w:tmpl w:val="79DA3B1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9656401"/>
    <w:multiLevelType w:val="hybridMultilevel"/>
    <w:tmpl w:val="8266EC6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4ABA02E6"/>
    <w:multiLevelType w:val="hybridMultilevel"/>
    <w:tmpl w:val="824C1ADA"/>
    <w:lvl w:ilvl="0" w:tplc="11CCFC4C">
      <w:start w:val="1"/>
      <w:numFmt w:val="decimal"/>
      <w:lvlText w:val="%1."/>
      <w:lvlJc w:val="left"/>
      <w:pPr>
        <w:ind w:left="15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8" w:hanging="360"/>
      </w:pPr>
    </w:lvl>
    <w:lvl w:ilvl="2" w:tplc="0419001B" w:tentative="1">
      <w:start w:val="1"/>
      <w:numFmt w:val="lowerRoman"/>
      <w:lvlText w:val="%3."/>
      <w:lvlJc w:val="right"/>
      <w:pPr>
        <w:ind w:left="2958" w:hanging="180"/>
      </w:pPr>
    </w:lvl>
    <w:lvl w:ilvl="3" w:tplc="0419000F" w:tentative="1">
      <w:start w:val="1"/>
      <w:numFmt w:val="decimal"/>
      <w:lvlText w:val="%4."/>
      <w:lvlJc w:val="left"/>
      <w:pPr>
        <w:ind w:left="3678" w:hanging="360"/>
      </w:pPr>
    </w:lvl>
    <w:lvl w:ilvl="4" w:tplc="04190019" w:tentative="1">
      <w:start w:val="1"/>
      <w:numFmt w:val="lowerLetter"/>
      <w:lvlText w:val="%5."/>
      <w:lvlJc w:val="left"/>
      <w:pPr>
        <w:ind w:left="4398" w:hanging="360"/>
      </w:pPr>
    </w:lvl>
    <w:lvl w:ilvl="5" w:tplc="0419001B" w:tentative="1">
      <w:start w:val="1"/>
      <w:numFmt w:val="lowerRoman"/>
      <w:lvlText w:val="%6."/>
      <w:lvlJc w:val="right"/>
      <w:pPr>
        <w:ind w:left="5118" w:hanging="180"/>
      </w:pPr>
    </w:lvl>
    <w:lvl w:ilvl="6" w:tplc="0419000F" w:tentative="1">
      <w:start w:val="1"/>
      <w:numFmt w:val="decimal"/>
      <w:lvlText w:val="%7."/>
      <w:lvlJc w:val="left"/>
      <w:pPr>
        <w:ind w:left="5838" w:hanging="360"/>
      </w:pPr>
    </w:lvl>
    <w:lvl w:ilvl="7" w:tplc="04190019" w:tentative="1">
      <w:start w:val="1"/>
      <w:numFmt w:val="lowerLetter"/>
      <w:lvlText w:val="%8."/>
      <w:lvlJc w:val="left"/>
      <w:pPr>
        <w:ind w:left="6558" w:hanging="360"/>
      </w:pPr>
    </w:lvl>
    <w:lvl w:ilvl="8" w:tplc="041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11">
    <w:nsid w:val="4F4551E2"/>
    <w:multiLevelType w:val="hybridMultilevel"/>
    <w:tmpl w:val="C0F05150"/>
    <w:lvl w:ilvl="0" w:tplc="CC3000B0">
      <w:start w:val="1"/>
      <w:numFmt w:val="decimal"/>
      <w:lvlText w:val="%1."/>
      <w:lvlJc w:val="left"/>
      <w:pPr>
        <w:ind w:left="1545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04EDC"/>
    <w:multiLevelType w:val="multilevel"/>
    <w:tmpl w:val="29CE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07C59"/>
    <w:multiLevelType w:val="multilevel"/>
    <w:tmpl w:val="7E7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E5A63F3"/>
    <w:multiLevelType w:val="multilevel"/>
    <w:tmpl w:val="4038360A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95" w:hanging="2160"/>
      </w:pPr>
      <w:rPr>
        <w:rFonts w:hint="default"/>
      </w:rPr>
    </w:lvl>
  </w:abstractNum>
  <w:abstractNum w:abstractNumId="15">
    <w:nsid w:val="62C5753A"/>
    <w:multiLevelType w:val="multilevel"/>
    <w:tmpl w:val="E2AA4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68D738B"/>
    <w:multiLevelType w:val="hybridMultilevel"/>
    <w:tmpl w:val="EB108BC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BB1252B"/>
    <w:multiLevelType w:val="hybridMultilevel"/>
    <w:tmpl w:val="2C9E1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619FE"/>
    <w:multiLevelType w:val="multilevel"/>
    <w:tmpl w:val="90F6AB2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9">
    <w:nsid w:val="7F8015C1"/>
    <w:multiLevelType w:val="hybridMultilevel"/>
    <w:tmpl w:val="78E2F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2"/>
  </w:num>
  <w:num w:numId="5">
    <w:abstractNumId w:val="0"/>
  </w:num>
  <w:num w:numId="6">
    <w:abstractNumId w:val="14"/>
  </w:num>
  <w:num w:numId="7">
    <w:abstractNumId w:val="4"/>
  </w:num>
  <w:num w:numId="8">
    <w:abstractNumId w:val="17"/>
  </w:num>
  <w:num w:numId="9">
    <w:abstractNumId w:val="10"/>
  </w:num>
  <w:num w:numId="10">
    <w:abstractNumId w:val="15"/>
  </w:num>
  <w:num w:numId="11">
    <w:abstractNumId w:val="3"/>
  </w:num>
  <w:num w:numId="12">
    <w:abstractNumId w:val="6"/>
  </w:num>
  <w:num w:numId="13">
    <w:abstractNumId w:val="5"/>
  </w:num>
  <w:num w:numId="14">
    <w:abstractNumId w:val="16"/>
  </w:num>
  <w:num w:numId="15">
    <w:abstractNumId w:val="9"/>
  </w:num>
  <w:num w:numId="16">
    <w:abstractNumId w:val="11"/>
  </w:num>
  <w:num w:numId="17">
    <w:abstractNumId w:val="19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9370F"/>
    <w:rsid w:val="0006430A"/>
    <w:rsid w:val="000853AE"/>
    <w:rsid w:val="000A6747"/>
    <w:rsid w:val="000F47B5"/>
    <w:rsid w:val="0010137B"/>
    <w:rsid w:val="00143A1D"/>
    <w:rsid w:val="0014757D"/>
    <w:rsid w:val="001636BE"/>
    <w:rsid w:val="00165106"/>
    <w:rsid w:val="00196897"/>
    <w:rsid w:val="001B373D"/>
    <w:rsid w:val="001F6660"/>
    <w:rsid w:val="00221484"/>
    <w:rsid w:val="002343CB"/>
    <w:rsid w:val="00267F04"/>
    <w:rsid w:val="002A63D3"/>
    <w:rsid w:val="002C2406"/>
    <w:rsid w:val="002D370B"/>
    <w:rsid w:val="002E6EB3"/>
    <w:rsid w:val="0035286B"/>
    <w:rsid w:val="00365B83"/>
    <w:rsid w:val="00366618"/>
    <w:rsid w:val="00367828"/>
    <w:rsid w:val="00380F7B"/>
    <w:rsid w:val="00381C7E"/>
    <w:rsid w:val="00383186"/>
    <w:rsid w:val="00396CF7"/>
    <w:rsid w:val="003C00E7"/>
    <w:rsid w:val="003E5F7B"/>
    <w:rsid w:val="004113C2"/>
    <w:rsid w:val="00411437"/>
    <w:rsid w:val="004131B0"/>
    <w:rsid w:val="00435C5B"/>
    <w:rsid w:val="0045733A"/>
    <w:rsid w:val="004858F6"/>
    <w:rsid w:val="004C7361"/>
    <w:rsid w:val="004D4FB7"/>
    <w:rsid w:val="00535364"/>
    <w:rsid w:val="00536F17"/>
    <w:rsid w:val="005423AF"/>
    <w:rsid w:val="00547D92"/>
    <w:rsid w:val="00552AC5"/>
    <w:rsid w:val="005B0FD2"/>
    <w:rsid w:val="005B108F"/>
    <w:rsid w:val="005C7E28"/>
    <w:rsid w:val="005E5D28"/>
    <w:rsid w:val="0064203B"/>
    <w:rsid w:val="00644DE5"/>
    <w:rsid w:val="00646BD5"/>
    <w:rsid w:val="00660A24"/>
    <w:rsid w:val="00665A80"/>
    <w:rsid w:val="00667D04"/>
    <w:rsid w:val="00674EEA"/>
    <w:rsid w:val="00681969"/>
    <w:rsid w:val="006A403B"/>
    <w:rsid w:val="006B3522"/>
    <w:rsid w:val="006C5D94"/>
    <w:rsid w:val="007318F2"/>
    <w:rsid w:val="007360AE"/>
    <w:rsid w:val="007405BF"/>
    <w:rsid w:val="00774A0E"/>
    <w:rsid w:val="007C06EB"/>
    <w:rsid w:val="007D2BEF"/>
    <w:rsid w:val="007E4EA1"/>
    <w:rsid w:val="007F1A12"/>
    <w:rsid w:val="008039D8"/>
    <w:rsid w:val="00874669"/>
    <w:rsid w:val="00875BCC"/>
    <w:rsid w:val="008841B5"/>
    <w:rsid w:val="008A1664"/>
    <w:rsid w:val="008C5488"/>
    <w:rsid w:val="008D217D"/>
    <w:rsid w:val="008D571A"/>
    <w:rsid w:val="00913E3A"/>
    <w:rsid w:val="00923321"/>
    <w:rsid w:val="0092468C"/>
    <w:rsid w:val="009942E1"/>
    <w:rsid w:val="009C44FE"/>
    <w:rsid w:val="009D0FBE"/>
    <w:rsid w:val="009D2340"/>
    <w:rsid w:val="009E3896"/>
    <w:rsid w:val="00A13E4B"/>
    <w:rsid w:val="00A158E1"/>
    <w:rsid w:val="00A31E15"/>
    <w:rsid w:val="00A45C2E"/>
    <w:rsid w:val="00A9020C"/>
    <w:rsid w:val="00A97BF6"/>
    <w:rsid w:val="00AF1B70"/>
    <w:rsid w:val="00B41EFE"/>
    <w:rsid w:val="00B72165"/>
    <w:rsid w:val="00B8133E"/>
    <w:rsid w:val="00B91340"/>
    <w:rsid w:val="00BB477C"/>
    <w:rsid w:val="00BB5D95"/>
    <w:rsid w:val="00BC0BE2"/>
    <w:rsid w:val="00BC3611"/>
    <w:rsid w:val="00BC3693"/>
    <w:rsid w:val="00BF53E5"/>
    <w:rsid w:val="00C12A60"/>
    <w:rsid w:val="00C23F25"/>
    <w:rsid w:val="00C97A35"/>
    <w:rsid w:val="00C97E2C"/>
    <w:rsid w:val="00CA17FA"/>
    <w:rsid w:val="00CB7187"/>
    <w:rsid w:val="00CC64A9"/>
    <w:rsid w:val="00CD376B"/>
    <w:rsid w:val="00CD618C"/>
    <w:rsid w:val="00D271A6"/>
    <w:rsid w:val="00D312DC"/>
    <w:rsid w:val="00D340F2"/>
    <w:rsid w:val="00D369B0"/>
    <w:rsid w:val="00D44081"/>
    <w:rsid w:val="00DA3BF6"/>
    <w:rsid w:val="00DB7FFD"/>
    <w:rsid w:val="00DC244F"/>
    <w:rsid w:val="00E03B55"/>
    <w:rsid w:val="00E06116"/>
    <w:rsid w:val="00E41356"/>
    <w:rsid w:val="00E44435"/>
    <w:rsid w:val="00E877EF"/>
    <w:rsid w:val="00EB3DEA"/>
    <w:rsid w:val="00EC5DC6"/>
    <w:rsid w:val="00ED0D62"/>
    <w:rsid w:val="00ED6461"/>
    <w:rsid w:val="00F12CBD"/>
    <w:rsid w:val="00F662D4"/>
    <w:rsid w:val="00F879BB"/>
    <w:rsid w:val="00F9370F"/>
    <w:rsid w:val="00F97D7A"/>
    <w:rsid w:val="00FC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A60"/>
  </w:style>
  <w:style w:type="paragraph" w:styleId="1">
    <w:name w:val="heading 1"/>
    <w:basedOn w:val="a"/>
    <w:next w:val="a"/>
    <w:link w:val="10"/>
    <w:uiPriority w:val="9"/>
    <w:qFormat/>
    <w:rsid w:val="00CA1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1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148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69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C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C3693"/>
  </w:style>
  <w:style w:type="paragraph" w:styleId="a5">
    <w:name w:val="List Paragraph"/>
    <w:basedOn w:val="a"/>
    <w:uiPriority w:val="34"/>
    <w:qFormat/>
    <w:rsid w:val="001B373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148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214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8">
    <w:name w:val="Title"/>
    <w:basedOn w:val="a"/>
    <w:next w:val="a9"/>
    <w:link w:val="aa"/>
    <w:qFormat/>
    <w:rsid w:val="00221484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a">
    <w:name w:val="Название Знак"/>
    <w:basedOn w:val="a0"/>
    <w:link w:val="a8"/>
    <w:rsid w:val="0022148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-">
    <w:name w:val="Титульник-Справа"/>
    <w:basedOn w:val="a"/>
    <w:qFormat/>
    <w:rsid w:val="00221484"/>
    <w:pPr>
      <w:spacing w:after="0" w:line="240" w:lineRule="auto"/>
      <w:ind w:left="4678" w:hanging="2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Subtitle"/>
    <w:basedOn w:val="a"/>
    <w:next w:val="a"/>
    <w:link w:val="ab"/>
    <w:uiPriority w:val="11"/>
    <w:qFormat/>
    <w:rsid w:val="0022148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9"/>
    <w:uiPriority w:val="11"/>
    <w:rsid w:val="002214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ac">
    <w:name w:val="Table Grid"/>
    <w:basedOn w:val="a1"/>
    <w:uiPriority w:val="39"/>
    <w:rsid w:val="00A45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267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67F04"/>
  </w:style>
  <w:style w:type="paragraph" w:styleId="af">
    <w:name w:val="footer"/>
    <w:basedOn w:val="a"/>
    <w:link w:val="af0"/>
    <w:uiPriority w:val="99"/>
    <w:unhideWhenUsed/>
    <w:rsid w:val="00267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67F04"/>
  </w:style>
  <w:style w:type="character" w:styleId="af1">
    <w:name w:val="Placeholder Text"/>
    <w:basedOn w:val="a0"/>
    <w:uiPriority w:val="99"/>
    <w:semiHidden/>
    <w:rsid w:val="00A31E1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A17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CA17FA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17F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67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7828"/>
    <w:pPr>
      <w:spacing w:after="100"/>
      <w:ind w:left="220"/>
    </w:pPr>
  </w:style>
  <w:style w:type="character" w:styleId="af3">
    <w:name w:val="Emphasis"/>
    <w:basedOn w:val="a0"/>
    <w:uiPriority w:val="20"/>
    <w:qFormat/>
    <w:rsid w:val="00381C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1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148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69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C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C3693"/>
  </w:style>
  <w:style w:type="paragraph" w:styleId="a5">
    <w:name w:val="List Paragraph"/>
    <w:basedOn w:val="a"/>
    <w:uiPriority w:val="34"/>
    <w:qFormat/>
    <w:rsid w:val="001B373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148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214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8">
    <w:name w:val="Title"/>
    <w:basedOn w:val="a"/>
    <w:next w:val="a9"/>
    <w:link w:val="aa"/>
    <w:qFormat/>
    <w:rsid w:val="00221484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a">
    <w:name w:val="Название Знак"/>
    <w:basedOn w:val="a0"/>
    <w:link w:val="a8"/>
    <w:rsid w:val="0022148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-">
    <w:name w:val="Титульник-Справа"/>
    <w:basedOn w:val="a"/>
    <w:qFormat/>
    <w:rsid w:val="00221484"/>
    <w:pPr>
      <w:spacing w:after="0" w:line="240" w:lineRule="auto"/>
      <w:ind w:left="4678" w:hanging="2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Subtitle"/>
    <w:basedOn w:val="a"/>
    <w:next w:val="a"/>
    <w:link w:val="ab"/>
    <w:uiPriority w:val="11"/>
    <w:qFormat/>
    <w:rsid w:val="0022148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9"/>
    <w:uiPriority w:val="11"/>
    <w:rsid w:val="002214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ac">
    <w:name w:val="Table Grid"/>
    <w:basedOn w:val="a1"/>
    <w:uiPriority w:val="39"/>
    <w:rsid w:val="00A4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67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67F04"/>
  </w:style>
  <w:style w:type="paragraph" w:styleId="af">
    <w:name w:val="footer"/>
    <w:basedOn w:val="a"/>
    <w:link w:val="af0"/>
    <w:uiPriority w:val="99"/>
    <w:unhideWhenUsed/>
    <w:rsid w:val="00267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67F04"/>
  </w:style>
  <w:style w:type="character" w:styleId="af1">
    <w:name w:val="Placeholder Text"/>
    <w:basedOn w:val="a0"/>
    <w:uiPriority w:val="99"/>
    <w:semiHidden/>
    <w:rsid w:val="00A31E1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A17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CA17FA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17F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67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7828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subscribe.ru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subscribe.ru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D1F5A-D678-4AA6-B6CB-03D87D65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 Brains</dc:creator>
  <cp:keywords/>
  <dc:description/>
  <cp:lastModifiedBy>Admin</cp:lastModifiedBy>
  <cp:revision>54</cp:revision>
  <dcterms:created xsi:type="dcterms:W3CDTF">2015-11-24T16:47:00Z</dcterms:created>
  <dcterms:modified xsi:type="dcterms:W3CDTF">2015-12-17T18:23:00Z</dcterms:modified>
</cp:coreProperties>
</file>