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Style w:val="Title"/>
        <w:jc w:val="center"/>
      </w:pPr>
      <w:r>
        <w:rPr>
          <w:sz w:val="52"/>
        </w:rPr>
        <w:t>BANK SOAL DAN PEMBAHASAN</w:t>
        <w:br/>
        <w:t>UJIAN SERTIFIKASI KONSULTAN PAJAK</w:t>
        <w:br/>
        <w:t>TINGKAT C</w:t>
      </w:r>
    </w:p>
    <w:p>
      <w:pPr>
        <w:spacing w:after="80" w:before="120"/>
        <w:jc w:val="center"/>
      </w:pPr>
      <w:r>
        <w:rPr>
          <w:b/>
          <w:i w:val="0"/>
          <w:sz w:val="30"/>
        </w:rPr>
        <w:t>Mata Ujian: KUP, PPSP, dan Pengadilan Pajak (Aspek Transaksi Internasional dan P3B)</w:t>
      </w:r>
    </w:p>
    <w:p>
      <w:pPr>
        <w:spacing w:after="600" w:before="0"/>
        <w:jc w:val="center"/>
      </w:pPr>
      <w:r>
        <w:rPr>
          <w:b w:val="0"/>
          <w:i w:val="0"/>
          <w:color w:val="5A5957"/>
          <w:sz w:val="24"/>
        </w:rPr>
        <w:t>100 Soal Pilihan Ganda (Studi Kasus) dan 25 Soal Esai (Studi Kasus)</w:t>
      </w:r>
    </w:p>
    <w:tbl>
      <w:tblPr>
        <w:tblStyle w:val="TableGrid"/>
        <w:tblW w:type="auto" w:w="0"/>
        <w:jc w:val="left"/>
        <w:tblLayout w:type="fixed"/>
        <w:tblLook w:firstColumn="1" w:firstRow="1" w:lastColumn="0" w:lastRow="0" w:noHBand="0" w:noVBand="1" w:val="04A0"/>
      </w:tblPr>
      <w:tblGrid>
        <w:gridCol w:w="4759"/>
        <w:gridCol w:w="4759"/>
      </w:tblGrid>
      <w:tr>
        <w:trPr>
          <w:cantSplit/>
        </w:trPr>
        <w:tc>
          <w:tcPr>
            <w:tcW w:type="dxa" w:w="2835"/>
          </w:tcPr>
          <w:p>
            <w:r>
              <w:rPr>
                <w:b/>
                <w:sz w:val="20"/>
              </w:rPr>
              <w:t>Ruang lingkup ujian</w:t>
            </w:r>
          </w:p>
        </w:tc>
        <w:tc>
          <w:tcPr>
            <w:tcW w:type="dxa" w:w="6236"/>
          </w:tcPr>
          <w:p>
            <w:r>
              <w:rPr>
                <w:sz w:val="20"/>
              </w:rPr>
              <w:t>Ketentuan umum dan tata cara perpajakan, penagihan pajak dengan Surat Paksa, dan Pengadilan Pajak dalam konteks lintas negara: pendaftaran WPLN/BUT dan pihak lain (Pasal 32A UU KUP); pembukuan bahasa asing, penyimpanan dokumen, dokumentasi harga transfer; pemeriksaan, penetapan, dan sanksi atas transaksi internasional; pertukaran informasi (EoI, AEOI/CRS, CARF); MAP dan APA (Pasal 27C UU KUP, PMK 172 Tahun 2023); keberatan dan pengurangan; penagihan, pencegahan, dan bantuan penagihan internasional (Pasal 20A UU KUP, PMK 61 Tahun 2023); banding, gugatan, dan peninjauan kembali</w:t>
            </w:r>
          </w:p>
        </w:tc>
      </w:tr>
      <w:tr>
        <w:trPr>
          <w:cantSplit/>
        </w:trPr>
        <w:tc>
          <w:tcPr>
            <w:tcW w:type="dxa" w:w="2835"/>
          </w:tcPr>
          <w:p>
            <w:r>
              <w:rPr>
                <w:b/>
                <w:sz w:val="20"/>
              </w:rPr>
              <w:t>Bobot penyusunan</w:t>
            </w:r>
          </w:p>
        </w:tc>
        <w:tc>
          <w:tcPr>
            <w:tcW w:type="dxa" w:w="6236"/>
          </w:tcPr>
          <w:p>
            <w:r>
              <w:rPr>
                <w:sz w:val="20"/>
              </w:rPr>
              <w:t>Pilihan ganda: M1 12; M2 12; M3 14; M4 12; M5 16; M6 10; M7 14; M8 10. Esai: 3; 3; 3; 3; 4; 3; 3; 3</w:t>
            </w:r>
          </w:p>
        </w:tc>
      </w:tr>
      <w:tr>
        <w:trPr>
          <w:cantSplit/>
        </w:trPr>
        <w:tc>
          <w:tcPr>
            <w:tcW w:type="dxa" w:w="2835"/>
          </w:tcPr>
          <w:p>
            <w:r>
              <w:rPr>
                <w:b/>
                <w:sz w:val="20"/>
              </w:rPr>
              <w:t>Format butir</w:t>
            </w:r>
          </w:p>
        </w:tc>
        <w:tc>
          <w:tcPr>
            <w:tcW w:type="dxa" w:w="6236"/>
          </w:tcPr>
          <w:p>
            <w:r>
              <w:rPr>
                <w:sz w:val="20"/>
              </w:rPr>
              <w:t>Stem studi kasus, empat opsi plausibel dengan satu jawaban paling tepat, kunci, pembahasan, dasar hukum (nomor peraturan, pasal, ayat), catatan jebakan, tingkat kesulitan, taksonomi, kebutuhan perhitungan, kebutuhan pengisian SPT/Coretax, status keberlakuan, dan status verifikasi</w:t>
            </w:r>
          </w:p>
        </w:tc>
      </w:tr>
      <w:tr>
        <w:trPr>
          <w:cantSplit/>
        </w:trPr>
        <w:tc>
          <w:tcPr>
            <w:tcW w:type="dxa" w:w="2835"/>
          </w:tcPr>
          <w:p>
            <w:r>
              <w:rPr>
                <w:b/>
                <w:sz w:val="20"/>
              </w:rPr>
              <w:t>Dasar hukum utama</w:t>
            </w:r>
          </w:p>
        </w:tc>
        <w:tc>
          <w:tcPr>
            <w:tcW w:type="dxa" w:w="6236"/>
          </w:tcPr>
          <w:p>
            <w:r>
              <w:rPr>
                <w:sz w:val="20"/>
              </w:rPr>
              <w:t>UU KUP s.t.d.t.d. UU No. 6 Tahun 2023 (Pasal 2, 3, 8, 9, 13, 15, 20, 20A, 22, 23, 25, 26, 26A, 27, 27C, 28, 29, 32, 32A, 34, 36); UU PPSP; UU No. 14 Tahun 2002; UU No. 9 Tahun 2017; UU PPh (Pasal 18, 26, 32A); PP 50 Tahun 2022; PMK 172 Tahun 2023; PMK 61 Tahun 2023; PMK 118 Tahun 2024; PMK 81 Tahun 2024; PMK 108 Tahun 2025; PMK 112 Tahun 2025; PMK 39/PMK.03/2017; Putusan MK 26/PUU-XXI/2023</w:t>
            </w:r>
          </w:p>
        </w:tc>
      </w:tr>
      <w:tr>
        <w:trPr>
          <w:cantSplit/>
        </w:trPr>
        <w:tc>
          <w:tcPr>
            <w:tcW w:type="dxa" w:w="2835"/>
          </w:tcPr>
          <w:p>
            <w:r>
              <w:rPr>
                <w:b/>
                <w:sz w:val="20"/>
              </w:rPr>
              <w:t>Fokus Tingkat C</w:t>
            </w:r>
          </w:p>
        </w:tc>
        <w:tc>
          <w:tcPr>
            <w:tcW w:type="dxa" w:w="6236"/>
          </w:tcPr>
          <w:p>
            <w:r>
              <w:rPr>
                <w:sz w:val="20"/>
              </w:rPr>
              <w:t>Setiap butir memuat unsur transaksi internasional, P3B, atau kerja sama perpajakan internasional. Rumusan P3B tertentu diberikan sebagai data soal</w:t>
            </w:r>
          </w:p>
        </w:tc>
      </w:tr>
      <w:tr>
        <w:trPr>
          <w:cantSplit/>
        </w:trPr>
        <w:tc>
          <w:tcPr>
            <w:tcW w:type="dxa" w:w="2835"/>
          </w:tcPr>
          <w:p>
            <w:r>
              <w:rPr>
                <w:b/>
                <w:sz w:val="20"/>
              </w:rPr>
              <w:t>Tanggal penyusunan</w:t>
            </w:r>
          </w:p>
        </w:tc>
        <w:tc>
          <w:tcPr>
            <w:tcW w:type="dxa" w:w="6236"/>
          </w:tcPr>
          <w:p>
            <w:r>
              <w:rPr>
                <w:sz w:val="20"/>
              </w:rPr>
              <w:t>4 Oktober 2026</w:t>
            </w:r>
          </w:p>
        </w:tc>
      </w:tr>
      <w:tr>
        <w:trPr>
          <w:cantSplit/>
        </w:trPr>
        <w:tc>
          <w:tcPr>
            <w:tcW w:type="dxa" w:w="2835"/>
          </w:tcPr>
          <w:p>
            <w:r>
              <w:rPr>
                <w:b/>
                <w:sz w:val="20"/>
              </w:rPr>
              <w:t>Status</w:t>
            </w:r>
          </w:p>
        </w:tc>
        <w:tc>
          <w:tcPr>
            <w:tcW w:type="dxa" w:w="6236"/>
          </w:tcPr>
          <w:p>
            <w:r>
              <w:rPr>
                <w:sz w:val="20"/>
              </w:rPr>
              <w:t>Soal orisinal — tidak menyalin soal ujian mana pun secara verbatim. Butir yang bergantung pada nomor pasal PMK pelaksana, rincian menu Coretax, atau peralihan pembinaan Pengadilan Pajak ditandai PERLU VERIFIKASI</w:t>
            </w:r>
          </w:p>
        </w:tc>
      </w:tr>
    </w:tbl>
    <w:p>
      <w:r>
        <w:br w:type="page"/>
      </w:r>
    </w:p>
    <w:p>
      <w:pPr>
        <w:pStyle w:val="Heading1"/>
      </w:pPr>
      <w:r>
        <w:t>Petunjuk Penggunaan Dokumen</w:t>
      </w:r>
    </w:p>
    <w:p>
      <w:pPr>
        <w:pStyle w:val="ListBullet"/>
        <w:spacing w:after="80"/>
      </w:pPr>
      <w:r>
        <w:rPr>
          <w:sz w:val="21"/>
        </w:rPr>
        <w:t>Dokumen ini adalah bank soal latihan USKP Tingkat C untuk mata ujian KUP, PPSP, dan Pengadilan Pajak dengan fokus transaksi internasional dan P3B.</w:t>
      </w:r>
    </w:p>
    <w:p>
      <w:pPr>
        <w:pStyle w:val="ListBullet"/>
        <w:spacing w:after="80"/>
      </w:pPr>
      <w:r>
        <w:rPr>
          <w:sz w:val="21"/>
        </w:rPr>
        <w:t>Seluruh butir ditulis secara orisinal. Nama, angka, dan tanggal bersifat fiktif; tahun berjalan 2026 kecuali dinyatakan lain.</w:t>
      </w:r>
    </w:p>
    <w:p>
      <w:pPr>
        <w:pStyle w:val="ListBullet"/>
        <w:spacing w:after="80"/>
      </w:pPr>
      <w:r>
        <w:rPr>
          <w:sz w:val="21"/>
        </w:rPr>
        <w:t>Kecuali dinyatakan lain: sanksi kenaikan Pasal 13 ayat (3) UU KUP 75%; kenaikan SKPKBT 100%; denda keberatan 30%; denda banding 60%; tarif PPh badan 22%; tarif PPh Pasal 26 20%.</w:t>
      </w:r>
    </w:p>
    <w:p>
      <w:pPr>
        <w:pStyle w:val="ListBullet"/>
        <w:spacing w:after="80"/>
      </w:pPr>
      <w:r>
        <w:rPr>
          <w:sz w:val="21"/>
        </w:rPr>
        <w:t>Tarif bunga per bulan (Pasal 8 ayat (2a) dan Pasal 13 ayat (2) UU KUP) adalah data soal; bagian bulan dihitung penuh dan sanksi bunga paling lama 24 bulan.</w:t>
      </w:r>
    </w:p>
    <w:p>
      <w:pPr>
        <w:pStyle w:val="ListBullet"/>
        <w:spacing w:after="80"/>
      </w:pPr>
      <w:r>
        <w:rPr>
          <w:sz w:val="21"/>
        </w:rPr>
        <w:t>Status "PERLU VERIFIKASI" menandai butir yang substansinya bergantung pada nomor pasal peraturan pelaksana, rumusan P3B tertentu, atau rincian Coretax. Daftarnya pada Bagian III.</w:t>
      </w:r>
    </w:p>
    <w:p>
      <w:pPr>
        <w:pStyle w:val="ListBullet"/>
        <w:spacing w:after="80"/>
      </w:pPr>
      <w:r>
        <w:rPr>
          <w:sz w:val="21"/>
        </w:rPr>
        <w:t>Untuk ujian, kunci dan pembahasan dapat dihapus dengan memilih paragraf berlabel Kunci Jawaban, Pembahasan, Dasar Hukum, Catatan Jebakan, dan Metadata.</w:t>
      </w:r>
    </w:p>
    <w:p>
      <w:r>
        <w:br w:type="page"/>
      </w:r>
    </w:p>
    <w:p>
      <w:pPr>
        <w:pStyle w:val="Heading1"/>
      </w:pPr>
      <w:r>
        <w:t>Bagian I — 100 Soal Pilihan Ganda (Studi Kasus)</w:t>
      </w:r>
    </w:p>
    <w:p>
      <w:pPr>
        <w:spacing w:after="160" w:before="0"/>
      </w:pPr>
      <w:r>
        <w:rPr>
          <w:b w:val="0"/>
          <w:i/>
          <w:color w:val="5A5957"/>
          <w:sz w:val="21"/>
        </w:rPr>
        <w:t>Pilih satu jawaban yang paling tepat. Setiap soal memiliki tepat satu jawaban benar.</w:t>
      </w:r>
    </w:p>
    <w:p>
      <w:pPr>
        <w:pStyle w:val="Heading2"/>
      </w:pPr>
      <w:r>
        <w:t>Materi: Pendaftaran dan Kewajiban Administrasi Wajib Pajak Luar Negeri, BUT, dan Pihak Lain Lintas Negara (Pasal 2, 32, 32A UU KUP)</w:t>
      </w:r>
    </w:p>
    <w:p>
      <w:pPr>
        <w:keepNext/>
        <w:spacing w:before="160" w:after="60"/>
      </w:pPr>
      <w:r>
        <w:rPr>
          <w:b/>
          <w:color w:val="1B474D"/>
          <w:sz w:val="22"/>
        </w:rPr>
        <w:t xml:space="preserve">Soal 1. </w:t>
      </w:r>
      <w:r>
        <w:rPr>
          <w:sz w:val="22"/>
        </w:rPr>
        <w:t>Orient Build Pte. Ltd. (Singapura) memperoleh kontrak pembangunan gudang di Cikarang dan menempatkan manajer proyek serta peralatan di lokasi proyek. Berdasarkan ketentuan domestik, apabila kegiatan tersebut merupakan bentuk usaha tetap (BUT), kewajiban administrasi yang melekat pada BUT tersebut adalah:</w:t>
      </w:r>
    </w:p>
    <w:p>
      <w:pPr>
        <w:spacing w:after="20"/>
        <w:ind w:left="454"/>
      </w:pPr>
      <w:r>
        <w:rPr>
          <w:b/>
          <w:sz w:val="21"/>
        </w:rPr>
        <w:t xml:space="preserve">A. </w:t>
      </w:r>
      <w:r>
        <w:rPr>
          <w:sz w:val="21"/>
        </w:rPr>
        <w:t>BUT wajib mendaftar hanya apabila proyek berlangsung lebih dari 183 hari dalam tahun kalender</w:t>
      </w:r>
    </w:p>
    <w:p>
      <w:pPr>
        <w:spacing w:after="20"/>
        <w:ind w:left="454"/>
      </w:pPr>
      <w:r>
        <w:rPr>
          <w:b/>
          <w:sz w:val="21"/>
        </w:rPr>
        <w:t xml:space="preserve">B. </w:t>
      </w:r>
      <w:r>
        <w:rPr>
          <w:sz w:val="21"/>
        </w:rPr>
        <w:t>BUT wajib mendaftarkan diri untuk memperoleh NPWP dan melaksanakan hak serta kewajiban perpajakan sebagai Wajib Pajak badan</w:t>
      </w:r>
    </w:p>
    <w:p>
      <w:pPr>
        <w:spacing w:after="20"/>
        <w:ind w:left="454"/>
      </w:pPr>
      <w:r>
        <w:rPr>
          <w:b/>
          <w:sz w:val="21"/>
        </w:rPr>
        <w:t xml:space="preserve">C. </w:t>
      </w:r>
      <w:r>
        <w:rPr>
          <w:sz w:val="21"/>
        </w:rPr>
        <w:t>BUT cukup dipotong PPh Pasal 26 oleh pemberi kerja dan tidak wajib mendaftar</w:t>
      </w:r>
    </w:p>
    <w:p>
      <w:pPr>
        <w:spacing w:after="20"/>
        <w:ind w:left="454"/>
      </w:pPr>
      <w:r>
        <w:rPr>
          <w:b/>
          <w:sz w:val="21"/>
        </w:rPr>
        <w:t xml:space="preserve">D. </w:t>
      </w:r>
      <w:r>
        <w:rPr>
          <w:sz w:val="21"/>
        </w:rPr>
        <w:t>Kewajiban pendaftaran dilakukan oleh kantor pusat di Singapura melalui otoritas pajak Singapura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BUT adalah subjek pajak luar negeri yang diperlakukan sebagai subjek pajak badan (Pasal 2 ayat (1) huruf b dan ayat (5) UU PPh) sehingga wajib mendaftar dan memperoleh NPWP (Pasal 2 ayat (1) UU KUP). Opsi C mencampuradukkan perlakuan WPLN tanpa BUT; opsi A menambahkan syarat waktu yang tidak ada dalam ketentuan domestik untuk proyek konstruksi.</w:t>
      </w:r>
    </w:p>
    <w:p>
      <w:pPr>
        <w:spacing w:after="40"/>
        <w:ind w:left="340"/>
      </w:pPr>
      <w:r>
        <w:rPr>
          <w:b/>
          <w:color w:val="1B474D"/>
          <w:sz w:val="21"/>
        </w:rPr>
        <w:t xml:space="preserve">Dasar Hukum: </w:t>
      </w:r>
      <w:r>
        <w:rPr>
          <w:sz w:val="21"/>
        </w:rPr>
        <w:t>Pasal 2 ayat (1) UU No. 6 Tahun 1983 tentang KUP s.t.d.t.d. UU No. 6 Tahun 2023 (UU KUP); Pasal 2 ayat (1) huruf b dan ayat (5) UU No. 7 Tahun 1983 tentang Pajak Penghasilan s.t.d.t.d. UU No. 6 Tahun 2023 (UU PPh)</w:t>
      </w:r>
    </w:p>
    <w:p>
      <w:pPr>
        <w:spacing w:after="40"/>
        <w:ind w:left="340"/>
      </w:pPr>
      <w:r>
        <w:rPr>
          <w:b/>
          <w:color w:val="1B474D"/>
          <w:sz w:val="21"/>
        </w:rPr>
        <w:t xml:space="preserve">Catatan Jebakan: </w:t>
      </w:r>
      <w:r>
        <w:rPr>
          <w:sz w:val="21"/>
        </w:rPr>
        <w:t>Batas waktu keberadaan proyek konstruksi umumnya diatur dalam P3B, bukan dalam Pasal 2 ayat (5) UU PPh.</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 </w:t>
      </w:r>
      <w:r>
        <w:rPr>
          <w:sz w:val="22"/>
        </w:rPr>
        <w:t>Sejak berlakunya UU HPP, NPWP bagi Wajib Pajak orang pribadi yang merupakan penduduk Indonesia menggunakan:</w:t>
      </w:r>
    </w:p>
    <w:p>
      <w:pPr>
        <w:spacing w:after="20"/>
        <w:ind w:left="454"/>
      </w:pPr>
      <w:r>
        <w:rPr>
          <w:b/>
          <w:sz w:val="21"/>
        </w:rPr>
        <w:t xml:space="preserve">A. </w:t>
      </w:r>
      <w:r>
        <w:rPr>
          <w:sz w:val="21"/>
        </w:rPr>
        <w:t>Nomor paspor yang diterbitkan negara asal</w:t>
      </w:r>
    </w:p>
    <w:p>
      <w:pPr>
        <w:spacing w:after="20"/>
        <w:ind w:left="454"/>
      </w:pPr>
      <w:r>
        <w:rPr>
          <w:b/>
          <w:sz w:val="21"/>
        </w:rPr>
        <w:t xml:space="preserve">B. </w:t>
      </w:r>
      <w:r>
        <w:rPr>
          <w:sz w:val="21"/>
        </w:rPr>
        <w:t>Nomor identitas pajak (TIN) dari negara domisili</w:t>
      </w:r>
    </w:p>
    <w:p>
      <w:pPr>
        <w:spacing w:after="20"/>
        <w:ind w:left="454"/>
      </w:pPr>
      <w:r>
        <w:rPr>
          <w:b/>
          <w:sz w:val="21"/>
        </w:rPr>
        <w:t xml:space="preserve">C. </w:t>
      </w:r>
      <w:r>
        <w:rPr>
          <w:sz w:val="21"/>
        </w:rPr>
        <w:t>Nomor izin tinggal terbatas (ITAS)</w:t>
      </w:r>
    </w:p>
    <w:p>
      <w:pPr>
        <w:spacing w:after="20"/>
        <w:ind w:left="454"/>
      </w:pPr>
      <w:r>
        <w:rPr>
          <w:b/>
          <w:sz w:val="21"/>
        </w:rPr>
        <w:t xml:space="preserve">D. </w:t>
      </w:r>
      <w:r>
        <w:rPr>
          <w:sz w:val="21"/>
        </w:rPr>
        <w:t>Nomor induk kependudukan (NIK)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 ayat (1a) UU KUP: NPWP bagi WP orang pribadi penduduk Indonesia menggunakan NIK. Wajib Pajak lainnya (termasuk orang pribadi bukan penduduk dan badan) menggunakan NPWP 16 digit yang diberikan DJP.</w:t>
      </w:r>
    </w:p>
    <w:p>
      <w:pPr>
        <w:spacing w:after="40"/>
        <w:ind w:left="340"/>
      </w:pPr>
      <w:r>
        <w:rPr>
          <w:b/>
          <w:color w:val="1B474D"/>
          <w:sz w:val="21"/>
        </w:rPr>
        <w:t xml:space="preserve">Dasar Hukum: </w:t>
      </w:r>
      <w:r>
        <w:rPr>
          <w:sz w:val="21"/>
        </w:rPr>
        <w:t>Pasal 2 ayat (1a) UU No. 6 Tahun 1983 tentang KUP s.t.d.t.d. UU No. 6 Tahun 2023 (UU KUP); PMK No. 81 Tahun 2024 tentang Ketentuan Perpajakan dalam Rangka Pelaksanaan Sistem Inti Administrasi Perpajakan</w:t>
      </w:r>
    </w:p>
    <w:p>
      <w:pPr>
        <w:spacing w:after="40"/>
        <w:ind w:left="340"/>
      </w:pPr>
      <w:r>
        <w:rPr>
          <w:b/>
          <w:color w:val="1B474D"/>
          <w:sz w:val="21"/>
        </w:rPr>
        <w:t xml:space="preserve">Catatan Jebakan: </w:t>
      </w:r>
      <w:r>
        <w:rPr>
          <w:sz w:val="21"/>
        </w:rPr>
        <w:t>Paspor dan TIN asing adalah identitas pada formulir P3B/CRS, bukan NPWP.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perlakuan NIK bagi WNA pemegang izin tinggal dan format NPWP 16 digit di Coretax</w:t>
      </w:r>
    </w:p>
    <w:p>
      <w:pPr>
        <w:keepNext/>
        <w:spacing w:before="160" w:after="60"/>
      </w:pPr>
      <w:r>
        <w:rPr>
          <w:b/>
          <w:color w:val="1B474D"/>
          <w:sz w:val="22"/>
        </w:rPr>
        <w:t xml:space="preserve">Soal 3. </w:t>
      </w:r>
      <w:r>
        <w:rPr>
          <w:sz w:val="22"/>
        </w:rPr>
        <w:t>PT Sinar Laut Indonesia adalah anak perusahaan grup Malaysia. Direksi PT Sinar Laut berkedudukan di Jakarta, tetapi seluruh keputusan pembayaran pajak, penandatanganan kontrak, dan pengeluaran kas ditentukan oleh Mr. Tan, Regional CFO grup di Kuala Lumpur, yang tidak tercatat dalam akta. Menurut UU KUP, kedudukan Mr. Tan adalah:</w:t>
      </w:r>
    </w:p>
    <w:p>
      <w:pPr>
        <w:spacing w:after="20"/>
        <w:ind w:left="454"/>
      </w:pPr>
      <w:r>
        <w:rPr>
          <w:b/>
          <w:sz w:val="21"/>
        </w:rPr>
        <w:t xml:space="preserve">A. </w:t>
      </w:r>
      <w:r>
        <w:rPr>
          <w:sz w:val="21"/>
        </w:rPr>
        <w:t>Termasuk pengurus karena nyata-nyata mempunyai wewenang ikut menentukan kebijaksanaan dan/atau mengambil keputusan dalam menjalankan perusahaan</w:t>
      </w:r>
    </w:p>
    <w:p>
      <w:pPr>
        <w:spacing w:after="20"/>
        <w:ind w:left="454"/>
      </w:pPr>
      <w:r>
        <w:rPr>
          <w:b/>
          <w:sz w:val="21"/>
        </w:rPr>
        <w:t xml:space="preserve">B. </w:t>
      </w:r>
      <w:r>
        <w:rPr>
          <w:sz w:val="21"/>
        </w:rPr>
        <w:t>Bukan pengurus karena tidak tercantum dalam akta pendirian atau akta perubahan</w:t>
      </w:r>
    </w:p>
    <w:p>
      <w:pPr>
        <w:spacing w:after="20"/>
        <w:ind w:left="454"/>
      </w:pPr>
      <w:r>
        <w:rPr>
          <w:b/>
          <w:sz w:val="21"/>
        </w:rPr>
        <w:t xml:space="preserve">C. </w:t>
      </w:r>
      <w:r>
        <w:rPr>
          <w:sz w:val="21"/>
        </w:rPr>
        <w:t>Bukan pengurus karena berdomisili dan bekerja di luar Indonesia</w:t>
      </w:r>
    </w:p>
    <w:p>
      <w:pPr>
        <w:spacing w:after="20"/>
        <w:ind w:left="454"/>
      </w:pPr>
      <w:r>
        <w:rPr>
          <w:b/>
          <w:sz w:val="21"/>
        </w:rPr>
        <w:t xml:space="preserve">D. </w:t>
      </w:r>
      <w:r>
        <w:rPr>
          <w:sz w:val="21"/>
        </w:rPr>
        <w:t>Pengurus hanya apabila memiliki saham PT Sinar Laut paling sedikit 25%</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32 ayat (4) UU KUP memperluas pengertian pengurus kepada orang yang nyata-nyata berwenang menentukan kebijakan atau mengambil keputusan, termasuk orang yang tidak tercantum dalam akta. Domisili di luar negeri tidak menghapus status tersebut.</w:t>
      </w:r>
    </w:p>
    <w:p>
      <w:pPr>
        <w:spacing w:after="40"/>
        <w:ind w:left="340"/>
      </w:pPr>
      <w:r>
        <w:rPr>
          <w:b/>
          <w:color w:val="1B474D"/>
          <w:sz w:val="21"/>
        </w:rPr>
        <w:t xml:space="preserve">Dasar Hukum: </w:t>
      </w:r>
      <w:r>
        <w:rPr>
          <w:sz w:val="21"/>
        </w:rPr>
        <w:t>Pasal 32 ayat (1) dan ayat (4) UU No. 6 Tahun 1983 tentang KUP s.t.d.t.d. UU No. 6 Tahun 2023 (UU KUP)</w:t>
      </w:r>
    </w:p>
    <w:p>
      <w:pPr>
        <w:spacing w:after="40"/>
        <w:ind w:left="340"/>
      </w:pPr>
      <w:r>
        <w:rPr>
          <w:b/>
          <w:color w:val="1B474D"/>
          <w:sz w:val="21"/>
        </w:rPr>
        <w:t xml:space="preserve">Catatan Jebakan: </w:t>
      </w:r>
      <w:r>
        <w:rPr>
          <w:sz w:val="21"/>
        </w:rPr>
        <w:t>Ukuran pengurus adalah kewenangan nyata, bukan akta atau kepemilikan saham.</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 </w:t>
      </w:r>
      <w:r>
        <w:rPr>
          <w:sz w:val="22"/>
        </w:rPr>
        <w:t>Lanjutan kasus Mr. Tan: PT Sinar Laut memiliki tunggakan PPh Pasal 26 atas pembayaran jasa manajemen ke kantor pusat. Konsekuensi status Mr. Tan sebagai wakil menurut Pasal 32 ayat (2) UU KUP adalah:</w:t>
      </w:r>
    </w:p>
    <w:p>
      <w:pPr>
        <w:spacing w:after="20"/>
        <w:ind w:left="454"/>
      </w:pPr>
      <w:r>
        <w:rPr>
          <w:b/>
          <w:sz w:val="21"/>
        </w:rPr>
        <w:t xml:space="preserve">A. </w:t>
      </w:r>
      <w:r>
        <w:rPr>
          <w:sz w:val="21"/>
        </w:rPr>
        <w:t>Bertanggung jawab hanya sebatas nilai saham yang dimilikinya</w:t>
      </w:r>
    </w:p>
    <w:p>
      <w:pPr>
        <w:spacing w:after="20"/>
        <w:ind w:left="454"/>
      </w:pPr>
      <w:r>
        <w:rPr>
          <w:b/>
          <w:sz w:val="21"/>
        </w:rPr>
        <w:t xml:space="preserve">B. </w:t>
      </w:r>
      <w:r>
        <w:rPr>
          <w:sz w:val="21"/>
        </w:rPr>
        <w:t>Bertanggung jawab hanya apabila DJP telah memperoleh bantuan penagihan dari Malaysia</w:t>
      </w:r>
    </w:p>
    <w:p>
      <w:pPr>
        <w:spacing w:after="20"/>
        <w:ind w:left="454"/>
      </w:pPr>
      <w:r>
        <w:rPr>
          <w:b/>
          <w:sz w:val="21"/>
        </w:rPr>
        <w:t xml:space="preserve">C. </w:t>
      </w:r>
      <w:r>
        <w:rPr>
          <w:sz w:val="21"/>
        </w:rPr>
        <w:t>Bertanggung jawab secara pribadi dan/atau secara renteng atas pembayaran pajak terutang, kecuali dapat membuktikan dan meyakinkan DJP bahwa ia tidak mungkin dibebani tanggung jawab</w:t>
      </w:r>
    </w:p>
    <w:p>
      <w:pPr>
        <w:spacing w:after="20"/>
        <w:ind w:left="454"/>
      </w:pPr>
      <w:r>
        <w:rPr>
          <w:b/>
          <w:sz w:val="21"/>
        </w:rPr>
        <w:t xml:space="preserve">D. </w:t>
      </w:r>
      <w:r>
        <w:rPr>
          <w:sz w:val="21"/>
        </w:rPr>
        <w:t>Tidak bertanggung jawab karena utang pajak semata-mata utang badan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32 ayat (2) UU KUP: wakil bertanggung jawab secara pribadi dan/atau renteng atas pembayaran pajak terutang, kecuali dapat membuktikan bahwa dalam kedudukannya benar-benar tidak mungkin dibebani tanggung jawab. Bantuan penagihan (opsi B) adalah instrumen pelaksanaan, bukan syarat timbulnya tanggung jawab.</w:t>
      </w:r>
    </w:p>
    <w:p>
      <w:pPr>
        <w:spacing w:after="40"/>
        <w:ind w:left="340"/>
      </w:pPr>
      <w:r>
        <w:rPr>
          <w:b/>
          <w:color w:val="1B474D"/>
          <w:sz w:val="21"/>
        </w:rPr>
        <w:t xml:space="preserve">Dasar Hukum: </w:t>
      </w:r>
      <w:r>
        <w:rPr>
          <w:sz w:val="21"/>
        </w:rPr>
        <w:t>Pasal 32 ayat (2) dan ayat (4) UU No. 6 Tahun 1983 tentang KUP s.t.d.t.d. UU No. 6 Tahun 2023 (UU KUP)</w:t>
      </w:r>
    </w:p>
    <w:p>
      <w:pPr>
        <w:spacing w:after="40"/>
        <w:ind w:left="340"/>
      </w:pPr>
      <w:r>
        <w:rPr>
          <w:b/>
          <w:color w:val="1B474D"/>
          <w:sz w:val="21"/>
        </w:rPr>
        <w:t xml:space="preserve">Catatan Jebakan: </w:t>
      </w:r>
      <w:r>
        <w:rPr>
          <w:sz w:val="21"/>
        </w:rPr>
        <w:t>Tanggung jawab renteng melekat pada status wakil/pengurus, bukan pada kepemilikan saham.</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 </w:t>
      </w:r>
      <w:r>
        <w:rPr>
          <w:sz w:val="22"/>
        </w:rPr>
        <w:t>StreamWave Inc. (Amerika Serikat) ditunjuk sebagai pihak lain untuk memungut pajak atas transaksi digital di Indonesia, tetapi tidak menyetor dan melaporkan pungutan walaupun telah diberi teguran. Sanksi tambahan yang dapat dikenakan berdasarkan Pasal 32A UU KUP adalah:</w:t>
      </w:r>
    </w:p>
    <w:p>
      <w:pPr>
        <w:spacing w:after="20"/>
        <w:ind w:left="454"/>
      </w:pPr>
      <w:r>
        <w:rPr>
          <w:b/>
          <w:sz w:val="21"/>
        </w:rPr>
        <w:t xml:space="preserve">A. </w:t>
      </w:r>
      <w:r>
        <w:rPr>
          <w:sz w:val="21"/>
        </w:rPr>
        <w:t>Pemutusan akses langsung oleh Direktur Jenderal Pajak tanpa teguran</w:t>
      </w:r>
    </w:p>
    <w:p>
      <w:pPr>
        <w:spacing w:after="20"/>
        <w:ind w:left="454"/>
      </w:pPr>
      <w:r>
        <w:rPr>
          <w:b/>
          <w:sz w:val="21"/>
        </w:rPr>
        <w:t xml:space="preserve">B. </w:t>
      </w:r>
      <w:r>
        <w:rPr>
          <w:sz w:val="21"/>
        </w:rPr>
        <w:t>Pemutusan akses oleh menteri yang menyelenggarakan urusan pemerintahan di bidang komunikasi dan informatika berdasarkan permintaan Menteri Keuangan</w:t>
      </w:r>
    </w:p>
    <w:p>
      <w:pPr>
        <w:spacing w:after="20"/>
        <w:ind w:left="454"/>
      </w:pPr>
      <w:r>
        <w:rPr>
          <w:b/>
          <w:sz w:val="21"/>
        </w:rPr>
        <w:t xml:space="preserve">C. </w:t>
      </w:r>
      <w:r>
        <w:rPr>
          <w:sz w:val="21"/>
        </w:rPr>
        <w:t>Pencabutan izin usaha di Amerika Serikat melalui bantuan penagihan</w:t>
      </w:r>
    </w:p>
    <w:p>
      <w:pPr>
        <w:spacing w:after="20"/>
        <w:ind w:left="454"/>
      </w:pPr>
      <w:r>
        <w:rPr>
          <w:b/>
          <w:sz w:val="21"/>
        </w:rPr>
        <w:t xml:space="preserve">D. </w:t>
      </w:r>
      <w:r>
        <w:rPr>
          <w:sz w:val="21"/>
        </w:rPr>
        <w:t>Penyanderaan direksi StreamWave Inc. tanpa didahului Surat Paksa</w:t>
      </w:r>
    </w:p>
    <w:p>
      <w:pPr>
        <w:spacing w:after="40"/>
        <w:ind w:left="340"/>
      </w:pPr>
      <w:r>
        <w:rPr>
          <w:b/>
          <w:color w:val="1B474D"/>
          <w:sz w:val="21"/>
        </w:rPr>
        <w:t>Kunci Jawaban: -</w:t>
      </w:r>
      <w:r>
        <w:rPr>
          <w:sz w:val="21"/>
        </w:rPr>
      </w:r>
    </w:p>
    <w:p>
      <w:pPr>
        <w:spacing w:after="40"/>
        <w:ind w:left="340"/>
      </w:pPr>
      <w:r>
        <w:rPr>
          <w:b/>
          <w:color w:val="1B474D"/>
          <w:sz w:val="21"/>
        </w:rPr>
        <w:t xml:space="preserve">Pembahasan: </w:t>
      </w:r>
      <w:r>
        <w:rPr>
          <w:sz w:val="21"/>
        </w:rPr>
        <w:t>Pasal 32A ayat (4) dan ayat (7) UU KUP: terhadap pihak lain penyelenggara sistem elektronik dapat dikenai sanksi pemutusan akses setelah diberikan teguran; pemutusan dilakukan oleh menteri bidang komunikasi dan informatika atas permintaan Menteri Keuangan, bukan oleh DJP.</w:t>
      </w:r>
    </w:p>
    <w:p>
      <w:pPr>
        <w:spacing w:after="40"/>
        <w:ind w:left="340"/>
      </w:pPr>
      <w:r>
        <w:rPr>
          <w:b/>
          <w:color w:val="1B474D"/>
          <w:sz w:val="21"/>
        </w:rPr>
        <w:t xml:space="preserve">Dasar Hukum: </w:t>
      </w:r>
      <w:r>
        <w:rPr>
          <w:sz w:val="21"/>
        </w:rPr>
        <w:t>Pasal 32A ayat (1), (4), dan (7) UU No. 6 Tahun 1983 tentang KUP s.t.d.t.d. UU No. 6 Tahun 2023 (UU KUP)</w:t>
      </w:r>
    </w:p>
    <w:p>
      <w:pPr>
        <w:spacing w:after="40"/>
        <w:ind w:left="340"/>
      </w:pPr>
      <w:r>
        <w:rPr>
          <w:b/>
          <w:color w:val="1B474D"/>
          <w:sz w:val="21"/>
        </w:rPr>
        <w:t xml:space="preserve">Catatan Jebakan: </w:t>
      </w:r>
      <w:r>
        <w:rPr>
          <w:sz w:val="21"/>
        </w:rPr>
        <w:t>Pelaksana pemutusan akses bukan DJP; teguran wajib mendahului.</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 </w:t>
      </w:r>
      <w:r>
        <w:rPr>
          <w:sz w:val="22"/>
        </w:rPr>
        <w:t>Menurut Pasal 32A ayat (3) UU KUP, ketentuan penetapan, penagihan, upaya hukum, dan pengenaan sanksi terhadap pihak lain yang ditunjuk melakukan pemotongan/pemungutan (termasuk pihak luar negeri) berlaku:</w:t>
      </w:r>
    </w:p>
    <w:p>
      <w:pPr>
        <w:spacing w:after="20"/>
        <w:ind w:left="454"/>
      </w:pPr>
      <w:r>
        <w:rPr>
          <w:b/>
          <w:sz w:val="21"/>
        </w:rPr>
        <w:t xml:space="preserve">A. </w:t>
      </w:r>
      <w:r>
        <w:rPr>
          <w:sz w:val="21"/>
        </w:rPr>
        <w:t>Hanya apabila pihak lain tersebut memiliki BUT di Indonesia</w:t>
      </w:r>
    </w:p>
    <w:p>
      <w:pPr>
        <w:spacing w:after="20"/>
        <w:ind w:left="454"/>
      </w:pPr>
      <w:r>
        <w:rPr>
          <w:b/>
          <w:sz w:val="21"/>
        </w:rPr>
        <w:t xml:space="preserve">B. </w:t>
      </w:r>
      <w:r>
        <w:rPr>
          <w:sz w:val="21"/>
        </w:rPr>
        <w:t>Berdasarkan hukum negara tempat kedudukan pihak lain</w:t>
      </w:r>
    </w:p>
    <w:p>
      <w:pPr>
        <w:spacing w:after="20"/>
        <w:ind w:left="454"/>
      </w:pPr>
      <w:r>
        <w:rPr>
          <w:b/>
          <w:sz w:val="21"/>
        </w:rPr>
        <w:t xml:space="preserve">C. </w:t>
      </w:r>
      <w:r>
        <w:rPr>
          <w:sz w:val="21"/>
        </w:rPr>
        <w:t>Sepanjang diatur dalam P3B antara Indonesia dan negara tempat kedudukan pihak lain</w:t>
      </w:r>
    </w:p>
    <w:p>
      <w:pPr>
        <w:spacing w:after="20"/>
        <w:ind w:left="454"/>
      </w:pPr>
      <w:r>
        <w:rPr>
          <w:b/>
          <w:sz w:val="21"/>
        </w:rPr>
        <w:t xml:space="preserve">D. </w:t>
      </w:r>
      <w:r>
        <w:rPr>
          <w:sz w:val="21"/>
        </w:rPr>
        <w:t>Secara mutatis mutandis sebagaimana terhadap Wajib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32A ayat (3) UU KUP menyatakan penetapan, penagihan, upaya hukum, dan sanksi berlaku mutatis mutandis terhadap pihak lain.</w:t>
      </w:r>
    </w:p>
    <w:p>
      <w:pPr>
        <w:spacing w:after="40"/>
        <w:ind w:left="340"/>
      </w:pPr>
      <w:r>
        <w:rPr>
          <w:b/>
          <w:color w:val="1B474D"/>
          <w:sz w:val="21"/>
        </w:rPr>
        <w:t xml:space="preserve">Dasar Hukum: </w:t>
      </w:r>
      <w:r>
        <w:rPr>
          <w:sz w:val="21"/>
        </w:rPr>
        <w:t>Pasal 32A ayat (3) UU No. 6 Tahun 1983 tentang KUP s.t.d.t.d. UU No. 6 Tahun 2023 (UU KUP)</w:t>
      </w:r>
    </w:p>
    <w:p>
      <w:pPr>
        <w:spacing w:after="40"/>
        <w:ind w:left="340"/>
      </w:pPr>
      <w:r>
        <w:rPr>
          <w:b/>
          <w:color w:val="1B474D"/>
          <w:sz w:val="21"/>
        </w:rPr>
        <w:t xml:space="preserve">Catatan Jebakan: </w:t>
      </w:r>
      <w:r>
        <w:rPr>
          <w:sz w:val="21"/>
        </w:rPr>
        <w:t>Status pihak lain tidak bergantung pada adanya BUT.</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 </w:t>
      </w:r>
      <w:r>
        <w:rPr>
          <w:sz w:val="22"/>
        </w:rPr>
        <w:t>Setelah akses layanannya diputus, StreamWave Inc. memungut, menyetor, dan melaporkan pajak sesuai ketentuan. Tindak lanjut menurut Pasal 32A UU KUP adalah:</w:t>
      </w:r>
    </w:p>
    <w:p>
      <w:pPr>
        <w:spacing w:after="20"/>
        <w:ind w:left="454"/>
      </w:pPr>
      <w:r>
        <w:rPr>
          <w:b/>
          <w:sz w:val="21"/>
        </w:rPr>
        <w:t xml:space="preserve">A. </w:t>
      </w:r>
      <w:r>
        <w:rPr>
          <w:sz w:val="21"/>
        </w:rPr>
        <w:t>Dilakukan normalisasi akses kembali</w:t>
      </w:r>
    </w:p>
    <w:p>
      <w:pPr>
        <w:spacing w:after="20"/>
        <w:ind w:left="454"/>
      </w:pPr>
      <w:r>
        <w:rPr>
          <w:b/>
          <w:sz w:val="21"/>
        </w:rPr>
        <w:t xml:space="preserve">B. </w:t>
      </w:r>
      <w:r>
        <w:rPr>
          <w:sz w:val="21"/>
        </w:rPr>
        <w:t>Pemutusan akses tetap berlaku sampai akhir tahun pajak</w:t>
      </w:r>
    </w:p>
    <w:p>
      <w:pPr>
        <w:spacing w:after="20"/>
        <w:ind w:left="454"/>
      </w:pPr>
      <w:r>
        <w:rPr>
          <w:b/>
          <w:sz w:val="21"/>
        </w:rPr>
      </w:r>
      <w:r>
        <w:rPr>
          <w:sz w:val="21"/>
        </w:rPr>
      </w:r>
    </w:p>
    <w:p>
      <w:pPr>
        <w:spacing w:after="20"/>
        <w:ind w:left="454"/>
      </w:pPr>
      <w:r>
        <w:rPr>
          <w:b/>
          <w:sz w:val="21"/>
        </w:rPr>
        <w:t xml:space="preserve">D. </w:t>
      </w:r>
      <w:r>
        <w:rPr>
          <w:sz w:val="21"/>
        </w:rPr>
        <w:t>StreamWave wajib mendirikan BUT sebelum akses dinormalisasi</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32A ayat (6) UU KUP: apabila pihak lain telah memenuhi kewajiban setelah pemutusan akses, dilakukan normalisasi akses kembali.</w:t>
      </w:r>
    </w:p>
    <w:p>
      <w:pPr>
        <w:spacing w:after="40"/>
        <w:ind w:left="340"/>
      </w:pPr>
      <w:r>
        <w:rPr>
          <w:b/>
          <w:color w:val="1B474D"/>
          <w:sz w:val="21"/>
        </w:rPr>
        <w:t xml:space="preserve">Dasar Hukum: </w:t>
      </w:r>
      <w:r>
        <w:rPr>
          <w:sz w:val="21"/>
        </w:rPr>
        <w:t>Pasal 32A ayat (5)–(7) UU No. 6 Tahun 1983 tentang KUP s.t.d.t.d. UU No. 6 Tahun 2023 (UU KUP)</w:t>
      </w:r>
    </w:p>
    <w:p>
      <w:pPr>
        <w:spacing w:after="40"/>
        <w:ind w:left="340"/>
      </w:pPr>
      <w:r>
        <w:rPr>
          <w:b/>
          <w:color w:val="1B474D"/>
          <w:sz w:val="21"/>
        </w:rPr>
        <w:t xml:space="preserve">Catatan Jebakan: </w:t>
      </w:r>
      <w:r>
        <w:rPr>
          <w:sz w:val="21"/>
        </w:rPr>
        <w:t>Normalisasi tidak memerlukan upaya hukum.</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 </w:t>
      </w:r>
      <w:r>
        <w:rPr>
          <w:sz w:val="22"/>
        </w:rPr>
        <w:t>Dari data imigrasi dan kontrak, DJP mengetahui Hanse Consulting GmbH (Jerman) memberikan jasa konsultasi di Indonesia melalui tenaga ahlinya dalam jangka waktu yang memenuhi kriteria BUT, tetapi Hanse tidak mendaftarkan diri. Tindakan DJP yang sesuai UU KUP adalah:</w:t>
      </w:r>
    </w:p>
    <w:p>
      <w:pPr>
        <w:spacing w:after="20"/>
        <w:ind w:left="454"/>
      </w:pPr>
      <w:r>
        <w:rPr>
          <w:b/>
          <w:sz w:val="21"/>
        </w:rPr>
        <w:t xml:space="preserve">A. </w:t>
      </w:r>
      <w:r>
        <w:rPr>
          <w:sz w:val="21"/>
        </w:rPr>
        <w:t>Menunggu Hanse mendaftar karena pendaftaran merupakan hak Wajib Pajak</w:t>
      </w:r>
    </w:p>
    <w:p>
      <w:pPr>
        <w:spacing w:after="20"/>
        <w:ind w:left="454"/>
      </w:pPr>
      <w:r>
        <w:rPr>
          <w:b/>
          <w:sz w:val="21"/>
        </w:rPr>
        <w:t xml:space="preserve">B. </w:t>
      </w:r>
      <w:r>
        <w:rPr>
          <w:sz w:val="21"/>
        </w:rPr>
        <w:t>Langsung menerbitkan Surat Paksa kepada pemberi kerja Hanse</w:t>
      </w:r>
    </w:p>
    <w:p>
      <w:pPr>
        <w:spacing w:after="20"/>
        <w:ind w:left="454"/>
      </w:pPr>
      <w:r>
        <w:rPr>
          <w:b/>
          <w:sz w:val="21"/>
        </w:rPr>
        <w:t xml:space="preserve">C. </w:t>
      </w:r>
      <w:r>
        <w:rPr>
          <w:sz w:val="21"/>
        </w:rPr>
        <w:t>Menerbitkan NPWP secara jabatan dan selanjutnya dapat menerbitkan ketetapan pajak</w:t>
      </w:r>
    </w:p>
    <w:p>
      <w:pPr>
        <w:spacing w:after="20"/>
        <w:ind w:left="454"/>
      </w:pPr>
      <w:r>
        <w:rPr>
          <w:b/>
          <w:sz w:val="21"/>
        </w:rPr>
        <w:t xml:space="preserve">D. </w:t>
      </w:r>
      <w:r>
        <w:rPr>
          <w:sz w:val="21"/>
        </w:rPr>
        <w:t>Meminta otoritas pajak Jerman mendaftarkan Hanse di Indonesia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 ayat (4) UU KUP: DJP menerbitkan NPWP secara jabatan apabila WP tidak mendaftarkan diri. Pemeriksaan untuk pemberian NPWP secara jabatan termasuk pemeriksaan tujuan lain (Penjelasan Pasal 29 ayat (1)). Surat Paksa memerlukan utang pajak yang telah ditetapkan dan ditegur.</w:t>
      </w:r>
    </w:p>
    <w:p>
      <w:pPr>
        <w:spacing w:after="40"/>
        <w:ind w:left="340"/>
      </w:pPr>
      <w:r>
        <w:rPr>
          <w:b/>
          <w:color w:val="1B474D"/>
          <w:sz w:val="21"/>
        </w:rPr>
        <w:t xml:space="preserve">Dasar Hukum: </w:t>
      </w:r>
      <w:r>
        <w:rPr>
          <w:sz w:val="21"/>
        </w:rPr>
        <w:t>Pasal 2 ayat (4) dan Pasal 29 ayat (1) beserta Penjelasan UU No. 6 Tahun 1983 tentang KUP s.t.d.t.d. UU No. 6 Tahun 2023 (UU KUP)</w:t>
      </w:r>
    </w:p>
    <w:p>
      <w:pPr>
        <w:spacing w:after="40"/>
        <w:ind w:left="340"/>
      </w:pPr>
      <w:r>
        <w:rPr>
          <w:b/>
          <w:color w:val="1B474D"/>
          <w:sz w:val="21"/>
        </w:rPr>
        <w:t xml:space="preserve">Catatan Jebakan: </w:t>
      </w:r>
      <w:r>
        <w:rPr>
          <w:sz w:val="21"/>
        </w:rPr>
        <w:t>Pendaftaran adalah kewajiban, dan DJP berwenang mendaftarkan secara jabatan.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 </w:t>
      </w:r>
      <w:r>
        <w:rPr>
          <w:sz w:val="22"/>
        </w:rPr>
        <w:t>Kewajiban pajak subjektif suatu BUT dimulai pada saat:</w:t>
      </w:r>
    </w:p>
    <w:p>
      <w:pPr>
        <w:spacing w:after="20"/>
        <w:ind w:left="454"/>
      </w:pPr>
      <w:r>
        <w:rPr>
          <w:b/>
          <w:sz w:val="21"/>
        </w:rPr>
        <w:t xml:space="preserve">A. </w:t>
      </w:r>
      <w:r>
        <w:rPr>
          <w:sz w:val="21"/>
        </w:rPr>
        <w:t>Penghasilan pertama kali diterima oleh kantor pusat</w:t>
      </w:r>
    </w:p>
    <w:p>
      <w:pPr>
        <w:spacing w:after="20"/>
        <w:ind w:left="454"/>
      </w:pPr>
      <w:r>
        <w:rPr>
          <w:b/>
          <w:sz w:val="21"/>
        </w:rPr>
        <w:t xml:space="preserve">B. </w:t>
      </w:r>
      <w:r>
        <w:rPr>
          <w:sz w:val="21"/>
        </w:rPr>
        <w:t>Orang pribadi atau badan luar negeri menjalankan usaha atau melakukan kegiatan melalui BUT di Indonesia</w:t>
      </w:r>
    </w:p>
    <w:p>
      <w:pPr>
        <w:spacing w:after="20"/>
        <w:ind w:left="454"/>
      </w:pPr>
      <w:r>
        <w:rPr>
          <w:b/>
          <w:sz w:val="21"/>
        </w:rPr>
        <w:t xml:space="preserve">C. </w:t>
      </w:r>
      <w:r>
        <w:rPr>
          <w:sz w:val="21"/>
        </w:rPr>
        <w:t>BUT memperoleh NPWP</w:t>
      </w:r>
    </w:p>
    <w:p>
      <w:pPr>
        <w:spacing w:after="20"/>
        <w:ind w:left="454"/>
      </w:pPr>
      <w:r>
        <w:rPr>
          <w:b/>
          <w:sz w:val="21"/>
        </w:rPr>
        <w:t xml:space="preserve">D. </w:t>
      </w:r>
      <w:r>
        <w:rPr>
          <w:sz w:val="21"/>
        </w:rPr>
        <w:t>Kontrak dengan pihak Indonesia ditandatangani di luar negeri</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2A ayat (2) UU PPh: kewajiban subjektif BUT dimulai saat menjalankan usaha atau kegiatan melalui BUT di Indonesia dan berakhir saat tidak lagi menjalankannya. NPWP adalah sarana administrasi, bukan penentu kewajiban subjektif.</w:t>
      </w:r>
    </w:p>
    <w:p>
      <w:pPr>
        <w:spacing w:after="40"/>
        <w:ind w:left="340"/>
      </w:pPr>
      <w:r>
        <w:rPr>
          <w:b/>
          <w:color w:val="1B474D"/>
          <w:sz w:val="21"/>
        </w:rPr>
        <w:t xml:space="preserve">Dasar Hukum: </w:t>
      </w:r>
      <w:r>
        <w:rPr>
          <w:sz w:val="21"/>
        </w:rPr>
        <w:t>Pasal 2A ayat (2) UU No. 7 Tahun 1983 tentang Pajak Penghasilan s.t.d.t.d. UU No. 6 Tahun 2023 (UU PPh); Pasal 2 UU No. 6 Tahun 1983 tentang KUP s.t.d.t.d. UU No. 6 Tahun 2023 (UU KUP)</w:t>
      </w:r>
    </w:p>
    <w:p>
      <w:pPr>
        <w:spacing w:after="40"/>
        <w:ind w:left="340"/>
      </w:pPr>
      <w:r>
        <w:rPr>
          <w:b/>
          <w:color w:val="1B474D"/>
          <w:sz w:val="21"/>
        </w:rPr>
        <w:t xml:space="preserve">Catatan Jebakan: </w:t>
      </w:r>
      <w:r>
        <w:rPr>
          <w:sz w:val="21"/>
        </w:rPr>
        <w:t>Kewajiban subjektif tidak bergantung pada pendaftaran.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10. </w:t>
      </w:r>
      <w:r>
        <w:rPr>
          <w:sz w:val="22"/>
        </w:rPr>
        <w:t>BUT Hanse Consulting GmbH menggunakan tahun buku yang sama dengan tahun kalender. Batas akhir penyampaian SPT Tahunan PPh Tahun Pajak 2026 adalah:</w:t>
      </w:r>
    </w:p>
    <w:p>
      <w:pPr>
        <w:spacing w:after="20"/>
        <w:ind w:left="454"/>
      </w:pPr>
      <w:r>
        <w:rPr>
          <w:b/>
          <w:sz w:val="21"/>
        </w:rPr>
        <w:t xml:space="preserve">A. </w:t>
      </w:r>
      <w:r>
        <w:rPr>
          <w:sz w:val="21"/>
        </w:rPr>
        <w:t>31 Maret 2027</w:t>
      </w:r>
    </w:p>
    <w:p>
      <w:pPr>
        <w:spacing w:after="20"/>
        <w:ind w:left="454"/>
      </w:pPr>
      <w:r>
        <w:rPr>
          <w:b/>
          <w:sz w:val="21"/>
        </w:rPr>
        <w:t xml:space="preserve">B. </w:t>
      </w:r>
      <w:r>
        <w:rPr>
          <w:sz w:val="21"/>
        </w:rPr>
        <w:t>31 Mei 2027</w:t>
      </w:r>
    </w:p>
    <w:p>
      <w:pPr>
        <w:spacing w:after="20"/>
        <w:ind w:left="454"/>
      </w:pPr>
      <w:r>
        <w:rPr>
          <w:b/>
          <w:sz w:val="21"/>
        </w:rPr>
        <w:t xml:space="preserve">C. </w:t>
      </w:r>
      <w:r>
        <w:rPr>
          <w:sz w:val="21"/>
        </w:rPr>
        <w:t>Sesuai batas waktu SPT kantor pusat di Jerman</w:t>
      </w:r>
    </w:p>
    <w:p>
      <w:pPr>
        <w:spacing w:after="20"/>
        <w:ind w:left="454"/>
      </w:pPr>
      <w:r>
        <w:rPr>
          <w:b/>
          <w:sz w:val="21"/>
        </w:rPr>
        <w:t xml:space="preserve">D. </w:t>
      </w:r>
      <w:r>
        <w:rPr>
          <w:sz w:val="21"/>
        </w:rPr>
        <w:t>30 April 2027</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BUT diperlakukan sebagai WP badan sehingga SPT Tahunan PPh disampaikan paling lama 4 bulan setelah akhir tahun pajak (Pasal 3 ayat (3) huruf c UU KUP). 31 Maret adalah batas WP orang pribadi.</w:t>
      </w:r>
    </w:p>
    <w:p>
      <w:pPr>
        <w:spacing w:after="40"/>
        <w:ind w:left="340"/>
      </w:pPr>
      <w:r>
        <w:rPr>
          <w:b/>
          <w:color w:val="1B474D"/>
          <w:sz w:val="21"/>
        </w:rPr>
        <w:t xml:space="preserve">Dasar Hukum: </w:t>
      </w:r>
      <w:r>
        <w:rPr>
          <w:sz w:val="21"/>
        </w:rPr>
        <w:t>Pasal 3 ayat (3) huruf c UU No. 6 Tahun 1983 tentang KUP s.t.d.t.d. UU No. 6 Tahun 2023 (UU KUP)</w:t>
      </w:r>
    </w:p>
    <w:p>
      <w:pPr>
        <w:spacing w:after="40"/>
        <w:ind w:left="340"/>
      </w:pPr>
      <w:r>
        <w:rPr>
          <w:b/>
          <w:color w:val="1B474D"/>
          <w:sz w:val="21"/>
        </w:rPr>
        <w:t xml:space="preserve">Catatan Jebakan: </w:t>
      </w:r>
      <w:r>
        <w:rPr>
          <w:sz w:val="21"/>
        </w:rPr>
        <w:t>Batas waktu SPT BUT mengikuti ketentuan Indonesia, bukan negara kantor pusat.</w:t>
      </w:r>
    </w:p>
    <w:p>
      <w:pPr>
        <w:spacing w:after="40"/>
        <w:ind w:left="340"/>
      </w:pPr>
      <w:r>
        <w:rPr>
          <w:b/>
          <w:color w:val="1B474D"/>
          <w:sz w:val="21"/>
        </w:rPr>
        <w:t xml:space="preserve">Metadata: </w:t>
      </w:r>
      <w:r>
        <w:rPr>
          <w:sz w:val="21"/>
        </w:rPr>
        <w:t>Tingkat kesulitan: Menengah | Taksonomi: Ingatan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11. </w:t>
      </w:r>
      <w:r>
        <w:rPr>
          <w:sz w:val="22"/>
        </w:rPr>
        <w:t>Laporan keuangan kantor pusat BUT Hanse yang menjadi dasar alokasi biaya baru diaudit pada Juni 2027. BUT ingin memperpanjang penyampaian SPT Tahunan PPh 2026. Pernyataan yang tepat adalah:</w:t>
      </w:r>
    </w:p>
    <w:p>
      <w:pPr>
        <w:spacing w:after="20"/>
        <w:ind w:left="454"/>
      </w:pPr>
      <w:r>
        <w:rPr>
          <w:b/>
          <w:sz w:val="21"/>
        </w:rPr>
        <w:t xml:space="preserve">A. </w:t>
      </w:r>
      <w:r>
        <w:rPr>
          <w:sz w:val="21"/>
        </w:rPr>
        <w:t>BUT dapat memperpanjang paling lama 2 bulan dengan menyampaikan pemberitahuan disertai penghitungan sementara pajak terutang dan bukti pelunasan kekurangan pembayaran pajak terutang</w:t>
      </w:r>
    </w:p>
    <w:p>
      <w:pPr>
        <w:spacing w:after="20"/>
        <w:ind w:left="454"/>
      </w:pPr>
      <w:r>
        <w:rPr>
          <w:b/>
          <w:sz w:val="21"/>
        </w:rPr>
        <w:t xml:space="preserve">B. </w:t>
      </w:r>
      <w:r>
        <w:rPr>
          <w:sz w:val="21"/>
        </w:rPr>
        <w:t>BUT dapat memperpanjang sampai audit kantor pusat selesai tanpa batas waktu</w:t>
      </w:r>
    </w:p>
    <w:p>
      <w:pPr>
        <w:spacing w:after="20"/>
        <w:ind w:left="454"/>
      </w:pPr>
      <w:r>
        <w:rPr>
          <w:b/>
          <w:sz w:val="21"/>
        </w:rPr>
        <w:t xml:space="preserve">C. </w:t>
      </w:r>
      <w:r>
        <w:rPr>
          <w:sz w:val="21"/>
        </w:rPr>
        <w:t>Perpanjangan memerlukan persetujuan otoritas pajak Jerman</w:t>
      </w:r>
    </w:p>
    <w:p>
      <w:pPr>
        <w:spacing w:after="20"/>
        <w:ind w:left="454"/>
      </w:pPr>
      <w:r>
        <w:rPr>
          <w:b/>
          <w:sz w:val="21"/>
        </w:rPr>
        <w:t xml:space="preserve">D. </w:t>
      </w:r>
      <w:r>
        <w:rPr>
          <w:sz w:val="21"/>
        </w:rPr>
        <w:t>Perpanjangan tidak tersedia bagi BUT karena BUT bukan badan hukum Indonesia</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3 ayat (4) dan ayat (5) UU KUP: perpanjangan paling lama 2 bulan melalui pemberitahuan tertulis atau elektronik, disertai penghitungan sementara dan bukti pelunasan kekurangan pembayaran. Ketentuan ini berlaku bagi BUT sebagai WP badan.</w:t>
      </w:r>
    </w:p>
    <w:p>
      <w:pPr>
        <w:spacing w:after="40"/>
        <w:ind w:left="340"/>
      </w:pPr>
      <w:r>
        <w:rPr>
          <w:b/>
          <w:color w:val="1B474D"/>
          <w:sz w:val="21"/>
        </w:rPr>
        <w:t xml:space="preserve">Dasar Hukum: </w:t>
      </w:r>
      <w:r>
        <w:rPr>
          <w:sz w:val="21"/>
        </w:rPr>
        <w:t>Pasal 3 ayat (4) dan ayat (5) UU No. 6 Tahun 1983 tentang KUP s.t.d.t.d. UU No. 6 Tahun 2023 (UU KUP); PMK No. 81 Tahun 2024 tentang Ketentuan Perpajakan dalam Rangka Pelaksanaan Sistem Inti Administrasi Perpajakan</w:t>
      </w:r>
    </w:p>
    <w:p>
      <w:pPr>
        <w:spacing w:after="40"/>
        <w:ind w:left="340"/>
      </w:pPr>
      <w:r>
        <w:rPr>
          <w:b/>
          <w:color w:val="1B474D"/>
          <w:sz w:val="21"/>
        </w:rPr>
        <w:t xml:space="preserve">Catatan Jebakan: </w:t>
      </w:r>
      <w:r>
        <w:rPr>
          <w:sz w:val="21"/>
        </w:rPr>
        <w:t>Perpanjangan tidak menghapus kewajiban melunasi kekurangan pajak menurut penghitungan sementara.</w:t>
      </w:r>
    </w:p>
    <w:p>
      <w:pPr>
        <w:spacing w:after="40"/>
        <w:ind w:left="340"/>
      </w:pPr>
      <w:r>
        <w:rPr>
          <w:b/>
          <w:color w:val="1B474D"/>
          <w:sz w:val="21"/>
        </w:rPr>
        <w:t xml:space="preserve">Metadata: </w:t>
      </w:r>
      <w:r>
        <w:rPr>
          <w:sz w:val="21"/>
        </w:rPr>
        <w:t>Tingkat kesulitan: Menengah | Taksonomi: Aplikasi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12. </w:t>
      </w:r>
      <w:r>
        <w:rPr>
          <w:sz w:val="22"/>
        </w:rPr>
        <w:t>Delta Rig Ltd. (penduduk negara mitra P3B) melaksanakan proyek instalasi di Indonesia selama 4 bulan. P3B (data soal) mengatur bahwa proyek instalasi merupakan BUT hanya apabila berlangsung lebih dari 6 bulan, sedangkan Pasal 2 ayat (5) UU PPh tidak mensyaratkan jangka waktu. Delta Rig memenuhi syarat administrasi penerapan P3B. Kesimpulan yang tepat adalah:</w:t>
      </w:r>
    </w:p>
    <w:p>
      <w:pPr>
        <w:spacing w:after="20"/>
        <w:ind w:left="454"/>
      </w:pPr>
      <w:r>
        <w:rPr>
          <w:b/>
          <w:sz w:val="21"/>
        </w:rPr>
        <w:t xml:space="preserve">A. </w:t>
      </w:r>
      <w:r>
        <w:rPr>
          <w:sz w:val="21"/>
        </w:rPr>
        <w:t>Delta Rig wajib mendaftar sebagai BUT, tetapi tarif PPh badannya 0%</w:t>
      </w:r>
    </w:p>
    <w:p>
      <w:pPr>
        <w:spacing w:after="20"/>
        <w:ind w:left="454"/>
      </w:pPr>
      <w:r>
        <w:rPr>
          <w:b/>
          <w:sz w:val="21"/>
        </w:rPr>
        <w:t xml:space="preserve">B. </w:t>
      </w:r>
      <w:r>
        <w:rPr>
          <w:sz w:val="21"/>
        </w:rPr>
        <w:t>Delta Rig wajib mendaftar sebagai BUT dan mengkreditkan pajak Indonesia di negara domisili</w:t>
      </w:r>
    </w:p>
    <w:p>
      <w:pPr>
        <w:spacing w:after="20"/>
        <w:ind w:left="454"/>
      </w:pPr>
      <w:r>
        <w:rPr>
          <w:b/>
          <w:sz w:val="21"/>
        </w:rPr>
        <w:t xml:space="preserve">C. </w:t>
      </w:r>
      <w:r>
        <w:rPr>
          <w:sz w:val="21"/>
        </w:rPr>
        <w:t>Delta Rig tidak memiliki BUT di Indonesia sehingga tidak wajib mendaftar sebagai BUT; laba usahanya hanya dikenai pajak di negara domisili</w:t>
      </w:r>
    </w:p>
    <w:p>
      <w:pPr>
        <w:spacing w:after="20"/>
        <w:ind w:left="454"/>
      </w:pPr>
      <w:r>
        <w:rPr>
          <w:b/>
          <w:sz w:val="21"/>
        </w:rPr>
        <w:t xml:space="preserve">D. </w:t>
      </w:r>
      <w:r>
        <w:rPr>
          <w:sz w:val="21"/>
        </w:rPr>
        <w:t>Delta Rig tetap BUT karena ketentuan domestik tidak mengatur jangka waktu</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32A UU PPh: P3B berlaku apabila memenuhi syarat penerapannya. Karena ambang waktu P3B tidak terpenuhi, tidak ada BUT menurut P3B dan laba usaha hanya dipajaki di negara domisili (pola Pasal 5 dan 7 Model OECD). Opsi D mengabaikan kedudukan P3B.</w:t>
      </w:r>
    </w:p>
    <w:p>
      <w:pPr>
        <w:spacing w:after="40"/>
        <w:ind w:left="340"/>
      </w:pPr>
      <w:r>
        <w:rPr>
          <w:b/>
          <w:color w:val="1B474D"/>
          <w:sz w:val="21"/>
        </w:rPr>
        <w:t xml:space="preserve">Dasar Hukum: </w:t>
      </w:r>
      <w:r>
        <w:rPr>
          <w:sz w:val="21"/>
        </w:rPr>
        <w:t>Pasal 2 ayat (5) dan Pasal 32A UU No. 7 Tahun 1983 tentang Pajak Penghasilan s.t.d.t.d. UU No. 6 Tahun 2023 (UU PPh); PMK No. 112 Tahun 2025 tentang Tata Cara Penerapan P3B; Pasal 5 dan 7 Model OECD</w:t>
      </w:r>
    </w:p>
    <w:p>
      <w:pPr>
        <w:spacing w:after="40"/>
        <w:ind w:left="340"/>
      </w:pPr>
      <w:r>
        <w:rPr>
          <w:b/>
          <w:color w:val="1B474D"/>
          <w:sz w:val="21"/>
        </w:rPr>
        <w:t xml:space="preserve">Catatan Jebakan: </w:t>
      </w:r>
      <w:r>
        <w:rPr>
          <w:sz w:val="21"/>
        </w:rPr>
        <w:t>P3B membatasi hak pemajakan domestik; pengujian BUT memakai ambang P3B.</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Pembukuan Bahasa Asing/Mata Uang Asing, Penyimpanan Dokumen, dan Dokumentasi Harga Transfer (Pasal 28, 29 UU KUP; PMK 172 Tahun 2023)</w:t>
      </w:r>
    </w:p>
    <w:p>
      <w:pPr>
        <w:keepNext/>
        <w:spacing w:before="160" w:after="60"/>
      </w:pPr>
      <w:r>
        <w:rPr>
          <w:b/>
          <w:color w:val="1B474D"/>
          <w:sz w:val="22"/>
        </w:rPr>
        <w:t xml:space="preserve">Soal 13. </w:t>
      </w:r>
      <w:r>
        <w:rPr>
          <w:sz w:val="22"/>
        </w:rPr>
        <w:t>Menurut Pasal 28 UU KUP, pembukuan diselenggarakan dengan menggunakan bahasa Indonesia, huruf Latin, angka Arab, dan satuan mata uang Rupiah. Pembukuan dalam bahasa asing dan mata uang selain Rupiah:</w:t>
      </w:r>
    </w:p>
    <w:p>
      <w:pPr>
        <w:spacing w:after="20"/>
        <w:ind w:left="454"/>
      </w:pPr>
      <w:r>
        <w:rPr>
          <w:b/>
          <w:sz w:val="21"/>
        </w:rPr>
        <w:t xml:space="preserve">A. </w:t>
      </w:r>
      <w:r>
        <w:rPr>
          <w:sz w:val="21"/>
        </w:rPr>
        <w:t>Tidak dapat diselenggarakan dalam kondisi apa pun</w:t>
      </w:r>
    </w:p>
    <w:p>
      <w:pPr>
        <w:spacing w:after="20"/>
        <w:ind w:left="454"/>
      </w:pPr>
      <w:r>
        <w:rPr>
          <w:b/>
          <w:sz w:val="21"/>
        </w:rPr>
        <w:t xml:space="preserve">B. </w:t>
      </w:r>
      <w:r>
        <w:rPr>
          <w:sz w:val="21"/>
        </w:rPr>
        <w:t>Dapat diselenggarakan setelah mendapat izin Menteri Keuangan</w:t>
      </w:r>
    </w:p>
    <w:p>
      <w:pPr>
        <w:spacing w:after="20"/>
        <w:ind w:left="454"/>
      </w:pPr>
      <w:r>
        <w:rPr>
          <w:b/>
          <w:sz w:val="21"/>
        </w:rPr>
        <w:t xml:space="preserve">C. </w:t>
      </w:r>
      <w:r>
        <w:rPr>
          <w:sz w:val="21"/>
        </w:rPr>
        <w:t>Dapat diselenggarakan oleh setiap PMA tanpa izin</w:t>
      </w:r>
    </w:p>
    <w:p>
      <w:pPr>
        <w:spacing w:after="20"/>
        <w:ind w:left="454"/>
      </w:pPr>
      <w:r>
        <w:rPr>
          <w:b/>
          <w:sz w:val="21"/>
        </w:rPr>
        <w:t xml:space="preserve">D. </w:t>
      </w:r>
      <w:r>
        <w:rPr>
          <w:sz w:val="21"/>
        </w:rPr>
        <w:t>Hanya dapat diselenggarakan oleh BUT dengan persetujuan kantor pusat</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28 ayat (4) dan ayat (5) UU KUP: pembukuan dalam bahasa asing dan mata uang selain Rupiah dapat diselenggarakan setelah mendapat izin Menteri Keuangan.</w:t>
      </w:r>
    </w:p>
    <w:p>
      <w:pPr>
        <w:spacing w:after="40"/>
        <w:ind w:left="340"/>
      </w:pPr>
      <w:r>
        <w:rPr>
          <w:b/>
          <w:color w:val="1B474D"/>
          <w:sz w:val="21"/>
        </w:rPr>
        <w:t xml:space="preserve">Dasar Hukum: </w:t>
      </w:r>
      <w:r>
        <w:rPr>
          <w:sz w:val="21"/>
        </w:rPr>
        <w:t>Pasal 28 ayat (4) dan ayat (5) UU No. 6 Tahun 1983 tentang KUP s.t.d.t.d. UU No. 6 Tahun 2023 (UU KUP)</w:t>
      </w:r>
    </w:p>
    <w:p>
      <w:pPr>
        <w:spacing w:after="40"/>
        <w:ind w:left="340"/>
      </w:pPr>
      <w:r>
        <w:rPr>
          <w:b/>
          <w:color w:val="1B474D"/>
          <w:sz w:val="21"/>
        </w:rPr>
        <w:t xml:space="preserve">Catatan Jebakan: </w:t>
      </w:r>
      <w:r>
        <w:rPr>
          <w:sz w:val="21"/>
        </w:rPr>
        <w:t>Status PMA tidak otomatis memberikan izin.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14. </w:t>
      </w:r>
      <w:r>
        <w:rPr>
          <w:sz w:val="22"/>
        </w:rPr>
        <w:t>Grup induk PT Global Kemas (Jepang) memindahkan seluruh dokumen dan server akuntansi PT Global Kemas ke pusat data regional di Singapura dan menghapus arsip di Jakarta. Ditinjau dari Pasal 28 UU KUP, kebijakan tersebut:</w:t>
      </w:r>
    </w:p>
    <w:p>
      <w:pPr>
        <w:spacing w:after="20"/>
        <w:ind w:left="454"/>
      </w:pPr>
      <w:r>
        <w:rPr>
          <w:b/>
          <w:sz w:val="21"/>
        </w:rPr>
        <w:t xml:space="preserve">A. </w:t>
      </w:r>
      <w:r>
        <w:rPr>
          <w:sz w:val="21"/>
        </w:rPr>
        <w:t>Sesuai, sepanjang dokumen dapat diakses daring oleh DJP</w:t>
      </w:r>
    </w:p>
    <w:p>
      <w:pPr>
        <w:spacing w:after="20"/>
        <w:ind w:left="454"/>
      </w:pPr>
      <w:r>
        <w:rPr>
          <w:b/>
          <w:sz w:val="21"/>
        </w:rPr>
        <w:t xml:space="preserve">B. </w:t>
      </w:r>
      <w:r>
        <w:rPr>
          <w:sz w:val="21"/>
        </w:rPr>
        <w:t>Sesuai, karena kewajiban penyimpanan hanya 5 tahun sesuai daluwarsa penetapan</w:t>
      </w:r>
    </w:p>
    <w:p>
      <w:pPr>
        <w:spacing w:after="20"/>
        <w:ind w:left="454"/>
      </w:pPr>
      <w:r>
        <w:rPr>
          <w:b/>
          <w:sz w:val="21"/>
        </w:rPr>
        <w:t xml:space="preserve">C. </w:t>
      </w:r>
      <w:r>
        <w:rPr>
          <w:sz w:val="21"/>
        </w:rPr>
        <w:t>Sesuai, apabila P3B Indonesia–Jepang mengatur pertukaran informasi</w:t>
      </w:r>
    </w:p>
    <w:p>
      <w:pPr>
        <w:spacing w:after="20"/>
        <w:ind w:left="454"/>
      </w:pPr>
      <w:r>
        <w:rPr>
          <w:b/>
          <w:sz w:val="21"/>
        </w:rPr>
        <w:t xml:space="preserve">D. </w:t>
      </w:r>
      <w:r>
        <w:rPr>
          <w:sz w:val="21"/>
        </w:rPr>
        <w:t>Tidak sesuai, karena buku, catatan, dan dokumen wajib disimpan selama 10 tahun di Indonesia di tempat kedudukan WP badan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28 ayat (11) UU KUP: buku, catatan, dan dokumen yang menjadi dasar pembukuan wajib disimpan selama 10 tahun di Indonesia, yaitu di tempat kegiatan atau tempat tinggal WP orang pribadi, atau di tempat kedudukan WP badan. Jangka waktu penyimpanan berbeda dengan daluwarsa penetapan 5 tahun.</w:t>
      </w:r>
    </w:p>
    <w:p>
      <w:pPr>
        <w:spacing w:after="40"/>
        <w:ind w:left="340"/>
      </w:pPr>
      <w:r>
        <w:rPr>
          <w:b/>
          <w:color w:val="1B474D"/>
          <w:sz w:val="21"/>
        </w:rPr>
        <w:t xml:space="preserve">Dasar Hukum: </w:t>
      </w:r>
      <w:r>
        <w:rPr>
          <w:sz w:val="21"/>
        </w:rPr>
        <w:t>Pasal 28 ayat (11) UU No. 6 Tahun 1983 tentang KUP s.t.d.t.d. UU No. 6 Tahun 2023 (UU KUP)</w:t>
      </w:r>
    </w:p>
    <w:p>
      <w:pPr>
        <w:spacing w:after="40"/>
        <w:ind w:left="340"/>
      </w:pPr>
      <w:r>
        <w:rPr>
          <w:b/>
          <w:color w:val="1B474D"/>
          <w:sz w:val="21"/>
        </w:rPr>
        <w:t xml:space="preserve">Catatan Jebakan: </w:t>
      </w:r>
      <w:r>
        <w:rPr>
          <w:sz w:val="21"/>
        </w:rPr>
        <w:t>Jebakan 5 tahun (daluwarsa penetapan) versus 10 tahun (penyimpanan dokumen).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15. </w:t>
      </w:r>
      <w:r>
        <w:rPr>
          <w:sz w:val="22"/>
        </w:rPr>
        <w:t>PT Ocean Petro (PMA) menyusun pembukuan dalam bahasa Inggris dan Dolar Amerika Serikat sejak 2025 karena mengikuti kebijakan grup, tanpa pernah memperoleh izin. Akibat hukumnya adalah:</w:t>
      </w:r>
    </w:p>
    <w:p>
      <w:pPr>
        <w:spacing w:after="20"/>
        <w:ind w:left="454"/>
      </w:pPr>
      <w:r>
        <w:rPr>
          <w:b/>
          <w:sz w:val="21"/>
        </w:rPr>
        <w:t xml:space="preserve">A. </w:t>
      </w:r>
      <w:r>
        <w:rPr>
          <w:sz w:val="21"/>
        </w:rPr>
        <w:t>PT Ocean Petro belum memenuhi kewajiban pembukuan sesuai Pasal 28 UU KUP, sehingga tetap wajib menyelenggarakan pembukuan dalam bahasa Indonesia dan Rupiah</w:t>
      </w:r>
    </w:p>
    <w:p>
      <w:pPr>
        <w:spacing w:after="20"/>
        <w:ind w:left="454"/>
      </w:pPr>
      <w:r>
        <w:rPr>
          <w:b/>
          <w:sz w:val="21"/>
        </w:rPr>
        <w:t xml:space="preserve">B. </w:t>
      </w:r>
      <w:r>
        <w:rPr>
          <w:sz w:val="21"/>
        </w:rPr>
        <w:t>Pembukuan tersebut sah karena PMA dianggap memperoleh izin otomatis</w:t>
      </w:r>
    </w:p>
    <w:p>
      <w:pPr>
        <w:spacing w:after="20"/>
        <w:ind w:left="454"/>
      </w:pPr>
      <w:r>
        <w:rPr>
          <w:b/>
          <w:sz w:val="21"/>
        </w:rPr>
        <w:t xml:space="preserve">C. </w:t>
      </w:r>
      <w:r>
        <w:rPr>
          <w:sz w:val="21"/>
        </w:rPr>
        <w:t>Pembukuan tersebut sah sepanjang SPT dilaporkan dalam Rupiah</w:t>
      </w:r>
    </w:p>
    <w:p>
      <w:pPr>
        <w:spacing w:after="20"/>
        <w:ind w:left="454"/>
      </w:pPr>
      <w:r>
        <w:rPr>
          <w:b/>
          <w:sz w:val="21"/>
        </w:rPr>
        <w:t xml:space="preserve">D. </w:t>
      </w:r>
      <w:r>
        <w:rPr>
          <w:sz w:val="21"/>
        </w:rPr>
        <w:t>Pembukuan tersebut sah apabila diaudit oleh kantor akuntan publik internasional</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Pengecualian bahasa dan mata uang hanya berlaku bagi WP yang telah memperoleh izin (Pasal 28 ayat (5) UU KUP). Tanpa izin, ketentuan pokok Pasal 28 ayat (4) berlaku.</w:t>
      </w:r>
    </w:p>
    <w:p>
      <w:pPr>
        <w:spacing w:after="40"/>
        <w:ind w:left="340"/>
      </w:pPr>
      <w:r>
        <w:rPr>
          <w:b/>
          <w:color w:val="1B474D"/>
          <w:sz w:val="21"/>
        </w:rPr>
        <w:t xml:space="preserve">Dasar Hukum: </w:t>
      </w:r>
      <w:r>
        <w:rPr>
          <w:sz w:val="21"/>
        </w:rPr>
        <w:t>Pasal 28 ayat (4) dan ayat (5) UU No. 6 Tahun 1983 tentang KUP s.t.d.t.d. UU No. 6 Tahun 2023 (UU KUP)</w:t>
      </w:r>
    </w:p>
    <w:p>
      <w:pPr>
        <w:spacing w:after="40"/>
        <w:ind w:left="340"/>
      </w:pPr>
      <w:r>
        <w:rPr>
          <w:b/>
          <w:color w:val="1B474D"/>
          <w:sz w:val="21"/>
        </w:rPr>
        <w:t xml:space="preserve">Catatan Jebakan: </w:t>
      </w:r>
      <w:r>
        <w:rPr>
          <w:sz w:val="21"/>
        </w:rPr>
        <w:t>Konversi ke Rupiah saat pelaporan SPT tidak menggantikan izin pembukuan.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tata cara izin pembukuan bahasa Inggris dan mata uang Dolar AS setelah PMK 81 Tahun 2024</w:t>
      </w:r>
    </w:p>
    <w:p>
      <w:pPr>
        <w:keepNext/>
        <w:spacing w:before="160" w:after="60"/>
      </w:pPr>
      <w:r>
        <w:rPr>
          <w:b/>
          <w:color w:val="1B474D"/>
          <w:sz w:val="22"/>
        </w:rPr>
        <w:t xml:space="preserve">Soal 16. </w:t>
      </w:r>
      <w:r>
        <w:rPr>
          <w:sz w:val="22"/>
        </w:rPr>
        <w:t>Dalam pemeriksaan, pemeriksa meminta PT Global Kemas menyerahkan perjanjian jasa dengan induk di Jepang pada 3 Agustus 2026. Batas akhir pemenuhan permintaan tersebut adalah:</w:t>
      </w:r>
    </w:p>
    <w:p>
      <w:pPr>
        <w:spacing w:after="20"/>
        <w:ind w:left="454"/>
      </w:pPr>
      <w:r>
        <w:rPr>
          <w:b/>
          <w:sz w:val="21"/>
        </w:rPr>
        <w:t xml:space="preserve">A. </w:t>
      </w:r>
      <w:r>
        <w:rPr>
          <w:sz w:val="21"/>
        </w:rPr>
        <w:t>Paling lama 3 bulan karena dokumen berada di luar negeri</w:t>
      </w:r>
    </w:p>
    <w:p>
      <w:pPr>
        <w:spacing w:after="20"/>
        <w:ind w:left="454"/>
      </w:pPr>
      <w:r>
        <w:rPr>
          <w:b/>
          <w:sz w:val="21"/>
        </w:rPr>
        <w:t xml:space="preserve">B. </w:t>
      </w:r>
      <w:r>
        <w:rPr>
          <w:sz w:val="21"/>
        </w:rPr>
        <w:t>Sampai dengan penyampaian SPHP</w:t>
      </w:r>
    </w:p>
    <w:p>
      <w:pPr>
        <w:spacing w:after="20"/>
        <w:ind w:left="454"/>
      </w:pPr>
      <w:r>
        <w:rPr>
          <w:b/>
          <w:sz w:val="21"/>
        </w:rPr>
        <w:t xml:space="preserve">C. </w:t>
      </w:r>
      <w:r>
        <w:rPr>
          <w:sz w:val="21"/>
        </w:rPr>
        <w:t>Paling lama 1 bulan sejak permintaan disampaikan</w:t>
      </w:r>
    </w:p>
    <w:p>
      <w:pPr>
        <w:spacing w:after="20"/>
        <w:ind w:left="454"/>
      </w:pPr>
      <w:r>
        <w:rPr>
          <w:b/>
          <w:sz w:val="21"/>
        </w:rPr>
        <w:t xml:space="preserve">D. </w:t>
      </w:r>
      <w:r>
        <w:rPr>
          <w:sz w:val="21"/>
        </w:rPr>
        <w:t>Paling lama 14 hari kerja sejak permintaan disampaikan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29 ayat (3a) UU KUP: buku, catatan, dokumen, dan keterangan lain wajib dipenuhi paling lama 1 bulan sejak permintaan disampaikan. Keberadaan dokumen di luar negeri tidak memperpanjang jangka waktu.</w:t>
      </w:r>
    </w:p>
    <w:p>
      <w:pPr>
        <w:spacing w:after="40"/>
        <w:ind w:left="340"/>
      </w:pPr>
      <w:r>
        <w:rPr>
          <w:b/>
          <w:color w:val="1B474D"/>
          <w:sz w:val="21"/>
        </w:rPr>
        <w:t xml:space="preserve">Dasar Hukum: </w:t>
      </w:r>
      <w:r>
        <w:rPr>
          <w:sz w:val="21"/>
        </w:rPr>
        <w:t>Pasal 29 ayat (3) dan ayat (3a) UU No. 6 Tahun 1983 tentang KUP s.t.d.t.d. UU No. 6 Tahun 2023 (UU KUP)</w:t>
      </w:r>
    </w:p>
    <w:p>
      <w:pPr>
        <w:spacing w:after="40"/>
        <w:ind w:left="340"/>
      </w:pPr>
      <w:r>
        <w:rPr>
          <w:b/>
          <w:color w:val="1B474D"/>
          <w:sz w:val="21"/>
        </w:rPr>
        <w:t xml:space="preserve">Catatan Jebakan: </w:t>
      </w:r>
      <w:r>
        <w:rPr>
          <w:sz w:val="21"/>
        </w:rPr>
        <w:t>Tidak ada perpanjangan khusus untuk dokumen yang disimpan di luar negeri.</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17. </w:t>
      </w:r>
      <w:r>
        <w:rPr>
          <w:sz w:val="22"/>
        </w:rPr>
        <w:t>PT Global Kemas menolak menyerahkan kontrak lisensi kepada pemeriksa dengan alasan terdapat klausul kerahasiaan dengan induk perusahaan di Jepang. Menurut UU KUP:</w:t>
      </w:r>
    </w:p>
    <w:p>
      <w:pPr>
        <w:spacing w:after="20"/>
        <w:ind w:left="454"/>
      </w:pPr>
      <w:r>
        <w:rPr>
          <w:b/>
          <w:sz w:val="21"/>
        </w:rPr>
        <w:t xml:space="preserve">A. </w:t>
      </w:r>
      <w:r>
        <w:rPr>
          <w:sz w:val="21"/>
        </w:rPr>
        <w:t>Dokumen wajib diserahkan hanya apabila disetujui induk perusahaan</w:t>
      </w:r>
    </w:p>
    <w:p>
      <w:pPr>
        <w:spacing w:after="20"/>
        <w:ind w:left="454"/>
      </w:pPr>
      <w:r>
        <w:rPr>
          <w:b/>
          <w:sz w:val="21"/>
        </w:rPr>
        <w:t xml:space="preserve">B. </w:t>
      </w:r>
      <w:r>
        <w:rPr>
          <w:sz w:val="21"/>
        </w:rPr>
        <w:t>Kewajiban merahasiakan ditiadakan oleh permintaan untuk keperluan pemeriksaan</w:t>
      </w:r>
    </w:p>
    <w:p>
      <w:pPr>
        <w:spacing w:after="20"/>
        <w:ind w:left="454"/>
      </w:pPr>
      <w:r>
        <w:rPr>
          <w:b/>
          <w:sz w:val="21"/>
        </w:rPr>
        <w:t xml:space="preserve">C. </w:t>
      </w:r>
      <w:r>
        <w:rPr>
          <w:sz w:val="21"/>
        </w:rPr>
        <w:t>Klausul kerahasiaan mengikat DJP sepanjang dibuat sebelum pemeriksaan</w:t>
      </w:r>
    </w:p>
    <w:p>
      <w:pPr>
        <w:spacing w:after="20"/>
        <w:ind w:left="454"/>
      </w:pPr>
      <w:r>
        <w:rPr>
          <w:b/>
          <w:sz w:val="21"/>
        </w:rPr>
        <w:t xml:space="preserve">D. </w:t>
      </w:r>
      <w:r>
        <w:rPr>
          <w:sz w:val="21"/>
        </w:rPr>
        <w:t>Dokumen hanya dapat diperoleh melalui pertukaran informasi dengan otoritas Jepang</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29 ayat (4) UU KUP: kewajiban merahasiakan ditiadakan oleh permintaan untuk keperluan pemeriksaan. Pertukaran informasi adalah jalur antar-otoritas dan tidak menghapus kewajiban WP domestik.</w:t>
      </w:r>
    </w:p>
    <w:p>
      <w:pPr>
        <w:spacing w:after="40"/>
        <w:ind w:left="340"/>
      </w:pPr>
      <w:r>
        <w:rPr>
          <w:b/>
          <w:color w:val="1B474D"/>
          <w:sz w:val="21"/>
        </w:rPr>
        <w:t xml:space="preserve">Dasar Hukum: </w:t>
      </w:r>
      <w:r>
        <w:rPr>
          <w:sz w:val="21"/>
        </w:rPr>
        <w:t>Pasal 29 ayat (4) UU No. 6 Tahun 1983 tentang KUP s.t.d.t.d. UU No. 6 Tahun 2023 (UU KUP)</w:t>
      </w:r>
    </w:p>
    <w:p>
      <w:pPr>
        <w:spacing w:after="40"/>
        <w:ind w:left="340"/>
      </w:pPr>
      <w:r>
        <w:rPr>
          <w:b/>
          <w:color w:val="1B474D"/>
          <w:sz w:val="21"/>
        </w:rPr>
        <w:t xml:space="preserve">Catatan Jebakan: </w:t>
      </w:r>
      <w:r>
        <w:rPr>
          <w:sz w:val="21"/>
        </w:rPr>
        <w:t>Perjanjian perdata tidak dapat mengesampingkan kewenangan pemeriksaan.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18. </w:t>
      </w:r>
      <w:r>
        <w:rPr>
          <w:sz w:val="22"/>
        </w:rPr>
        <w:t>Data PT Rimba Mebel 2025: peredaran bruto Rp45 miliar; penjualan barang kepada afiliasi di Belanda Rp25 miliar; transaksi jasa dengan afiliasi Rp2 miliar. Kewajiban dokumen penentuan harga transfer untuk Tahun Pajak 2026 adalah:</w:t>
      </w:r>
    </w:p>
    <w:p>
      <w:pPr>
        <w:spacing w:after="20"/>
        <w:ind w:left="454"/>
      </w:pPr>
      <w:r>
        <w:rPr>
          <w:b/>
          <w:sz w:val="21"/>
        </w:rPr>
        <w:t xml:space="preserve">A. </w:t>
      </w:r>
      <w:r>
        <w:rPr>
          <w:sz w:val="21"/>
        </w:rPr>
        <w:t>Tidak wajib karena peredaran bruto tidak melebihi Rp50 miliar</w:t>
      </w:r>
    </w:p>
    <w:p>
      <w:pPr>
        <w:spacing w:after="20"/>
        <w:ind w:left="454"/>
      </w:pPr>
      <w:r>
        <w:rPr>
          <w:b/>
          <w:sz w:val="21"/>
        </w:rPr>
        <w:t xml:space="preserve">B. </w:t>
      </w:r>
      <w:r>
        <w:rPr>
          <w:sz w:val="21"/>
        </w:rPr>
        <w:t>Tidak wajib karena transaksi jasa tidak melebihi Rp5 miliar</w:t>
      </w:r>
    </w:p>
    <w:p>
      <w:pPr>
        <w:spacing w:after="20"/>
        <w:ind w:left="454"/>
      </w:pPr>
      <w:r>
        <w:rPr>
          <w:b/>
          <w:sz w:val="21"/>
        </w:rPr>
        <w:t xml:space="preserve">C. </w:t>
      </w:r>
      <w:r>
        <w:rPr>
          <w:sz w:val="21"/>
        </w:rPr>
        <w:t>Wajib hanya laporan per negara (CbCR)</w:t>
      </w:r>
    </w:p>
    <w:p>
      <w:pPr>
        <w:spacing w:after="20"/>
        <w:ind w:left="454"/>
      </w:pPr>
      <w:r>
        <w:rPr>
          <w:b/>
          <w:sz w:val="21"/>
        </w:rPr>
        <w:t xml:space="preserve">D. </w:t>
      </w:r>
      <w:r>
        <w:rPr>
          <w:sz w:val="21"/>
        </w:rPr>
        <w:t>Wajib menyelenggarakan dokumen induk dan dokumen lokal karena transaksi afiliasi barang melebihi Rp20 miliar</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PMK 172 Tahun 2023 menetapkan kriteria alternatif berdasarkan data tahun pajak sebelumnya: peredaran bruto lebih dari Rp50 miliar; atau transaksi afiliasi barang berwujud lebih dari Rp20 miliar atau selain barang berwujud lebih dari Rp5 miliar; atau transaksi dengan afiliasi di yurisdiksi bertarif lebih rendah dari tarif Pasal 17 ayat (1) huruf b UU PPh. Satu kriteria terpenuhi sudah cukup.</w:t>
      </w:r>
    </w:p>
    <w:p>
      <w:pPr>
        <w:spacing w:after="40"/>
        <w:ind w:left="340"/>
      </w:pPr>
      <w:r>
        <w:rPr>
          <w:b/>
          <w:color w:val="1B474D"/>
          <w:sz w:val="21"/>
        </w:rPr>
        <w:t xml:space="preserve">Dasar Hukum: </w:t>
      </w:r>
      <w:r>
        <w:rPr>
          <w:sz w:val="21"/>
        </w:rPr>
        <w:t>Pasal 18 ayat (3) UU No. 7 Tahun 1983 tentang Pajak Penghasilan s.t.d.t.d. UU No. 6 Tahun 2023 (UU PPh); Pasal 28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Kriteria bersifat alternatif, bukan kumulatif.</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nomor pasal ambang kewajiban dokumen induk dan lokal dalam PMK 172 Tahun 2023</w:t>
      </w:r>
    </w:p>
    <w:p>
      <w:pPr>
        <w:keepNext/>
        <w:spacing w:before="160" w:after="60"/>
      </w:pPr>
      <w:r>
        <w:rPr>
          <w:b/>
          <w:color w:val="1B474D"/>
          <w:sz w:val="22"/>
        </w:rPr>
        <w:t xml:space="preserve">Soal 19. </w:t>
      </w:r>
      <w:r>
        <w:rPr>
          <w:sz w:val="22"/>
        </w:rPr>
        <w:t>PT Dwi Kopi memiliki peredaran bruto Rp8 miliar dan transaksi afiliasi hanya berupa pembelian jasa Rp600 juta dari afiliasi di yurisdiksi dengan tarif PPh badan 9%. Kewajiban dokumen induk dan dokumen lokal PT Dwi Kopi adalah:</w:t>
      </w:r>
    </w:p>
    <w:p>
      <w:pPr>
        <w:spacing w:after="20"/>
        <w:ind w:left="454"/>
      </w:pPr>
      <w:r>
        <w:rPr>
          <w:b/>
          <w:sz w:val="21"/>
        </w:rPr>
        <w:t xml:space="preserve">A. </w:t>
      </w:r>
      <w:r>
        <w:rPr>
          <w:sz w:val="21"/>
        </w:rPr>
        <w:t>Wajib, karena bertransaksi dengan pihak afiliasi di yurisdiksi dengan tarif PPh lebih rendah dari tarif Pasal 17 ayat (1) huruf b UU PPh</w:t>
      </w:r>
    </w:p>
    <w:p>
      <w:pPr>
        <w:spacing w:after="20"/>
        <w:ind w:left="454"/>
      </w:pPr>
      <w:r>
        <w:rPr>
          <w:b/>
          <w:sz w:val="21"/>
        </w:rPr>
        <w:t xml:space="preserve">B. </w:t>
      </w:r>
      <w:r>
        <w:rPr>
          <w:sz w:val="21"/>
        </w:rPr>
        <w:t>Tidak wajib, karena nilai transaksi di bawah Rp5 miliar</w:t>
      </w:r>
    </w:p>
    <w:p>
      <w:pPr>
        <w:spacing w:after="20"/>
        <w:ind w:left="454"/>
      </w:pPr>
      <w:r>
        <w:rPr>
          <w:b/>
          <w:sz w:val="21"/>
        </w:rPr>
        <w:t xml:space="preserve">C. </w:t>
      </w:r>
      <w:r>
        <w:rPr>
          <w:sz w:val="21"/>
        </w:rPr>
        <w:t>Tidak wajib, karena peredaran bruto di bawah Rp50 miliar</w:t>
      </w:r>
    </w:p>
    <w:p>
      <w:pPr>
        <w:spacing w:after="20"/>
        <w:ind w:left="454"/>
      </w:pPr>
      <w:r>
        <w:rPr>
          <w:b/>
          <w:sz w:val="21"/>
        </w:rPr>
        <w:t xml:space="preserve">D. </w:t>
      </w:r>
      <w:r>
        <w:rPr>
          <w:sz w:val="21"/>
        </w:rPr>
        <w:t>Wajib hanya apabila yurisdiksi tersebut tidak memiliki P3B dengan Indonesia</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Kriteria transaksi dengan afiliasi di yurisdiksi bertarif lebih rendah dari 22% berdiri sendiri tanpa ambang nilai. Ada atau tidaknya P3B tidak menjadi syarat.</w:t>
      </w:r>
    </w:p>
    <w:p>
      <w:pPr>
        <w:spacing w:after="40"/>
        <w:ind w:left="340"/>
      </w:pPr>
      <w:r>
        <w:rPr>
          <w:b/>
          <w:color w:val="1B474D"/>
          <w:sz w:val="21"/>
        </w:rPr>
        <w:t xml:space="preserve">Dasar Hukum: </w:t>
      </w:r>
      <w:r>
        <w:rPr>
          <w:sz w:val="21"/>
        </w:rPr>
        <w:t>Pasal 17 ayat (1) huruf b dan Pasal 18 ayat (3)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Distraktor ambang nilai tidak berlaku untuk kriteria yurisdiksi bertarif rendah.</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kriteria yurisdiksi bertarif rendah dalam PMK 172 Tahun 2023</w:t>
      </w:r>
    </w:p>
    <w:p>
      <w:pPr>
        <w:keepNext/>
        <w:spacing w:before="160" w:after="60"/>
      </w:pPr>
      <w:r>
        <w:rPr>
          <w:b/>
          <w:color w:val="1B474D"/>
          <w:sz w:val="22"/>
        </w:rPr>
        <w:t xml:space="preserve">Soal 20. </w:t>
      </w:r>
      <w:r>
        <w:rPr>
          <w:sz w:val="22"/>
        </w:rPr>
        <w:t>Dokumen induk dan dokumen lokal Tahun Pajak 2026 (tahun buku sama dengan tahun kalender) harus tersedia paling lama pada:</w:t>
      </w:r>
    </w:p>
    <w:p>
      <w:pPr>
        <w:spacing w:after="20"/>
        <w:ind w:left="454"/>
      </w:pPr>
      <w:r>
        <w:rPr>
          <w:b/>
          <w:sz w:val="21"/>
        </w:rPr>
        <w:t xml:space="preserve">A. </w:t>
      </w:r>
      <w:r>
        <w:rPr>
          <w:sz w:val="21"/>
        </w:rPr>
        <w:t>31 Desember 2027 (12 bulan setelah akhir tahun pajak)</w:t>
      </w:r>
    </w:p>
    <w:p>
      <w:pPr>
        <w:spacing w:after="20"/>
        <w:ind w:left="454"/>
      </w:pPr>
      <w:r>
        <w:rPr>
          <w:b/>
          <w:sz w:val="21"/>
        </w:rPr>
        <w:t xml:space="preserve">B. </w:t>
      </w:r>
      <w:r>
        <w:rPr>
          <w:sz w:val="21"/>
        </w:rPr>
        <w:t>Saat dimulainya pemeriksaan</w:t>
      </w:r>
    </w:p>
    <w:p>
      <w:pPr>
        <w:spacing w:after="20"/>
        <w:ind w:left="454"/>
      </w:pPr>
      <w:r>
        <w:rPr>
          <w:b/>
          <w:sz w:val="21"/>
        </w:rPr>
        <w:t xml:space="preserve">C. </w:t>
      </w:r>
      <w:r>
        <w:rPr>
          <w:sz w:val="21"/>
        </w:rPr>
        <w:t>30 April 2027 (4 bulan setelah akhir tahun pajak)</w:t>
      </w:r>
    </w:p>
    <w:p>
      <w:pPr>
        <w:spacing w:after="20"/>
        <w:ind w:left="454"/>
      </w:pPr>
      <w:r>
        <w:rPr>
          <w:b/>
          <w:sz w:val="21"/>
        </w:rPr>
        <w:t xml:space="preserve">D. </w:t>
      </w:r>
      <w:r>
        <w:rPr>
          <w:sz w:val="21"/>
        </w:rPr>
        <w:t>31 Maret 2027 (3 bulan setelah akhir tahun pajak)</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18 ayat (1) PMK 172 Tahun 2023: dokumen induk dan dokumen lokal tersedia paling lama 4 bulan setelah akhir tahun pajak. Jangka 12 bulan berlaku untuk laporan per negara.</w:t>
      </w:r>
    </w:p>
    <w:p>
      <w:pPr>
        <w:spacing w:after="40"/>
        <w:ind w:left="340"/>
      </w:pPr>
      <w:r>
        <w:rPr>
          <w:b/>
          <w:color w:val="1B474D"/>
          <w:sz w:val="21"/>
        </w:rPr>
        <w:t xml:space="preserve">Dasar Hukum: </w:t>
      </w:r>
      <w:r>
        <w:rPr>
          <w:sz w:val="21"/>
        </w:rPr>
        <w:t>Pasal 18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Jangan tertukar dengan jangka waktu CbCR.</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21. </w:t>
      </w:r>
      <w:r>
        <w:rPr>
          <w:sz w:val="22"/>
        </w:rPr>
        <w:t>Laporan per negara (Country-by-Country Report) untuk Tahun Pajak 2026 harus tersedia paling lama:</w:t>
      </w:r>
    </w:p>
    <w:p>
      <w:pPr>
        <w:spacing w:after="20"/>
        <w:ind w:left="454"/>
      </w:pPr>
      <w:r>
        <w:rPr>
          <w:b/>
          <w:sz w:val="21"/>
        </w:rPr>
        <w:t xml:space="preserve">A. </w:t>
      </w:r>
      <w:r>
        <w:rPr>
          <w:sz w:val="21"/>
        </w:rPr>
        <w:t>6 bulan setelah akhir tahun pajak, yaitu 30 Juni 2027</w:t>
      </w:r>
    </w:p>
    <w:p>
      <w:pPr>
        <w:spacing w:after="20"/>
        <w:ind w:left="454"/>
      </w:pPr>
      <w:r>
        <w:rPr>
          <w:b/>
          <w:sz w:val="21"/>
        </w:rPr>
        <w:t xml:space="preserve">B. </w:t>
      </w:r>
      <w:r>
        <w:rPr>
          <w:sz w:val="21"/>
        </w:rPr>
        <w:t>12 bulan setelah akhir tahun pajak, yaitu 31 Desember 2027</w:t>
      </w:r>
    </w:p>
    <w:p>
      <w:pPr>
        <w:spacing w:after="20"/>
        <w:ind w:left="454"/>
      </w:pPr>
      <w:r>
        <w:rPr>
          <w:b/>
          <w:sz w:val="21"/>
        </w:rPr>
        <w:t xml:space="preserve">C. </w:t>
      </w:r>
      <w:r>
        <w:rPr>
          <w:sz w:val="21"/>
        </w:rPr>
        <w:t>4 bulan setelah akhir tahun pajak, yaitu 30 April 2027</w:t>
      </w:r>
    </w:p>
    <w:p>
      <w:pPr>
        <w:spacing w:after="20"/>
        <w:ind w:left="454"/>
      </w:pPr>
      <w:r>
        <w:rPr>
          <w:b/>
          <w:sz w:val="21"/>
        </w:rPr>
        <w:t xml:space="preserve">D. </w:t>
      </w:r>
      <w:r>
        <w:rPr>
          <w:sz w:val="21"/>
        </w:rPr>
        <w:t>Bersamaan dengan SPT Tahunan PPh Badan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18 ayat (2) PMK 172 Tahun 2023: dokumen penentuan harga transfer berupa laporan per negara tersedia paling lama 12 bulan setelah akhir tahun pajak.</w:t>
      </w:r>
    </w:p>
    <w:p>
      <w:pPr>
        <w:spacing w:after="40"/>
        <w:ind w:left="340"/>
      </w:pPr>
      <w:r>
        <w:rPr>
          <w:b/>
          <w:color w:val="1B474D"/>
          <w:sz w:val="21"/>
        </w:rPr>
        <w:t xml:space="preserve">Dasar Hukum: </w:t>
      </w:r>
      <w:r>
        <w:rPr>
          <w:sz w:val="21"/>
        </w:rPr>
        <w:t>Pasal 16 ayat (2) huruf c dan Pasal 18 ayat (2)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Batas 4 bulan hanya untuk dokumen induk dan dokumen lokal.</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22. </w:t>
      </w:r>
      <w:r>
        <w:rPr>
          <w:sz w:val="22"/>
        </w:rPr>
        <w:t>Dalam rangka pengawasan kepatuhan atau pemeriksaan, dokumen penentuan harga transfer yang diminta DJP wajib diserahkan paling lama:</w:t>
      </w:r>
    </w:p>
    <w:p>
      <w:pPr>
        <w:spacing w:after="20"/>
        <w:ind w:left="454"/>
      </w:pPr>
      <w:r>
        <w:rPr>
          <w:b/>
          <w:sz w:val="21"/>
        </w:rPr>
        <w:t xml:space="preserve">A. </w:t>
      </w:r>
      <w:r>
        <w:rPr>
          <w:sz w:val="21"/>
        </w:rPr>
        <w:t>7 hari sejak permintaan disampaikan</w:t>
      </w:r>
    </w:p>
    <w:p>
      <w:pPr>
        <w:spacing w:after="20"/>
        <w:ind w:left="454"/>
      </w:pPr>
      <w:r>
        <w:rPr>
          <w:b/>
          <w:sz w:val="21"/>
        </w:rPr>
        <w:t xml:space="preserve">B. </w:t>
      </w:r>
      <w:r>
        <w:rPr>
          <w:sz w:val="21"/>
        </w:rPr>
        <w:t>3 bulan sejak permintaan disampaikan</w:t>
      </w:r>
    </w:p>
    <w:p>
      <w:pPr>
        <w:spacing w:after="20"/>
        <w:ind w:left="454"/>
      </w:pPr>
      <w:r>
        <w:rPr>
          <w:b/>
          <w:sz w:val="21"/>
        </w:rPr>
        <w:t xml:space="preserve">C. </w:t>
      </w:r>
      <w:r>
        <w:rPr>
          <w:sz w:val="21"/>
        </w:rPr>
        <w:t>4 bulan setelah akhir tahun pajak, tanpa memperhatikan tanggal permintaan</w:t>
      </w:r>
    </w:p>
    <w:p>
      <w:pPr>
        <w:spacing w:after="20"/>
        <w:ind w:left="454"/>
      </w:pPr>
      <w:r>
        <w:rPr>
          <w:b/>
          <w:sz w:val="21"/>
        </w:rPr>
        <w:t xml:space="preserve">D. </w:t>
      </w:r>
      <w:r>
        <w:rPr>
          <w:sz w:val="21"/>
        </w:rPr>
        <w:t>1 bulan sejak permintaan disampaikan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PMK 172 Tahun 2023 mengatur penyerahan dokumen penentuan harga transfer paling lama 1 bulan sejak permintaan, selaras dengan Pasal 29 ayat (3a) UU KUP.</w:t>
      </w:r>
    </w:p>
    <w:p>
      <w:pPr>
        <w:spacing w:after="40"/>
        <w:ind w:left="340"/>
      </w:pPr>
      <w:r>
        <w:rPr>
          <w:b/>
          <w:color w:val="1B474D"/>
          <w:sz w:val="21"/>
        </w:rPr>
        <w:t xml:space="preserve">Dasar Hukum: </w:t>
      </w:r>
      <w:r>
        <w:rPr>
          <w:sz w:val="21"/>
        </w:rPr>
        <w:t>Pasal 29 ayat (3a)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Ketersediaan (4 bulan) berbeda dengan penyerahan atas permintaan (1 bulan).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nomor pasal penyerahan dokumen dalam PMK 172 Tahun 2023</w:t>
      </w:r>
    </w:p>
    <w:p>
      <w:pPr>
        <w:keepNext/>
        <w:spacing w:before="160" w:after="60"/>
      </w:pPr>
      <w:r>
        <w:rPr>
          <w:b/>
          <w:color w:val="1B474D"/>
          <w:sz w:val="22"/>
        </w:rPr>
        <w:t xml:space="preserve">Soal 23. </w:t>
      </w:r>
      <w:r>
        <w:rPr>
          <w:sz w:val="22"/>
        </w:rPr>
        <w:t>PT Rimba Mebel diminta menyerahkan dokumen lokal 2026 dalam pemeriksaan, tetapi dokumen baru diserahkan 2 bulan setelah permintaan dan ternyata disusun setelah permintaan itu. Konsekuensi yang paling tepat adalah:</w:t>
      </w:r>
    </w:p>
    <w:p>
      <w:pPr>
        <w:spacing w:after="20"/>
        <w:ind w:left="454"/>
      </w:pPr>
      <w:r>
        <w:rPr>
          <w:b/>
          <w:sz w:val="21"/>
        </w:rPr>
        <w:t xml:space="preserve">A. </w:t>
      </w:r>
      <w:r>
        <w:rPr>
          <w:sz w:val="21"/>
        </w:rPr>
        <w:t>Dokumen tidak dapat dijadikan dasar pembuktian penerapan prinsip kewajaran, sehingga DJP berwenang menentukan kembali harga transfer berdasarkan data yang tersedia</w:t>
      </w:r>
    </w:p>
    <w:p>
      <w:pPr>
        <w:spacing w:after="20"/>
        <w:ind w:left="454"/>
      </w:pPr>
      <w:r>
        <w:rPr>
          <w:b/>
          <w:sz w:val="21"/>
        </w:rPr>
        <w:t xml:space="preserve">B. </w:t>
      </w:r>
      <w:r>
        <w:rPr>
          <w:sz w:val="21"/>
        </w:rPr>
        <w:t>Dokumen tetap diterima karena substansi lebih penting daripada waktu</w:t>
      </w:r>
    </w:p>
    <w:p>
      <w:pPr>
        <w:spacing w:after="20"/>
        <w:ind w:left="454"/>
      </w:pPr>
      <w:r>
        <w:rPr>
          <w:b/>
          <w:sz w:val="21"/>
        </w:rPr>
        <w:t xml:space="preserve">C. </w:t>
      </w:r>
      <w:r>
        <w:rPr>
          <w:sz w:val="21"/>
        </w:rPr>
        <w:t>DJP wajib menghentikan pemeriksaan dan mengajukan MAP</w:t>
      </w:r>
    </w:p>
    <w:p>
      <w:pPr>
        <w:spacing w:after="20"/>
        <w:ind w:left="454"/>
      </w:pPr>
      <w:r>
        <w:rPr>
          <w:b/>
          <w:sz w:val="21"/>
        </w:rPr>
        <w:t xml:space="preserve">D. </w:t>
      </w:r>
      <w:r>
        <w:rPr>
          <w:sz w:val="21"/>
        </w:rPr>
        <w:t>PT Rimba Mebel dikenai sanksi pidana atas keterlambatan dokumen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Dokumen yang tidak tersedia tepat waktu atau tidak diserahkan dalam jangka waktu permintaan tidak dapat dipakai untuk membuktikan kewajaran; DJP menggunakan kewenangan Pasal 18 ayat (3) UU PPh. Keterlambatan dokumen tidak serta-merta merupakan tindak pidana, dan MAP bukan mekanisme pemeriksaan.</w:t>
      </w:r>
    </w:p>
    <w:p>
      <w:pPr>
        <w:spacing w:after="40"/>
        <w:ind w:left="340"/>
      </w:pPr>
      <w:r>
        <w:rPr>
          <w:b/>
          <w:color w:val="1B474D"/>
          <w:sz w:val="21"/>
        </w:rPr>
        <w:t xml:space="preserve">Dasar Hukum: </w:t>
      </w:r>
      <w:r>
        <w:rPr>
          <w:sz w:val="21"/>
        </w:rPr>
        <w:t>Pasal 18 ayat (3) UU No. 7 Tahun 1983 tentang Pajak Penghasilan s.t.d.t.d. UU No. 6 Tahun 2023 (UU PPh); Pasal 29 ayat (3a)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Konsekuensi utama adalah kehilangan alat pembuktian, bukan pidana.</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konsekuensi dokumen tidak tersedia dalam PMK 172 Tahun 2023</w:t>
      </w:r>
    </w:p>
    <w:p>
      <w:pPr>
        <w:keepNext/>
        <w:spacing w:before="160" w:after="60"/>
      </w:pPr>
      <w:r>
        <w:rPr>
          <w:b/>
          <w:color w:val="1B474D"/>
          <w:sz w:val="22"/>
        </w:rPr>
        <w:t xml:space="preserve">Soal 24. </w:t>
      </w:r>
      <w:r>
        <w:rPr>
          <w:sz w:val="22"/>
        </w:rPr>
        <w:t>PT Nusa Solar adalah anggota grup dengan peredaran bruto konsolidasi melebihi ambang CbCR. Induk utamanya berkedudukan di yurisdiksi X yang tidak mewajibkan penyampaian laporan per negara dan tidak memiliki perjanjian pertukaran informasi dengan Indonesia. Kewajiban PT Nusa Solar adalah:</w:t>
      </w:r>
    </w:p>
    <w:p>
      <w:pPr>
        <w:spacing w:after="20"/>
        <w:ind w:left="454"/>
      </w:pPr>
      <w:r>
        <w:rPr>
          <w:b/>
          <w:sz w:val="21"/>
        </w:rPr>
        <w:t xml:space="preserve">A. </w:t>
      </w:r>
      <w:r>
        <w:rPr>
          <w:sz w:val="21"/>
        </w:rPr>
        <w:t>Cukup menyampaikan dokumen lokal sebagai pengganti CbCR</w:t>
      </w:r>
    </w:p>
    <w:p>
      <w:pPr>
        <w:spacing w:after="20"/>
        <w:ind w:left="454"/>
      </w:pPr>
      <w:r>
        <w:rPr>
          <w:b/>
          <w:sz w:val="21"/>
        </w:rPr>
        <w:t xml:space="preserve">B. </w:t>
      </w:r>
      <w:r>
        <w:rPr>
          <w:sz w:val="21"/>
        </w:rPr>
        <w:t>Kewajiban CbCR beralih kepada otoritas yurisdiksi X</w:t>
      </w:r>
    </w:p>
    <w:p>
      <w:pPr>
        <w:spacing w:after="20"/>
        <w:ind w:left="454"/>
      </w:pPr>
      <w:r>
        <w:rPr>
          <w:b/>
          <w:sz w:val="21"/>
        </w:rPr>
        <w:t xml:space="preserve">C. </w:t>
      </w:r>
      <w:r>
        <w:rPr>
          <w:sz w:val="21"/>
        </w:rPr>
        <w:t>PT Nusa Solar wajib menyelenggarakan dan menyampaikan laporan per negara karena laporan tidak dapat diperoleh melalui pertukaran informasi</w:t>
      </w:r>
    </w:p>
    <w:p>
      <w:pPr>
        <w:spacing w:after="20"/>
        <w:ind w:left="454"/>
      </w:pPr>
      <w:r>
        <w:rPr>
          <w:b/>
          <w:sz w:val="21"/>
        </w:rPr>
        <w:t xml:space="preserve">D. </w:t>
      </w:r>
      <w:r>
        <w:rPr>
          <w:sz w:val="21"/>
        </w:rPr>
        <w:t>Tidak ada kewajiban CbCR karena kewajiban hanya melekat pada induk utama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PMK 172 Tahun 2023 menganut mekanisme pelaporan sekunder: anggota grup di Indonesia wajib menyampaikan laporan per negara apabila yurisdiksi induk tidak mewajibkan CbCR, tidak memiliki perjanjian pertukaran informasi dengan Indonesia, atau laporan tidak dapat diperoleh melalui mekanisme pertukaran.</w:t>
      </w:r>
    </w:p>
    <w:p>
      <w:pPr>
        <w:spacing w:after="40"/>
        <w:ind w:left="340"/>
      </w:pPr>
      <w:r>
        <w:rPr>
          <w:b/>
          <w:color w:val="1B474D"/>
          <w:sz w:val="21"/>
        </w:rPr>
        <w:t xml:space="preserve">Dasar Hukum: </w:t>
      </w:r>
      <w:r>
        <w:rPr>
          <w:sz w:val="21"/>
        </w:rPr>
        <w:t>Pasal 18 ayat (3) UU No. 7 Tahun 1983 tentang Pajak Penghasilan s.t.d.t.d. UU No. 6 Tahun 2023 (UU PPh); PMK No. 172 Tahun 2023 tentang Penerapan Prinsip Kewajaran dan Kelaziman Usaha dalam Transaksi yang Dipengaruhi Hubungan Istimewa; PMK No. 39/PMK.03/2017 tentang Tata Cara Pertukaran Informasi berdasarkan Perjanjian Internasional</w:t>
      </w:r>
    </w:p>
    <w:p>
      <w:pPr>
        <w:spacing w:after="40"/>
        <w:ind w:left="340"/>
      </w:pPr>
      <w:r>
        <w:rPr>
          <w:b/>
          <w:color w:val="1B474D"/>
          <w:sz w:val="21"/>
        </w:rPr>
        <w:t xml:space="preserve">Catatan Jebakan: </w:t>
      </w:r>
      <w:r>
        <w:rPr>
          <w:sz w:val="21"/>
        </w:rPr>
        <w:t>Kewajiban CbCR tidak berhenti pada induk utama.</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kriteria pelaporan sekunder CbCR dan ambang peredaran bruto konsolidasi dalam PMK 172 Tahun 2023</w:t>
      </w:r>
    </w:p>
    <w:p>
      <w:pPr>
        <w:pStyle w:val="Heading2"/>
      </w:pPr>
      <w:r>
        <w:t>Materi: Pemeriksaan, Penetapan, Daluwarsa, dan Sanksi atas Transaksi Internasional (Pasal 13, 29 UU KUP; Pasal 18 UU PPh)</w:t>
      </w:r>
    </w:p>
    <w:p>
      <w:pPr>
        <w:keepNext/>
        <w:spacing w:before="160" w:after="60"/>
      </w:pPr>
      <w:r>
        <w:rPr>
          <w:b/>
          <w:color w:val="1B474D"/>
          <w:sz w:val="22"/>
        </w:rPr>
        <w:t xml:space="preserve">Soal 25. </w:t>
      </w:r>
      <w:r>
        <w:rPr>
          <w:sz w:val="22"/>
        </w:rPr>
        <w:t>PT Bara Utama tidak memotong PPh Pasal 26 atas pembayaran bunga kepada kreditur di Hong Kong pada Masa Pajak Juni 2021. Batas akhir DJP menerbitkan SKPKB PPh Pasal 26 atas masa tersebut (tanpa tindak pidana) adalah:</w:t>
      </w:r>
    </w:p>
    <w:p>
      <w:pPr>
        <w:spacing w:after="20"/>
        <w:ind w:left="454"/>
      </w:pPr>
      <w:r>
        <w:rPr>
          <w:b/>
          <w:sz w:val="21"/>
        </w:rPr>
        <w:t xml:space="preserve">A. </w:t>
      </w:r>
      <w:r>
        <w:rPr>
          <w:sz w:val="21"/>
        </w:rPr>
        <w:t>31 Juli 2026</w:t>
      </w:r>
    </w:p>
    <w:p>
      <w:pPr>
        <w:spacing w:after="20"/>
        <w:ind w:left="454"/>
      </w:pPr>
      <w:r>
        <w:rPr>
          <w:b/>
          <w:sz w:val="21"/>
        </w:rPr>
        <w:t xml:space="preserve">B. </w:t>
      </w:r>
      <w:r>
        <w:rPr>
          <w:sz w:val="21"/>
        </w:rPr>
        <w:t>30 Juni 2026</w:t>
      </w:r>
    </w:p>
    <w:p>
      <w:pPr>
        <w:spacing w:after="20"/>
        <w:ind w:left="454"/>
      </w:pPr>
      <w:r>
        <w:rPr>
          <w:b/>
          <w:sz w:val="21"/>
        </w:rPr>
        <w:t xml:space="preserve">C. </w:t>
      </w:r>
      <w:r>
        <w:rPr>
          <w:sz w:val="21"/>
        </w:rPr>
        <w:t>31 Desember 2026</w:t>
      </w:r>
    </w:p>
    <w:p>
      <w:pPr>
        <w:spacing w:after="20"/>
        <w:ind w:left="454"/>
      </w:pPr>
      <w:r>
        <w:rPr>
          <w:b/>
          <w:sz w:val="21"/>
        </w:rPr>
        <w:t xml:space="preserve">D. </w:t>
      </w:r>
      <w:r>
        <w:rPr>
          <w:sz w:val="21"/>
        </w:rPr>
        <w:t>30 Juni 2031</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13 ayat (1) UU KUP: SKPKB diterbitkan dalam jangka waktu 5 tahun setelah saat terutangnya pajak atau berakhirnya Masa Pajak. Masa Juni 2021 berakhir 30 Juni 2021, sehingga batasnya 30 Juni 2026.</w:t>
      </w:r>
    </w:p>
    <w:p>
      <w:pPr>
        <w:spacing w:after="40"/>
        <w:ind w:left="340"/>
      </w:pPr>
      <w:r>
        <w:rPr>
          <w:b/>
          <w:color w:val="1B474D"/>
          <w:sz w:val="21"/>
        </w:rPr>
        <w:t xml:space="preserve">Dasar Hukum: </w:t>
      </w:r>
      <w:r>
        <w:rPr>
          <w:sz w:val="21"/>
        </w:rPr>
        <w:t>Pasal 13 ayat (1) UU No. 6 Tahun 1983 tentang KUP s.t.d.t.d. UU No. 6 Tahun 2023 (UU KUP)</w:t>
      </w:r>
    </w:p>
    <w:p>
      <w:pPr>
        <w:spacing w:after="40"/>
        <w:ind w:left="340"/>
      </w:pPr>
      <w:r>
        <w:rPr>
          <w:b/>
          <w:color w:val="1B474D"/>
          <w:sz w:val="21"/>
        </w:rPr>
        <w:t xml:space="preserve">Catatan Jebakan: </w:t>
      </w:r>
      <w:r>
        <w:rPr>
          <w:sz w:val="21"/>
        </w:rPr>
        <w:t>Dihitung dari akhir masa pajak, bukan akhir tahun pajak dan bukan jatuh tempo penyetoran.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26. </w:t>
      </w:r>
      <w:r>
        <w:rPr>
          <w:sz w:val="22"/>
        </w:rPr>
        <w:t>Dari pemeriksaan, PPh Pasal 26 Masa Maret 2024 atas royalti ke Belanda kurang dipotong Rp200.000.000. SKPKB diterbitkan 14 Agustus 2026. Tarif bunga Pasal 13 ayat (2) UU KUP (data soal) 1,2% per bulan. Sanksi bunga dalam SKPKB adalah:</w:t>
      </w:r>
    </w:p>
    <w:p>
      <w:pPr>
        <w:spacing w:after="20"/>
        <w:ind w:left="454"/>
      </w:pPr>
      <w:r>
        <w:rPr>
          <w:b/>
          <w:sz w:val="21"/>
        </w:rPr>
        <w:t xml:space="preserve">A. </w:t>
      </w:r>
      <w:r>
        <w:rPr>
          <w:sz w:val="21"/>
        </w:rPr>
        <w:t>Rp69.600.000</w:t>
      </w:r>
    </w:p>
    <w:p>
      <w:pPr>
        <w:spacing w:after="20"/>
        <w:ind w:left="454"/>
      </w:pPr>
      <w:r>
        <w:rPr>
          <w:b/>
          <w:sz w:val="21"/>
        </w:rPr>
        <w:t xml:space="preserve">B. </w:t>
      </w:r>
      <w:r>
        <w:rPr>
          <w:sz w:val="21"/>
        </w:rPr>
        <w:t>Rp55.200.000</w:t>
      </w:r>
    </w:p>
    <w:p>
      <w:pPr>
        <w:spacing w:after="20"/>
        <w:ind w:left="454"/>
      </w:pPr>
      <w:r>
        <w:rPr>
          <w:b/>
          <w:sz w:val="21"/>
        </w:rPr>
        <w:t xml:space="preserve">C. </w:t>
      </w:r>
      <w:r>
        <w:rPr>
          <w:sz w:val="21"/>
        </w:rPr>
        <w:t>Rp60.000.000</w:t>
      </w:r>
    </w:p>
    <w:p>
      <w:pPr>
        <w:spacing w:after="20"/>
        <w:ind w:left="454"/>
      </w:pPr>
      <w:r>
        <w:rPr>
          <w:b/>
          <w:sz w:val="21"/>
        </w:rPr>
        <w:t xml:space="preserve">D. </w:t>
      </w:r>
      <w:r>
        <w:rPr>
          <w:sz w:val="21"/>
        </w:rPr>
        <w:t>Rp57.600.000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Bunga dihitung sejak berakhirnya Masa Pajak (31 Maret 2024) sampai SKPKB terbit; bagian bulan dihitung penuh (29 bulan), tetapi paling lama 24 bulan. 1,2% × 24 × Rp200.000.000 = Rp57.600.000. Opsi A tidak menerapkan batas 24 bulan.</w:t>
      </w:r>
    </w:p>
    <w:p>
      <w:pPr>
        <w:spacing w:after="40"/>
        <w:ind w:left="340"/>
      </w:pPr>
      <w:r>
        <w:rPr>
          <w:b/>
          <w:color w:val="1B474D"/>
          <w:sz w:val="21"/>
        </w:rPr>
        <w:t xml:space="preserve">Dasar Hukum: </w:t>
      </w:r>
      <w:r>
        <w:rPr>
          <w:sz w:val="21"/>
        </w:rPr>
        <w:t>Pasal 13 ayat (2) dan ayat (2a) UU No. 6 Tahun 1983 tentang KUP s.t.d.t.d. UU No. 6 Tahun 2023 (UU KUP)</w:t>
      </w:r>
    </w:p>
    <w:p>
      <w:pPr>
        <w:spacing w:after="40"/>
        <w:ind w:left="340"/>
      </w:pPr>
      <w:r>
        <w:rPr>
          <w:b/>
          <w:color w:val="1B474D"/>
          <w:sz w:val="21"/>
        </w:rPr>
        <w:t xml:space="preserve">Catatan Jebakan: </w:t>
      </w:r>
      <w:r>
        <w:rPr>
          <w:sz w:val="21"/>
        </w:rPr>
        <w:t>Batas maksimum 24 bulan.</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27. </w:t>
      </w:r>
      <w:r>
        <w:rPr>
          <w:sz w:val="22"/>
        </w:rPr>
        <w:t>BUT Delta Rig tidak memperlihatkan pembukuan dan dokumen yang diminta pemeriksa sehingga besarnya pajak terutang tidak dapat diketahui. Sanksi atas kekurangan pajak dalam SKPKB yang diterbitkan adalah:</w:t>
      </w:r>
    </w:p>
    <w:p>
      <w:pPr>
        <w:spacing w:after="20"/>
        <w:ind w:left="454"/>
      </w:pPr>
      <w:r>
        <w:rPr>
          <w:b/>
          <w:sz w:val="21"/>
        </w:rPr>
        <w:t xml:space="preserve">A. </w:t>
      </w:r>
      <w:r>
        <w:rPr>
          <w:sz w:val="21"/>
        </w:rPr>
        <w:t>Kenaikan sebesar 75% dari pajak yang tidak atau kurang dibayar</w:t>
      </w:r>
    </w:p>
    <w:p>
      <w:pPr>
        <w:spacing w:after="20"/>
        <w:ind w:left="454"/>
      </w:pPr>
      <w:r>
        <w:rPr>
          <w:b/>
          <w:sz w:val="21"/>
        </w:rPr>
        <w:t xml:space="preserve">B. </w:t>
      </w:r>
      <w:r>
        <w:rPr>
          <w:sz w:val="21"/>
        </w:rPr>
        <w:t>Bunga per bulan paling lama 24 bulan</w:t>
      </w:r>
    </w:p>
    <w:p>
      <w:pPr>
        <w:spacing w:after="20"/>
        <w:ind w:left="454"/>
      </w:pPr>
      <w:r>
        <w:rPr>
          <w:b/>
          <w:sz w:val="21"/>
        </w:rPr>
        <w:t xml:space="preserve">C. </w:t>
      </w:r>
      <w:r>
        <w:rPr>
          <w:sz w:val="21"/>
        </w:rPr>
        <w:t>Kenaikan sebesar 100% dari pajak yang tidak atau kurang dibayar</w:t>
      </w:r>
    </w:p>
    <w:p>
      <w:pPr>
        <w:spacing w:after="20"/>
        <w:ind w:left="454"/>
      </w:pPr>
      <w:r>
        <w:rPr>
          <w:b/>
          <w:sz w:val="21"/>
        </w:rPr>
        <w:t xml:space="preserve">D. </w:t>
      </w:r>
      <w:r>
        <w:rPr>
          <w:sz w:val="21"/>
        </w:rPr>
        <w:t>Denda sebesar 30% dari pajak terutang</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13 ayat (3) huruf c UU KUP: apabila kewajiban Pasal 28 atau Pasal 29 tidak dipenuhi sehingga pajak terutang tidak dapat diketahui, SKPKB diterbitkan dengan sanksi kenaikan 75%. Kenaikan 100% adalah sanksi SKPKBT.</w:t>
      </w:r>
    </w:p>
    <w:p>
      <w:pPr>
        <w:spacing w:after="40"/>
        <w:ind w:left="340"/>
      </w:pPr>
      <w:r>
        <w:rPr>
          <w:b/>
          <w:color w:val="1B474D"/>
          <w:sz w:val="21"/>
        </w:rPr>
        <w:t xml:space="preserve">Dasar Hukum: </w:t>
      </w:r>
      <w:r>
        <w:rPr>
          <w:sz w:val="21"/>
        </w:rPr>
        <w:t>Pasal 13 ayat (3) huruf c, Pasal 28, dan Pasal 29 UU No. 6 Tahun 1983 tentang KUP s.t.d.t.d. UU No. 6 Tahun 2023 (UU KUP)</w:t>
      </w:r>
    </w:p>
    <w:p>
      <w:pPr>
        <w:spacing w:after="40"/>
        <w:ind w:left="340"/>
      </w:pPr>
      <w:r>
        <w:rPr>
          <w:b/>
          <w:color w:val="1B474D"/>
          <w:sz w:val="21"/>
        </w:rPr>
        <w:t xml:space="preserve">Catatan Jebakan: </w:t>
      </w:r>
      <w:r>
        <w:rPr>
          <w:sz w:val="21"/>
        </w:rPr>
        <w:t>Bedakan sanksi bunga Pasal 13 ayat (2) dan kenaikan Pasal 13 ayat (3).</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28. </w:t>
      </w:r>
      <w:r>
        <w:rPr>
          <w:sz w:val="22"/>
        </w:rPr>
        <w:t>Pasal 18 ayat (3) UU PPh memberikan kewenangan kepada DJP atas transaksi yang dipengaruhi hubungan istimewa, yaitu:</w:t>
      </w:r>
    </w:p>
    <w:p>
      <w:pPr>
        <w:spacing w:after="20"/>
        <w:ind w:left="454"/>
      </w:pPr>
      <w:r>
        <w:rPr>
          <w:b/>
          <w:sz w:val="21"/>
        </w:rPr>
        <w:t xml:space="preserve">A. </w:t>
      </w:r>
      <w:r>
        <w:rPr>
          <w:sz w:val="21"/>
        </w:rPr>
        <w:t>Menetapkan tarif P3B yang berbeda dari yang disepakati</w:t>
      </w:r>
    </w:p>
    <w:p>
      <w:pPr>
        <w:spacing w:after="20"/>
        <w:ind w:left="454"/>
      </w:pPr>
      <w:r>
        <w:rPr>
          <w:b/>
          <w:sz w:val="21"/>
        </w:rPr>
        <w:t xml:space="preserve">B. </w:t>
      </w:r>
      <w:r>
        <w:rPr>
          <w:sz w:val="21"/>
        </w:rPr>
        <w:t>Mengalihkan kewajiban pajak kepada pihak afiliasi di luar negeri</w:t>
      </w:r>
    </w:p>
    <w:p>
      <w:pPr>
        <w:spacing w:after="20"/>
        <w:ind w:left="454"/>
      </w:pPr>
      <w:r>
        <w:rPr>
          <w:b/>
          <w:sz w:val="21"/>
        </w:rPr>
        <w:t xml:space="preserve">C. </w:t>
      </w:r>
      <w:r>
        <w:rPr>
          <w:sz w:val="21"/>
        </w:rPr>
        <w:t>Menentukan kembali besarnya penghasilan dan pengurangan serta menentukan utang sebagai modal</w:t>
      </w:r>
    </w:p>
    <w:p>
      <w:pPr>
        <w:spacing w:after="20"/>
        <w:ind w:left="454"/>
      </w:pPr>
      <w:r>
        <w:rPr>
          <w:b/>
          <w:sz w:val="21"/>
        </w:rPr>
        <w:t xml:space="preserve">D. </w:t>
      </w:r>
      <w:r>
        <w:rPr>
          <w:sz w:val="21"/>
        </w:rPr>
        <w:t>Membatalkan kontrak antara WP dan pihak afiliasi di luar negeri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18 ayat (3) UU PPh: DJP berwenang menentukan kembali besarnya penghasilan dan pengurangan serta menentukan utang sebagai modal dengan prinsip kewajaran dan kelaziman usaha.</w:t>
      </w:r>
    </w:p>
    <w:p>
      <w:pPr>
        <w:spacing w:after="40"/>
        <w:ind w:left="340"/>
      </w:pPr>
      <w:r>
        <w:rPr>
          <w:b/>
          <w:color w:val="1B474D"/>
          <w:sz w:val="21"/>
        </w:rPr>
        <w:t xml:space="preserve">Dasar Hukum: </w:t>
      </w:r>
      <w:r>
        <w:rPr>
          <w:sz w:val="21"/>
        </w:rPr>
        <w:t>Pasal 18 ayat (3)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Kewenangan bersifat fiskal, bukan pembatalan perdata.</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29. </w:t>
      </w:r>
      <w:r>
        <w:rPr>
          <w:sz w:val="22"/>
        </w:rPr>
        <w:t>Bluebay Ltd. (Hong Kong) memiliki 50% saham Crest Holding (Singapura); Crest Holding memiliki 50% saham PT Daya Prima. Bluebay tidak memiliki saham PT Daya Prima secara langsung. Hubungan Bluebay dan PT Daya Prima menurut Pasal 18 ayat (4) UU PPh adalah:</w:t>
      </w:r>
    </w:p>
    <w:p>
      <w:pPr>
        <w:spacing w:after="20"/>
        <w:ind w:left="454"/>
      </w:pPr>
      <w:r>
        <w:rPr>
          <w:b/>
          <w:sz w:val="21"/>
        </w:rPr>
        <w:t xml:space="preserve">A. </w:t>
      </w:r>
      <w:r>
        <w:rPr>
          <w:sz w:val="21"/>
        </w:rPr>
        <w:t>Terdapat hubungan istimewa hanya apabila Bluebay dan PT Daya Prima berada dalam yurisdiksi yang sama</w:t>
      </w:r>
    </w:p>
    <w:p>
      <w:pPr>
        <w:spacing w:after="20"/>
        <w:ind w:left="454"/>
      </w:pPr>
      <w:r>
        <w:rPr>
          <w:b/>
          <w:sz w:val="21"/>
        </w:rPr>
        <w:t xml:space="preserve">B. </w:t>
      </w:r>
      <w:r>
        <w:rPr>
          <w:sz w:val="21"/>
        </w:rPr>
        <w:t>Terdapat hubungan istimewa, karena penyertaan tidak langsung 25% memenuhi batas paling rendah 25%</w:t>
      </w:r>
    </w:p>
    <w:p>
      <w:pPr>
        <w:spacing w:after="20"/>
        <w:ind w:left="454"/>
      </w:pPr>
      <w:r>
        <w:rPr>
          <w:b/>
          <w:sz w:val="21"/>
        </w:rPr>
        <w:t xml:space="preserve">C. </w:t>
      </w:r>
      <w:r>
        <w:rPr>
          <w:sz w:val="21"/>
        </w:rPr>
        <w:t>Tidak terdapat hubungan istimewa, karena tidak ada penyertaan langsung</w:t>
      </w:r>
    </w:p>
    <w:p>
      <w:pPr>
        <w:spacing w:after="20"/>
        <w:ind w:left="454"/>
      </w:pPr>
      <w:r>
        <w:rPr>
          <w:b/>
          <w:sz w:val="21"/>
        </w:rPr>
        <w:t xml:space="preserve">D. </w:t>
      </w:r>
      <w:r>
        <w:rPr>
          <w:sz w:val="21"/>
        </w:rPr>
        <w:t>Tidak terdapat hubungan istimewa, karena penyertaan harus lebih dari 25%</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Penyertaan tidak langsung = 50% × 50% = 25%. Pasal 18 ayat (4) huruf a UU PPh: hubungan istimewa ada bila penyertaan langsung atau tidak langsung paling rendah 25%.</w:t>
      </w:r>
    </w:p>
    <w:p>
      <w:pPr>
        <w:spacing w:after="40"/>
        <w:ind w:left="340"/>
      </w:pPr>
      <w:r>
        <w:rPr>
          <w:b/>
          <w:color w:val="1B474D"/>
          <w:sz w:val="21"/>
        </w:rPr>
        <w:t xml:space="preserve">Dasar Hukum: </w:t>
      </w:r>
      <w:r>
        <w:rPr>
          <w:sz w:val="21"/>
        </w:rPr>
        <w:t>Pasal 18 ayat (4) huruf a UU No. 7 Tahun 1983 tentang Pajak Penghasilan s.t.d.t.d. UU No. 6 Tahun 2023 (UU PPh)</w:t>
      </w:r>
    </w:p>
    <w:p>
      <w:pPr>
        <w:spacing w:after="40"/>
        <w:ind w:left="340"/>
      </w:pPr>
      <w:r>
        <w:rPr>
          <w:b/>
          <w:color w:val="1B474D"/>
          <w:sz w:val="21"/>
        </w:rPr>
        <w:t xml:space="preserve">Catatan Jebakan: </w:t>
      </w:r>
      <w:r>
        <w:rPr>
          <w:sz w:val="21"/>
        </w:rPr>
        <w:t>Batas “paling rendah 25%” berarti 25% sudah memenuhi.</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30. </w:t>
      </w:r>
      <w:r>
        <w:rPr>
          <w:sz w:val="22"/>
        </w:rPr>
        <w:t>PT Daya Prima membayar royalti Rp10 miliar kepada Bluebay Ltd. Pemeriksa membuktikan nilai wajarnya Rp6 miliar. Selain koreksi biaya Rp4 miliar dalam PPh Badan, perlakuan atas selisih tersebut yang paling sesuai PMK 172 Tahun 2023 (penyesuaian sekunder) adalah:</w:t>
      </w:r>
    </w:p>
    <w:p>
      <w:pPr>
        <w:spacing w:after="20"/>
        <w:ind w:left="454"/>
      </w:pPr>
      <w:r>
        <w:rPr>
          <w:b/>
          <w:sz w:val="21"/>
        </w:rPr>
        <w:t xml:space="preserve">A. </w:t>
      </w:r>
      <w:r>
        <w:rPr>
          <w:sz w:val="21"/>
        </w:rPr>
        <w:t>Selisih Rp4 miliar diperlakukan sebagai pinjaman kepada Bluebay sehingga dikenai bunga</w:t>
      </w:r>
    </w:p>
    <w:p>
      <w:pPr>
        <w:spacing w:after="20"/>
        <w:ind w:left="454"/>
      </w:pPr>
      <w:r>
        <w:rPr>
          <w:b/>
          <w:sz w:val="21"/>
        </w:rPr>
        <w:t xml:space="preserve">B. </w:t>
      </w:r>
      <w:r>
        <w:rPr>
          <w:sz w:val="21"/>
        </w:rPr>
        <w:t>Tidak ada konsekuensi lain selain koreksi biaya</w:t>
      </w:r>
    </w:p>
    <w:p>
      <w:pPr>
        <w:spacing w:after="20"/>
        <w:ind w:left="454"/>
      </w:pPr>
      <w:r>
        <w:rPr>
          <w:b/>
          <w:sz w:val="21"/>
        </w:rPr>
        <w:t xml:space="preserve">C. </w:t>
      </w:r>
      <w:r>
        <w:rPr>
          <w:sz w:val="21"/>
        </w:rPr>
        <w:t>Selisih Rp4 miliar menjadi penghasilan Bluebay di Hong Kong dan dikreditkan di Indonesia</w:t>
      </w:r>
    </w:p>
    <w:p>
      <w:pPr>
        <w:spacing w:after="20"/>
        <w:ind w:left="454"/>
      </w:pPr>
      <w:r>
        <w:rPr>
          <w:b/>
          <w:sz w:val="21"/>
        </w:rPr>
        <w:t xml:space="preserve">D. </w:t>
      </w:r>
      <w:r>
        <w:rPr>
          <w:sz w:val="21"/>
        </w:rPr>
        <w:t>Selisih Rp4 miliar diperlakukan sebagai dividen kepada pihak afiliasi dan terutang PPh Pasal 26</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Penyesuaian sekunder memperlakukan kelebihan pembayaran kepada afiliasi sebagai dividen (distribusi laba) sehingga terutang PPh Pasal 26 (atau tarif P3B bila syarat terpenuhi). Opsi A adalah alternatif penyesuaian sekunder yang tidak dianut dalam ketentuan domestik yang diuji.</w:t>
      </w:r>
    </w:p>
    <w:p>
      <w:pPr>
        <w:spacing w:after="40"/>
        <w:ind w:left="340"/>
      </w:pPr>
      <w:r>
        <w:rPr>
          <w:b/>
          <w:color w:val="1B474D"/>
          <w:sz w:val="21"/>
        </w:rPr>
        <w:t xml:space="preserve">Dasar Hukum: </w:t>
      </w:r>
      <w:r>
        <w:rPr>
          <w:sz w:val="21"/>
        </w:rPr>
        <w:t>Pasal 18 ayat (3) dan Pasal 26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Koreksi primer dan penyesuaian sekunder memiliki dampak pajak berbeda.</w:t>
      </w:r>
    </w:p>
    <w:p>
      <w:pPr>
        <w:spacing w:after="40"/>
        <w:ind w:left="340"/>
      </w:pPr>
      <w:r>
        <w:rPr>
          <w:b/>
          <w:color w:val="1B474D"/>
          <w:sz w:val="21"/>
        </w:rPr>
        <w:t xml:space="preserve">Metadata: </w:t>
      </w:r>
      <w:r>
        <w:rPr>
          <w:sz w:val="21"/>
        </w:rPr>
        <w:t>Tingkat kesulitan: Sulit | Taksonomi: Analisis | Perhitungan: Ya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pasal dan rumusan penyesuaian sekunder dalam PMK 172 Tahun 2023</w:t>
      </w:r>
    </w:p>
    <w:p>
      <w:pPr>
        <w:keepNext/>
        <w:spacing w:before="160" w:after="60"/>
      </w:pPr>
      <w:r>
        <w:rPr>
          <w:b/>
          <w:color w:val="1B474D"/>
          <w:sz w:val="22"/>
        </w:rPr>
        <w:t xml:space="preserve">Soal 31. </w:t>
      </w:r>
      <w:r>
        <w:rPr>
          <w:sz w:val="22"/>
        </w:rPr>
        <w:t>Penjelasan Pasal 29 ayat (1) UU KUP menyebutkan salah satu pemeriksaan untuk tujuan lain yang berkaitan dengan kerja sama internasional, yaitu:</w:t>
      </w:r>
    </w:p>
    <w:p>
      <w:pPr>
        <w:spacing w:after="20"/>
        <w:ind w:left="454"/>
      </w:pPr>
      <w:r>
        <w:rPr>
          <w:b/>
          <w:sz w:val="21"/>
        </w:rPr>
        <w:t xml:space="preserve">A. </w:t>
      </w:r>
      <w:r>
        <w:rPr>
          <w:sz w:val="21"/>
        </w:rPr>
        <w:t>Pemenuhan permintaan informasi dari negara mitra P3B</w:t>
      </w:r>
    </w:p>
    <w:p>
      <w:pPr>
        <w:spacing w:after="20"/>
        <w:ind w:left="454"/>
      </w:pPr>
      <w:r>
        <w:rPr>
          <w:b/>
          <w:sz w:val="21"/>
        </w:rPr>
        <w:t xml:space="preserve">B. </w:t>
      </w:r>
      <w:r>
        <w:rPr>
          <w:sz w:val="21"/>
        </w:rPr>
        <w:t>Penetapan tarif P3B atas dividen</w:t>
      </w:r>
    </w:p>
    <w:p>
      <w:pPr>
        <w:spacing w:after="20"/>
        <w:ind w:left="454"/>
      </w:pPr>
      <w:r>
        <w:rPr>
          <w:b/>
          <w:sz w:val="21"/>
        </w:rPr>
        <w:t xml:space="preserve">C. </w:t>
      </w:r>
      <w:r>
        <w:rPr>
          <w:sz w:val="21"/>
        </w:rPr>
        <w:t>Penerbitan Formulir DGT</w:t>
      </w:r>
    </w:p>
    <w:p>
      <w:pPr>
        <w:spacing w:after="20"/>
        <w:ind w:left="454"/>
      </w:pPr>
      <w:r>
        <w:rPr>
          <w:b/>
          <w:sz w:val="21"/>
        </w:rPr>
        <w:t xml:space="preserve">D. </w:t>
      </w:r>
      <w:r>
        <w:rPr>
          <w:sz w:val="21"/>
        </w:rPr>
        <w:t>Penilaian kelayakan negara mitra P3B</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Penjelasan Pasal 29 ayat (1) huruf k UU KUP: pemeriksaan untuk tujuan lain antara lain dalam rangka pemenuhan permintaan informasi dari negara mitra P3B.</w:t>
      </w:r>
    </w:p>
    <w:p>
      <w:pPr>
        <w:spacing w:after="40"/>
        <w:ind w:left="340"/>
      </w:pPr>
      <w:r>
        <w:rPr>
          <w:b/>
          <w:color w:val="1B474D"/>
          <w:sz w:val="21"/>
        </w:rPr>
        <w:t xml:space="preserve">Dasar Hukum: </w:t>
      </w:r>
      <w:r>
        <w:rPr>
          <w:sz w:val="21"/>
        </w:rPr>
        <w:t>Pasal 29 ayat (1) beserta Penjelasan UU No. 6 Tahun 1983 tentang KUP s.t.d.t.d. UU No. 6 Tahun 2023 (UU KUP)</w:t>
      </w:r>
    </w:p>
    <w:p>
      <w:pPr>
        <w:spacing w:after="40"/>
        <w:ind w:left="340"/>
      </w:pPr>
      <w:r>
        <w:rPr>
          <w:b/>
          <w:color w:val="1B474D"/>
          <w:sz w:val="21"/>
        </w:rPr>
        <w:t xml:space="preserve">Catatan Jebakan: </w:t>
      </w:r>
      <w:r>
        <w:rPr>
          <w:sz w:val="21"/>
        </w:rPr>
        <w:t>Formulir DGT diisi WPLN, bukan objek pemeriksaan tujuan lain.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32. </w:t>
      </w:r>
      <w:r>
        <w:rPr>
          <w:sz w:val="22"/>
        </w:rPr>
        <w:t>BUT Hanse Consulting tidak menyampaikan SPT Tahunan PPh 2025 walaupun telah ditegur secara tertulis. Dari pemeriksaan, PPh terutang ditetapkan Rp400.000.000 tanpa kredit pajak. Jumlah dalam SKPKB (pokok dan sanksi) adalah:</w:t>
      </w:r>
    </w:p>
    <w:p>
      <w:pPr>
        <w:spacing w:after="20"/>
        <w:ind w:left="454"/>
      </w:pPr>
      <w:r>
        <w:rPr>
          <w:b/>
          <w:sz w:val="21"/>
        </w:rPr>
        <w:t xml:space="preserve">A. </w:t>
      </w:r>
      <w:r>
        <w:rPr>
          <w:sz w:val="21"/>
        </w:rPr>
        <w:t>Rp800.000.000</w:t>
      </w:r>
    </w:p>
    <w:p>
      <w:pPr>
        <w:spacing w:after="20"/>
        <w:ind w:left="454"/>
      </w:pPr>
      <w:r>
        <w:rPr>
          <w:b/>
          <w:sz w:val="21"/>
        </w:rPr>
        <w:t xml:space="preserve">B. </w:t>
      </w:r>
      <w:r>
        <w:rPr>
          <w:sz w:val="21"/>
        </w:rPr>
        <w:t>Rp400.000.000</w:t>
      </w:r>
    </w:p>
    <w:p>
      <w:pPr>
        <w:spacing w:after="20"/>
        <w:ind w:left="454"/>
      </w:pPr>
      <w:r>
        <w:rPr>
          <w:b/>
          <w:sz w:val="21"/>
        </w:rPr>
        <w:t xml:space="preserve">C. </w:t>
      </w:r>
      <w:r>
        <w:rPr>
          <w:sz w:val="21"/>
        </w:rPr>
        <w:t>Rp700.000.000</w:t>
      </w:r>
    </w:p>
    <w:p>
      <w:pPr>
        <w:spacing w:after="20"/>
        <w:ind w:left="454"/>
      </w:pPr>
      <w:r>
        <w:rPr>
          <w:b/>
          <w:sz w:val="21"/>
        </w:rPr>
        <w:t xml:space="preserve">D. </w:t>
      </w:r>
      <w:r>
        <w:rPr>
          <w:sz w:val="21"/>
        </w:rPr>
        <w:t>Rp600.000.000</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13 ayat (3) huruf a UU KUP: SPT tidak disampaikan setelah ditegur → kenaikan 75%. Rp400.000.000 + 75% × Rp400.000.000 = Rp700.000.000. Opsi D memakai tarif lama 50%; opsi A 100%.</w:t>
      </w:r>
    </w:p>
    <w:p>
      <w:pPr>
        <w:spacing w:after="40"/>
        <w:ind w:left="340"/>
      </w:pPr>
      <w:r>
        <w:rPr>
          <w:b/>
          <w:color w:val="1B474D"/>
          <w:sz w:val="21"/>
        </w:rPr>
        <w:t xml:space="preserve">Dasar Hukum: </w:t>
      </w:r>
      <w:r>
        <w:rPr>
          <w:sz w:val="21"/>
        </w:rPr>
        <w:t>Pasal 13 ayat (3) huruf a UU No. 6 Tahun 1983 tentang KUP s.t.d.t.d. UU No. 6 Tahun 2023 (UU KUP)</w:t>
      </w:r>
    </w:p>
    <w:p>
      <w:pPr>
        <w:spacing w:after="40"/>
        <w:ind w:left="340"/>
      </w:pPr>
      <w:r>
        <w:rPr>
          <w:b/>
          <w:color w:val="1B474D"/>
          <w:sz w:val="21"/>
        </w:rPr>
        <w:t xml:space="preserve">Catatan Jebakan: </w:t>
      </w:r>
      <w:r>
        <w:rPr>
          <w:sz w:val="21"/>
        </w:rPr>
        <w:t>Setelah UU HPP, kenaikan Pasal 13 ayat (3) seragam 75%.</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33. </w:t>
      </w:r>
      <w:r>
        <w:rPr>
          <w:sz w:val="22"/>
        </w:rPr>
        <w:t>Setelah SKPKB PPh Badan 2023 PT Bara Utama diterbitkan, DJP menerima informasi dari otoritas pajak mitra melalui pertukaran informasi berdasarkan permintaan yang menunjukkan penghasilan bunga di luar negeri yang belum dilaporkan. Produk hukum dan sanksi yang tepat adalah:</w:t>
      </w:r>
    </w:p>
    <w:p>
      <w:pPr>
        <w:spacing w:after="20"/>
        <w:ind w:left="454"/>
      </w:pPr>
      <w:r>
        <w:rPr>
          <w:b/>
          <w:sz w:val="21"/>
        </w:rPr>
        <w:t xml:space="preserve">A. </w:t>
      </w:r>
      <w:r>
        <w:rPr>
          <w:sz w:val="21"/>
        </w:rPr>
        <w:t>Tidak dapat ditetapkan lagi karena SKPKB telah terbit</w:t>
      </w:r>
    </w:p>
    <w:p>
      <w:pPr>
        <w:spacing w:after="20"/>
        <w:ind w:left="454"/>
      </w:pPr>
      <w:r>
        <w:rPr>
          <w:b/>
          <w:sz w:val="21"/>
        </w:rPr>
        <w:t xml:space="preserve">B. </w:t>
      </w:r>
      <w:r>
        <w:rPr>
          <w:sz w:val="21"/>
        </w:rPr>
        <w:t>SKPKBT dalam jangka waktu 5 tahun dengan sanksi kenaikan 100% dari jumlah kekurangan pajak</w:t>
      </w:r>
    </w:p>
    <w:p>
      <w:pPr>
        <w:spacing w:after="20"/>
        <w:ind w:left="454"/>
      </w:pPr>
      <w:r>
        <w:rPr>
          <w:b/>
          <w:sz w:val="21"/>
        </w:rPr>
        <w:t xml:space="preserve">C. </w:t>
      </w:r>
      <w:r>
        <w:rPr>
          <w:sz w:val="21"/>
        </w:rPr>
        <w:t>SKPKB kedua dengan sanksi bunga per bulan</w:t>
      </w:r>
    </w:p>
    <w:p>
      <w:pPr>
        <w:spacing w:after="20"/>
        <w:ind w:left="454"/>
      </w:pPr>
      <w:r>
        <w:rPr>
          <w:b/>
          <w:sz w:val="21"/>
        </w:rPr>
        <w:t xml:space="preserve">D. </w:t>
      </w:r>
      <w:r>
        <w:rPr>
          <w:sz w:val="21"/>
        </w:rPr>
        <w:t>Surat Tagihan Pajak dengan sanksi denda 50%</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15 ayat (1) dan (2) UU KUP: SKPKBT diterbitkan apabila ditemukan data baru yang mengakibatkan penambahan pajak, dalam jangka waktu 5 tahun, dengan kenaikan 100%. Informasi hasil pertukaran informasi dapat menjadi data baru.</w:t>
      </w:r>
    </w:p>
    <w:p>
      <w:pPr>
        <w:spacing w:after="40"/>
        <w:ind w:left="340"/>
      </w:pPr>
      <w:r>
        <w:rPr>
          <w:b/>
          <w:color w:val="1B474D"/>
          <w:sz w:val="21"/>
        </w:rPr>
        <w:t xml:space="preserve">Dasar Hukum: </w:t>
      </w:r>
      <w:r>
        <w:rPr>
          <w:sz w:val="21"/>
        </w:rPr>
        <w:t>Pasal 15 ayat (1) dan ayat (2) UU No. 6 Tahun 1983 tentang KUP s.t.d.t.d. UU No. 6 Tahun 2023 (UU KUP); PMK No. 39/PMK.03/2017 tentang Tata Cara Pertukaran Informasi berdasarkan Perjanjian Internasional</w:t>
      </w:r>
    </w:p>
    <w:p>
      <w:pPr>
        <w:spacing w:after="40"/>
        <w:ind w:left="340"/>
      </w:pPr>
      <w:r>
        <w:rPr>
          <w:b/>
          <w:color w:val="1B474D"/>
          <w:sz w:val="21"/>
        </w:rPr>
        <w:t xml:space="preserve">Catatan Jebakan: </w:t>
      </w:r>
      <w:r>
        <w:rPr>
          <w:sz w:val="21"/>
        </w:rPr>
        <w:t>Tidak ada “SKPKB kedua”; penetapan tambahan berbentuk SKPKBT.</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34. </w:t>
      </w:r>
      <w:r>
        <w:rPr>
          <w:sz w:val="22"/>
        </w:rPr>
        <w:t>PT Rimba Mebel membayar bunga kepada Conduit BV (Belanda) yang meneruskan seluruh bunga dalam 3 hari kepada induk di Bermuda. Conduit BV tidak memiliki pegawai dan kantor sendiri. Dalam pemeriksaan PPh Pasal 26, pemeriksa paling tepat menyimpulkan:</w:t>
      </w:r>
    </w:p>
    <w:p>
      <w:pPr>
        <w:spacing w:after="20"/>
        <w:ind w:left="454"/>
      </w:pPr>
      <w:r>
        <w:rPr>
          <w:b/>
          <w:sz w:val="21"/>
        </w:rPr>
        <w:t xml:space="preserve">A. </w:t>
      </w:r>
      <w:r>
        <w:rPr>
          <w:sz w:val="21"/>
        </w:rPr>
        <w:t>Tarif P3B tetap berlaku sepanjang Formulir DGT telah diisi lengkap</w:t>
      </w:r>
    </w:p>
    <w:p>
      <w:pPr>
        <w:spacing w:after="20"/>
        <w:ind w:left="454"/>
      </w:pPr>
      <w:r>
        <w:rPr>
          <w:b/>
          <w:sz w:val="21"/>
        </w:rPr>
        <w:t xml:space="preserve">B. </w:t>
      </w:r>
      <w:r>
        <w:rPr>
          <w:sz w:val="21"/>
        </w:rPr>
        <w:t>Bunga dikenai pajak di Bermuda sehingga tidak terutang PPh Pasal 26</w:t>
      </w:r>
    </w:p>
    <w:p>
      <w:pPr>
        <w:spacing w:after="20"/>
        <w:ind w:left="454"/>
      </w:pPr>
      <w:r>
        <w:rPr>
          <w:b/>
          <w:sz w:val="21"/>
        </w:rPr>
        <w:t xml:space="preserve">C. </w:t>
      </w:r>
      <w:r>
        <w:rPr>
          <w:sz w:val="21"/>
        </w:rPr>
        <w:t>PT Rimba Mebel wajib mengajukan MAP sebelum pemeriksa melakukan koreksi</w:t>
      </w:r>
    </w:p>
    <w:p>
      <w:pPr>
        <w:spacing w:after="20"/>
        <w:ind w:left="454"/>
      </w:pPr>
      <w:r>
        <w:rPr>
          <w:b/>
          <w:sz w:val="21"/>
        </w:rPr>
        <w:t xml:space="preserve">D. </w:t>
      </w:r>
      <w:r>
        <w:rPr>
          <w:sz w:val="21"/>
        </w:rPr>
        <w:t>Conduit BV bukan beneficial owner, sehingga tarif P3B Indonesia–Belanda tidak dapat diterapkan dan PPh Pasal 26 dihitung dengan tarif 20%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26 ayat (1a) UU PPh merujuk negara domisili penerima manfaat sebenarnya (beneficial owner). PMK 112 Tahun 2025 menolak manfaat P3B bagi agen, nomine, atau conduit yang meneruskan penghasilan dan tidak memiliki substansi. Formulir DGT lengkap tidak menutup pengujian substansi.</w:t>
      </w:r>
    </w:p>
    <w:p>
      <w:pPr>
        <w:spacing w:after="40"/>
        <w:ind w:left="340"/>
      </w:pPr>
      <w:r>
        <w:rPr>
          <w:b/>
          <w:color w:val="1B474D"/>
          <w:sz w:val="21"/>
        </w:rPr>
        <w:t xml:space="preserve">Dasar Hukum: </w:t>
      </w:r>
      <w:r>
        <w:rPr>
          <w:sz w:val="21"/>
        </w:rPr>
        <w:t>Pasal 26 ayat (1) dan ayat (1a) UU No. 7 Tahun 1983 tentang Pajak Penghasilan s.t.d.t.d. UU No. 6 Tahun 2023 (UU PPh); PMK No. 112 Tahun 2025 tentang Tata Cara Penerapan P3B</w:t>
      </w:r>
    </w:p>
    <w:p>
      <w:pPr>
        <w:spacing w:after="40"/>
        <w:ind w:left="340"/>
      </w:pPr>
      <w:r>
        <w:rPr>
          <w:b/>
          <w:color w:val="1B474D"/>
          <w:sz w:val="21"/>
        </w:rPr>
        <w:t xml:space="preserve">Catatan Jebakan: </w:t>
      </w:r>
      <w:r>
        <w:rPr>
          <w:sz w:val="21"/>
        </w:rPr>
        <w:t>Kelengkapan formal Formulir DGT bukan jaminan penerapan P3B.</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rincian uji beneficial owner badan dalam PMK 112 Tahun 2025</w:t>
      </w:r>
    </w:p>
    <w:p>
      <w:pPr>
        <w:keepNext/>
        <w:spacing w:before="160" w:after="60"/>
      </w:pPr>
      <w:r>
        <w:rPr>
          <w:b/>
          <w:color w:val="1B474D"/>
          <w:sz w:val="22"/>
        </w:rPr>
        <w:t xml:space="preserve">Soal 35. </w:t>
      </w:r>
      <w:r>
        <w:rPr>
          <w:sz w:val="22"/>
        </w:rPr>
        <w:t>PT Nusa Agri membeli saham PT Sawit Hijau melalui SPV Ltd. (BVI) yang didirikan sehari sebelum transaksi dan tidak memiliki kegiatan lain. Kewenangan DJP berdasarkan Pasal 18 ayat (3b) UU PPh adalah:</w:t>
      </w:r>
    </w:p>
    <w:p>
      <w:pPr>
        <w:spacing w:after="20"/>
        <w:ind w:left="454"/>
      </w:pPr>
      <w:r>
        <w:rPr>
          <w:b/>
          <w:sz w:val="21"/>
        </w:rPr>
        <w:t xml:space="preserve">A. </w:t>
      </w:r>
      <w:r>
        <w:rPr>
          <w:sz w:val="21"/>
        </w:rPr>
        <w:t>Menetapkan PT Nusa Agri sebagai pihak yang sebenarnya melakukan pembelian</w:t>
      </w:r>
    </w:p>
    <w:p>
      <w:pPr>
        <w:spacing w:after="20"/>
        <w:ind w:left="454"/>
      </w:pPr>
      <w:r>
        <w:rPr>
          <w:b/>
          <w:sz w:val="21"/>
        </w:rPr>
        <w:t xml:space="preserve">B. </w:t>
      </w:r>
      <w:r>
        <w:rPr>
          <w:sz w:val="21"/>
        </w:rPr>
        <w:t>Membatalkan pendirian SPV Ltd.</w:t>
      </w:r>
    </w:p>
    <w:p>
      <w:pPr>
        <w:spacing w:after="20"/>
        <w:ind w:left="454"/>
      </w:pPr>
      <w:r>
        <w:rPr>
          <w:b/>
          <w:sz w:val="21"/>
        </w:rPr>
        <w:t xml:space="preserve">C. </w:t>
      </w:r>
      <w:r>
        <w:rPr>
          <w:sz w:val="21"/>
        </w:rPr>
        <w:t>Mengenakan PPh Pasal 26 atas modal disetor SPV Ltd.</w:t>
      </w:r>
    </w:p>
    <w:p>
      <w:pPr>
        <w:spacing w:after="20"/>
        <w:ind w:left="454"/>
      </w:pPr>
      <w:r>
        <w:rPr>
          <w:b/>
          <w:sz w:val="21"/>
        </w:rPr>
        <w:t xml:space="preserve">D. </w:t>
      </w:r>
      <w:r>
        <w:rPr>
          <w:sz w:val="21"/>
        </w:rPr>
        <w:t>Meminta BVI menerbitkan SKD bagi SPV Ltd.</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18 ayat (3b) UU PPh: WP yang membeli saham atau aktiva perusahaan melalui pihak lain atau badan yang dibentuk untuk maksud tersebut (special purpose company) dapat ditetapkan sebagai pihak yang sebenarnya melakukan pembelian, sepanjang terdapat hubungan istimewa dan harga tidak wajar.</w:t>
      </w:r>
    </w:p>
    <w:p>
      <w:pPr>
        <w:spacing w:after="40"/>
        <w:ind w:left="340"/>
      </w:pPr>
      <w:r>
        <w:rPr>
          <w:b/>
          <w:color w:val="1B474D"/>
          <w:sz w:val="21"/>
        </w:rPr>
        <w:t xml:space="preserve">Dasar Hukum: </w:t>
      </w:r>
      <w:r>
        <w:rPr>
          <w:sz w:val="21"/>
        </w:rPr>
        <w:t>Pasal 18 ayat (3b) UU No. 7 Tahun 1983 tentang Pajak Penghasilan s.t.d.t.d. UU No. 6 Tahun 2023 (UU PPh)</w:t>
      </w:r>
    </w:p>
    <w:p>
      <w:pPr>
        <w:spacing w:after="40"/>
        <w:ind w:left="340"/>
      </w:pPr>
      <w:r>
        <w:rPr>
          <w:b/>
          <w:color w:val="1B474D"/>
          <w:sz w:val="21"/>
        </w:rPr>
        <w:t xml:space="preserve">Catatan Jebakan: </w:t>
      </w:r>
      <w:r>
        <w:rPr>
          <w:sz w:val="21"/>
        </w:rPr>
        <w:t>Kewenangan bersifat fiskal; DJP tidak membatalkan badan hukum asing.</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36. </w:t>
      </w:r>
      <w:r>
        <w:rPr>
          <w:sz w:val="22"/>
        </w:rPr>
        <w:t>Pearl Holdings Ltd. (Mauritius) memiliki 95% saham Pearl Indo Ltd. (Labuan), yang memiliki 99% saham PT Mutiara Tambang. Pearl Holdings menjual seluruh saham Pearl Indo kepada pembeli independen. Pearl Indo tidak mempunyai kegiatan selain memegang saham PT Mutiara. Kewenangan DJP yang paling relevan adalah:</w:t>
      </w:r>
    </w:p>
    <w:p>
      <w:pPr>
        <w:spacing w:after="20"/>
        <w:ind w:left="454"/>
      </w:pPr>
      <w:r>
        <w:rPr>
          <w:b/>
          <w:sz w:val="21"/>
        </w:rPr>
        <w:t xml:space="preserve">A. </w:t>
      </w:r>
      <w:r>
        <w:rPr>
          <w:sz w:val="21"/>
        </w:rPr>
        <w:t>Menetapkan pembeli sebagai BUT di Indonesia</w:t>
      </w:r>
    </w:p>
    <w:p>
      <w:pPr>
        <w:spacing w:after="20"/>
        <w:ind w:left="454"/>
      </w:pPr>
      <w:r>
        <w:rPr>
          <w:b/>
          <w:sz w:val="21"/>
        </w:rPr>
        <w:t xml:space="preserve">B. </w:t>
      </w:r>
      <w:r>
        <w:rPr>
          <w:sz w:val="21"/>
        </w:rPr>
        <w:t>Mengenakan PPh final 0,1% sebagai penjualan saham di bursa</w:t>
      </w:r>
    </w:p>
    <w:p>
      <w:pPr>
        <w:spacing w:after="20"/>
        <w:ind w:left="454"/>
      </w:pPr>
      <w:r>
        <w:rPr>
          <w:b/>
          <w:sz w:val="21"/>
        </w:rPr>
        <w:t xml:space="preserve">C. </w:t>
      </w:r>
      <w:r>
        <w:rPr>
          <w:sz w:val="21"/>
        </w:rPr>
        <w:t>Menetapkan penjualan saham Pearl Indo sebagai penjualan saham PT Mutiara Tambang berdasarkan Pasal 18 ayat (3c) UU PPh</w:t>
      </w:r>
    </w:p>
    <w:p>
      <w:pPr>
        <w:spacing w:after="20"/>
        <w:ind w:left="454"/>
      </w:pPr>
      <w:r>
        <w:rPr>
          <w:b/>
          <w:sz w:val="21"/>
        </w:rPr>
        <w:t xml:space="preserve">D. </w:t>
      </w:r>
      <w:r>
        <w:rPr>
          <w:sz w:val="21"/>
        </w:rPr>
        <w:t>Tidak ada kewenangan karena transaksi terjadi seluruhnya di luar Indonesia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18 ayat (3c) UU PPh: penjualan saham conduit/SPV di negara yang memberikan perlindungan pajak yang mempunyai hubungan istimewa dengan badan Indonesia dapat ditetapkan sebagai penjualan saham badan Indonesia. Penghasilan kemudian diuji terhadap Pasal 26 ayat (2) UU PPh dan P3B terkait.</w:t>
      </w:r>
    </w:p>
    <w:p>
      <w:pPr>
        <w:spacing w:after="40"/>
        <w:ind w:left="340"/>
      </w:pPr>
      <w:r>
        <w:rPr>
          <w:b/>
          <w:color w:val="1B474D"/>
          <w:sz w:val="21"/>
        </w:rPr>
        <w:t xml:space="preserve">Dasar Hukum: </w:t>
      </w:r>
      <w:r>
        <w:rPr>
          <w:sz w:val="21"/>
        </w:rPr>
        <w:t>Pasal 18 ayat (3c) dan Pasal 26 ayat (2) UU No. 7 Tahun 1983 tentang Pajak Penghasilan s.t.d.t.d. UU No. 6 Tahun 2023 (UU PPh)</w:t>
      </w:r>
    </w:p>
    <w:p>
      <w:pPr>
        <w:spacing w:after="40"/>
        <w:ind w:left="340"/>
      </w:pPr>
      <w:r>
        <w:rPr>
          <w:b/>
          <w:color w:val="1B474D"/>
          <w:sz w:val="21"/>
        </w:rPr>
        <w:t xml:space="preserve">Catatan Jebakan: </w:t>
      </w:r>
      <w:r>
        <w:rPr>
          <w:sz w:val="21"/>
        </w:rPr>
        <w:t>Transaksi di luar negeri tetap dapat ditarik ke yurisdiksi Indonesia melalui ketentuan anti-penghindaran.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penerapan Pasal 18 ayat (3c) terhadap negara mitra P3B dan PMK pelaksana</w:t>
      </w:r>
    </w:p>
    <w:p>
      <w:pPr>
        <w:keepNext/>
        <w:spacing w:before="160" w:after="60"/>
      </w:pPr>
      <w:r>
        <w:rPr>
          <w:b/>
          <w:color w:val="1B474D"/>
          <w:sz w:val="22"/>
        </w:rPr>
        <w:t xml:space="preserve">Soal 37. </w:t>
      </w:r>
      <w:r>
        <w:rPr>
          <w:sz w:val="22"/>
        </w:rPr>
        <w:t>BUT Hanse Consulting ingin membetulkan SPT Tahunan PPh 2025 untuk menambahkan penghasilan jasa yang belum dilaporkan. Pembetulan atas kemauan sendiri dapat dilakukan dengan syarat:</w:t>
      </w:r>
    </w:p>
    <w:p>
      <w:pPr>
        <w:spacing w:after="20"/>
        <w:ind w:left="454"/>
      </w:pPr>
      <w:r>
        <w:rPr>
          <w:b/>
          <w:sz w:val="21"/>
        </w:rPr>
        <w:t xml:space="preserve">A. </w:t>
      </w:r>
      <w:r>
        <w:rPr>
          <w:sz w:val="21"/>
        </w:rPr>
        <w:t>Pembetulan diajukan paling lambat 3 bulan setelah batas waktu SPT</w:t>
      </w:r>
    </w:p>
    <w:p>
      <w:pPr>
        <w:spacing w:after="20"/>
        <w:ind w:left="454"/>
      </w:pPr>
      <w:r>
        <w:rPr>
          <w:b/>
          <w:sz w:val="21"/>
        </w:rPr>
        <w:t xml:space="preserve">B. </w:t>
      </w:r>
      <w:r>
        <w:rPr>
          <w:sz w:val="21"/>
        </w:rPr>
        <w:t>DJP belum melakukan tindakan pemeriksaan</w:t>
      </w:r>
    </w:p>
    <w:p>
      <w:pPr>
        <w:spacing w:after="20"/>
        <w:ind w:left="454"/>
      </w:pPr>
      <w:r>
        <w:rPr>
          <w:b/>
          <w:sz w:val="21"/>
        </w:rPr>
        <w:t xml:space="preserve">C. </w:t>
      </w:r>
      <w:r>
        <w:rPr>
          <w:sz w:val="21"/>
        </w:rPr>
        <w:t>DJP belum menerbitkan Surat Paksa</w:t>
      </w:r>
    </w:p>
    <w:p>
      <w:pPr>
        <w:spacing w:after="20"/>
        <w:ind w:left="454"/>
      </w:pPr>
      <w:r>
        <w:rPr>
          <w:b/>
          <w:sz w:val="21"/>
        </w:rPr>
        <w:t xml:space="preserve">D. </w:t>
      </w:r>
      <w:r>
        <w:rPr>
          <w:sz w:val="21"/>
        </w:rPr>
        <w:t>Kantor pusat di Jerman menyetujui pembetulan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8 ayat (1) UU KUP: WP dengan kemauan sendiri dapat membetulkan SPT dengan menyampaikan pernyataan tertulis, dengan syarat DJP belum melakukan tindakan pemeriksaan.</w:t>
      </w:r>
    </w:p>
    <w:p>
      <w:pPr>
        <w:spacing w:after="40"/>
        <w:ind w:left="340"/>
      </w:pPr>
      <w:r>
        <w:rPr>
          <w:b/>
          <w:color w:val="1B474D"/>
          <w:sz w:val="21"/>
        </w:rPr>
        <w:t xml:space="preserve">Dasar Hukum: </w:t>
      </w:r>
      <w:r>
        <w:rPr>
          <w:sz w:val="21"/>
        </w:rPr>
        <w:t>Pasal 8 ayat (1)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Pembetulan dibatasi tindakan pemeriksaan, bukan oleh jangka waktu tertentu setelah SPT.</w:t>
      </w:r>
    </w:p>
    <w:p>
      <w:pPr>
        <w:spacing w:after="40"/>
        <w:ind w:left="340"/>
      </w:pPr>
      <w:r>
        <w:rPr>
          <w:b/>
          <w:color w:val="1B474D"/>
          <w:sz w:val="21"/>
        </w:rPr>
        <w:t xml:space="preserve">Metadata: </w:t>
      </w:r>
      <w:r>
        <w:rPr>
          <w:sz w:val="21"/>
        </w:rPr>
        <w:t>Tingkat kesulitan: Mudah | Taksonomi: Ingatan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38. </w:t>
      </w:r>
      <w:r>
        <w:rPr>
          <w:sz w:val="22"/>
        </w:rPr>
        <w:t>BUT Hanse membetulkan SPT Tahunan PPh 2025 sebelum pemeriksaan dan menghasilkan kurang bayar Rp100.000.000, yang dibayar 10 September 2026. Batas waktu SPT 30 April 2026. Data soal tarif bunga per bulan: Pasal 8 ayat (2a) UU KUP 0,6%; Pasal 13 ayat (2) UU KUP 1,4%. Sanksi bunga yang terutang adalah:</w:t>
      </w:r>
    </w:p>
    <w:p>
      <w:pPr>
        <w:spacing w:after="20"/>
        <w:ind w:left="454"/>
      </w:pPr>
      <w:r>
        <w:rPr>
          <w:b/>
          <w:sz w:val="21"/>
        </w:rPr>
        <w:t xml:space="preserve">A. </w:t>
      </w:r>
      <w:r>
        <w:rPr>
          <w:sz w:val="21"/>
        </w:rPr>
        <w:t>Rp3.600.000</w:t>
      </w:r>
    </w:p>
    <w:p>
      <w:pPr>
        <w:spacing w:after="20"/>
        <w:ind w:left="454"/>
      </w:pPr>
      <w:r>
        <w:rPr>
          <w:b/>
          <w:sz w:val="21"/>
        </w:rPr>
        <w:t xml:space="preserve">B. </w:t>
      </w:r>
      <w:r>
        <w:rPr>
          <w:sz w:val="21"/>
        </w:rPr>
        <w:t>Rp7.000.000</w:t>
      </w:r>
    </w:p>
    <w:p>
      <w:pPr>
        <w:spacing w:after="20"/>
        <w:ind w:left="454"/>
      </w:pPr>
      <w:r>
        <w:rPr>
          <w:b/>
          <w:sz w:val="21"/>
        </w:rPr>
        <w:t xml:space="preserve">C. </w:t>
      </w:r>
      <w:r>
        <w:rPr>
          <w:sz w:val="21"/>
        </w:rPr>
        <w:t>Rp2.400.000</w:t>
      </w:r>
    </w:p>
    <w:p>
      <w:pPr>
        <w:spacing w:after="20"/>
        <w:ind w:left="454"/>
      </w:pPr>
      <w:r>
        <w:rPr>
          <w:b/>
          <w:sz w:val="21"/>
        </w:rPr>
        <w:t xml:space="preserve">D. </w:t>
      </w:r>
      <w:r>
        <w:rPr>
          <w:sz w:val="21"/>
        </w:rPr>
        <w:t>Rp3.000.000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8 ayat (2a) UU KUP: bunga dihitung sejak jatuh tempo penyampaian SPT sampai tanggal pembayaran, bagian bulan dihitung penuh. 30 April–10 September 2026 = 4 bulan 11 hari → 5 bulan. 0,6% × 5 × Rp100.000.000 = Rp3.000.000. Tarif Pasal 13 ayat (2) tidak dipakai karena tidak ada ketetapan.</w:t>
      </w:r>
    </w:p>
    <w:p>
      <w:pPr>
        <w:spacing w:after="40"/>
        <w:ind w:left="340"/>
      </w:pPr>
      <w:r>
        <w:rPr>
          <w:b/>
          <w:color w:val="1B474D"/>
          <w:sz w:val="21"/>
        </w:rPr>
        <w:t xml:space="preserve">Dasar Hukum: </w:t>
      </w:r>
      <w:r>
        <w:rPr>
          <w:sz w:val="21"/>
        </w:rPr>
        <w:t>Pasal 8 ayat (2a) UU No. 6 Tahun 1983 tentang KUP s.t.d.t.d. UU No. 6 Tahun 2023 (UU KUP)</w:t>
      </w:r>
    </w:p>
    <w:p>
      <w:pPr>
        <w:spacing w:after="40"/>
        <w:ind w:left="340"/>
      </w:pPr>
      <w:r>
        <w:rPr>
          <w:b/>
          <w:color w:val="1B474D"/>
          <w:sz w:val="21"/>
        </w:rPr>
        <w:t xml:space="preserve">Catatan Jebakan: </w:t>
      </w:r>
      <w:r>
        <w:rPr>
          <w:sz w:val="21"/>
        </w:rPr>
        <w:t>Bagian bulan dihitung penuh; pilih dasar tarif sesuai jenis pembetulan.</w:t>
      </w:r>
    </w:p>
    <w:p>
      <w:pPr>
        <w:spacing w:after="40"/>
        <w:ind w:left="340"/>
      </w:pPr>
      <w:r>
        <w:rPr>
          <w:b/>
          <w:color w:val="1B474D"/>
          <w:sz w:val="21"/>
        </w:rPr>
        <w:t xml:space="preserve">Metadata: </w:t>
      </w:r>
      <w:r>
        <w:rPr>
          <w:sz w:val="21"/>
        </w:rPr>
        <w:t>Tingkat kesulitan: Sulit | Taksonomi: Aplikasi | Perhitungan: Ya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Pertukaran Informasi Perpajakan: EoI, AEOI/CRS, CARF, dan Kerahasiaan (UU 9/2017, PMK 39/PMK.03/2017, PMK 108 Tahun 2025)</w:t>
      </w:r>
    </w:p>
    <w:p>
      <w:pPr>
        <w:keepNext/>
        <w:spacing w:before="160" w:after="60"/>
      </w:pPr>
      <w:r>
        <w:rPr>
          <w:b/>
          <w:color w:val="1B474D"/>
          <w:sz w:val="22"/>
        </w:rPr>
        <w:t xml:space="preserve">Soal 39. </w:t>
      </w:r>
      <w:r>
        <w:rPr>
          <w:sz w:val="22"/>
        </w:rPr>
        <w:t>Menurut PMK 39/PMK.03/2017, bentuk pertukaran informasi perpajakan berdasarkan perjanjian internasional meliputi:</w:t>
      </w:r>
    </w:p>
    <w:p>
      <w:pPr>
        <w:spacing w:after="20"/>
        <w:ind w:left="454"/>
      </w:pPr>
      <w:r>
        <w:rPr>
          <w:b/>
          <w:sz w:val="21"/>
        </w:rPr>
        <w:t xml:space="preserve">A. </w:t>
      </w:r>
      <w:r>
        <w:rPr>
          <w:sz w:val="21"/>
        </w:rPr>
        <w:t>Pertukaran informasi berdasarkan permintaan, secara spontan, dan secara otomatis</w:t>
      </w:r>
    </w:p>
    <w:p>
      <w:pPr>
        <w:spacing w:after="20"/>
        <w:ind w:left="454"/>
      </w:pPr>
      <w:r>
        <w:rPr>
          <w:b/>
          <w:sz w:val="21"/>
        </w:rPr>
        <w:t xml:space="preserve">B. </w:t>
      </w:r>
      <w:r>
        <w:rPr>
          <w:sz w:val="21"/>
        </w:rPr>
        <w:t>Pertukaran informasi berdasarkan permintaan saja</w:t>
      </w:r>
    </w:p>
    <w:p>
      <w:pPr>
        <w:spacing w:after="20"/>
        <w:ind w:left="454"/>
      </w:pPr>
      <w:r>
        <w:rPr>
          <w:b/>
          <w:sz w:val="21"/>
        </w:rPr>
        <w:t xml:space="preserve">C. </w:t>
      </w:r>
      <w:r>
        <w:rPr>
          <w:sz w:val="21"/>
        </w:rPr>
        <w:t>Pertukaran informasi secara otomatis dan melalui putusan pengadilan</w:t>
      </w:r>
    </w:p>
    <w:p>
      <w:pPr>
        <w:spacing w:after="20"/>
        <w:ind w:left="454"/>
      </w:pPr>
      <w:r>
        <w:rPr>
          <w:b/>
          <w:sz w:val="21"/>
        </w:rPr>
        <w:t xml:space="preserve">D. </w:t>
      </w:r>
      <w:r>
        <w:rPr>
          <w:sz w:val="21"/>
        </w:rPr>
        <w:t>Pertukaran informasi melalui Wajib Pajak dan konsultan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 ayat (1) PMK 39/PMK.03/2017 mengatur tiga bentuk: berdasarkan permintaan, spontan, dan otomatis.</w:t>
      </w:r>
    </w:p>
    <w:p>
      <w:pPr>
        <w:spacing w:after="40"/>
        <w:ind w:left="340"/>
      </w:pPr>
      <w:r>
        <w:rPr>
          <w:b/>
          <w:color w:val="1B474D"/>
          <w:sz w:val="21"/>
        </w:rPr>
        <w:t xml:space="preserve">Dasar Hukum: </w:t>
      </w:r>
      <w:r>
        <w:rPr>
          <w:sz w:val="21"/>
        </w:rPr>
        <w:t>Pasal 2 ayat (1) PMK No. 39/PMK.03/2017 tentang Tata Cara Pertukaran Informasi berdasarkan Perjanjian Internasional; Pasal 26 Model OECD</w:t>
      </w:r>
    </w:p>
    <w:p>
      <w:pPr>
        <w:spacing w:after="40"/>
        <w:ind w:left="340"/>
      </w:pPr>
      <w:r>
        <w:rPr>
          <w:b/>
          <w:color w:val="1B474D"/>
          <w:sz w:val="21"/>
        </w:rPr>
        <w:t xml:space="preserve">Catatan Jebakan: </w:t>
      </w:r>
      <w:r>
        <w:rPr>
          <w:sz w:val="21"/>
        </w:rPr>
        <w:t>Pertukaran informasi dilakukan antar-pejabat berwenang, bukan melalui 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40. </w:t>
      </w:r>
      <w:r>
        <w:rPr>
          <w:sz w:val="22"/>
        </w:rPr>
        <w:t>Dalam pemeriksaan PT Bara Utama, DJP menemukan bukti pembayaran fiktif kepada perusahaan di Australia yang kemungkinan tidak dilaporkan sebagai penghasilan di Australia. DJP mengirimkan informasi tersebut kepada otoritas pajak Australia tanpa diminta. Bentuk pertukaran informasi ini adalah:</w:t>
      </w:r>
    </w:p>
    <w:p>
      <w:pPr>
        <w:spacing w:after="20"/>
        <w:ind w:left="454"/>
      </w:pPr>
      <w:r>
        <w:rPr>
          <w:b/>
          <w:sz w:val="21"/>
        </w:rPr>
        <w:t xml:space="preserve">A. </w:t>
      </w:r>
      <w:r>
        <w:rPr>
          <w:sz w:val="21"/>
        </w:rPr>
        <w:t>Pertukaran informasi secara otomatis</w:t>
      </w:r>
    </w:p>
    <w:p>
      <w:pPr>
        <w:spacing w:after="20"/>
        <w:ind w:left="454"/>
      </w:pPr>
      <w:r>
        <w:rPr>
          <w:b/>
          <w:sz w:val="21"/>
        </w:rPr>
        <w:t xml:space="preserve">B. </w:t>
      </w:r>
      <w:r>
        <w:rPr>
          <w:sz w:val="21"/>
        </w:rPr>
        <w:t>Bantuan penagihan pajak</w:t>
      </w:r>
    </w:p>
    <w:p>
      <w:pPr>
        <w:spacing w:after="20"/>
        <w:ind w:left="454"/>
      </w:pPr>
      <w:r>
        <w:rPr>
          <w:b/>
          <w:sz w:val="21"/>
        </w:rPr>
        <w:t xml:space="preserve">C. </w:t>
      </w:r>
      <w:r>
        <w:rPr>
          <w:sz w:val="21"/>
        </w:rPr>
        <w:t>Pertukaran informasi secara spontan</w:t>
      </w:r>
    </w:p>
    <w:p>
      <w:pPr>
        <w:spacing w:after="20"/>
        <w:ind w:left="454"/>
      </w:pPr>
      <w:r>
        <w:rPr>
          <w:b/>
          <w:sz w:val="21"/>
        </w:rPr>
        <w:t xml:space="preserve">D. </w:t>
      </w:r>
      <w:r>
        <w:rPr>
          <w:sz w:val="21"/>
        </w:rPr>
        <w:t>Pertukaran informasi berdasarkan permintaan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Pertukaran spontan adalah penyampaian informasi yang diperkirakan bermanfaat bagi negara mitra tanpa didahului permintaan (PMK 39/PMK.03/2017).</w:t>
      </w:r>
    </w:p>
    <w:p>
      <w:pPr>
        <w:spacing w:after="40"/>
        <w:ind w:left="340"/>
      </w:pPr>
      <w:r>
        <w:rPr>
          <w:b/>
          <w:color w:val="1B474D"/>
          <w:sz w:val="21"/>
        </w:rPr>
        <w:t xml:space="preserve">Dasar Hukum: </w:t>
      </w:r>
      <w:r>
        <w:rPr>
          <w:sz w:val="21"/>
        </w:rPr>
        <w:t>PMK No. 39/PMK.03/2017 tentang Tata Cara Pertukaran Informasi berdasarkan Perjanjian Internasional; Pasal 26 Model OECD</w:t>
      </w:r>
    </w:p>
    <w:p>
      <w:pPr>
        <w:spacing w:after="40"/>
        <w:ind w:left="340"/>
      </w:pPr>
      <w:r>
        <w:rPr>
          <w:b/>
          <w:color w:val="1B474D"/>
          <w:sz w:val="21"/>
        </w:rPr>
        <w:t xml:space="preserve">Catatan Jebakan: </w:t>
      </w:r>
      <w:r>
        <w:rPr>
          <w:sz w:val="21"/>
        </w:rPr>
        <w:t>Otomatis bersifat periodik dan terstruktur, bukan kasus per kasus.</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41. </w:t>
      </w:r>
      <w:r>
        <w:rPr>
          <w:sz w:val="22"/>
        </w:rPr>
        <w:t>Indonesia ingin meminta informasi dari yurisdiksi Y yang tidak memiliki P3B dengan Indonesia, tetapi Indonesia dan Y sama-sama pihak pada Konvensi tentang Bantuan Administratif Bersama di Bidang Perpajakan. Pernyataan yang tepat:</w:t>
      </w:r>
    </w:p>
    <w:p>
      <w:pPr>
        <w:spacing w:after="20"/>
        <w:ind w:left="454"/>
      </w:pPr>
      <w:r>
        <w:rPr>
          <w:b/>
          <w:sz w:val="21"/>
        </w:rPr>
        <w:t xml:space="preserve">A. </w:t>
      </w:r>
      <w:r>
        <w:rPr>
          <w:sz w:val="21"/>
        </w:rPr>
        <w:t>Informasi hanya dapat diperoleh jika WP menyetujui</w:t>
      </w:r>
    </w:p>
    <w:p>
      <w:pPr>
        <w:spacing w:after="20"/>
        <w:ind w:left="454"/>
      </w:pPr>
      <w:r>
        <w:rPr>
          <w:b/>
          <w:sz w:val="21"/>
        </w:rPr>
        <w:t xml:space="preserve">B. </w:t>
      </w:r>
      <w:r>
        <w:rPr>
          <w:sz w:val="21"/>
        </w:rPr>
        <w:t>Pertukaran informasi tetap dapat dilakukan berdasarkan konvensi multilateral tersebut</w:t>
      </w:r>
    </w:p>
    <w:p>
      <w:pPr>
        <w:spacing w:after="20"/>
        <w:ind w:left="454"/>
      </w:pPr>
      <w:r>
        <w:rPr>
          <w:b/>
          <w:sz w:val="21"/>
        </w:rPr>
        <w:t xml:space="preserve">C. </w:t>
      </w:r>
      <w:r>
        <w:rPr>
          <w:sz w:val="21"/>
        </w:rPr>
        <w:t>Pertukaran informasi tidak dapat dilakukan karena hanya P3B yang menjadi dasar</w:t>
      </w:r>
    </w:p>
    <w:p>
      <w:pPr>
        <w:spacing w:after="20"/>
        <w:ind w:left="454"/>
      </w:pPr>
      <w:r>
        <w:rPr>
          <w:b/>
          <w:sz w:val="21"/>
        </w:rPr>
        <w:t xml:space="preserve">D. </w:t>
      </w:r>
      <w:r>
        <w:rPr>
          <w:sz w:val="21"/>
        </w:rPr>
        <w:t>Informasi hanya dapat diperoleh melalui pengadilan yurisdiksi Y</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Perjanjian internasional yang menjadi dasar pertukaran informasi meliputi P3B, perjanjian pertukaran informasi perpajakan, konvensi multilateral, dan perjanjian bilateral/multilateral lainnya (PMK 39/PMK.03/2017).</w:t>
      </w:r>
    </w:p>
    <w:p>
      <w:pPr>
        <w:spacing w:after="40"/>
        <w:ind w:left="340"/>
      </w:pPr>
      <w:r>
        <w:rPr>
          <w:b/>
          <w:color w:val="1B474D"/>
          <w:sz w:val="21"/>
        </w:rPr>
        <w:t xml:space="preserve">Dasar Hukum: </w:t>
      </w:r>
      <w:r>
        <w:rPr>
          <w:sz w:val="21"/>
        </w:rPr>
        <w:t>PMK No. 39/PMK.03/2017 tentang Tata Cara Pertukaran Informasi berdasarkan Perjanjian Internasional;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P3B bukan satu-satunya dasar pertukaran informasi.</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42. </w:t>
      </w:r>
      <w:r>
        <w:rPr>
          <w:sz w:val="22"/>
        </w:rPr>
        <w:t>Bank Andalas menolak menyampaikan laporan rekening keuangan nasabah WNA kepada DJP dengan alasan rahasia bank. Berdasarkan UU 9/2017, alasan tersebut:</w:t>
      </w:r>
    </w:p>
    <w:p>
      <w:pPr>
        <w:spacing w:after="20"/>
        <w:ind w:left="454"/>
      </w:pPr>
      <w:r>
        <w:rPr>
          <w:b/>
          <w:sz w:val="21"/>
        </w:rPr>
        <w:t xml:space="preserve">A. </w:t>
      </w:r>
      <w:r>
        <w:rPr>
          <w:sz w:val="21"/>
        </w:rPr>
        <w:t>Dapat diterima untuk nasabah WNA</w:t>
      </w:r>
    </w:p>
    <w:p>
      <w:pPr>
        <w:spacing w:after="20"/>
        <w:ind w:left="454"/>
      </w:pPr>
      <w:r>
        <w:rPr>
          <w:b/>
          <w:sz w:val="21"/>
        </w:rPr>
        <w:t xml:space="preserve">B. </w:t>
      </w:r>
      <w:r>
        <w:rPr>
          <w:sz w:val="21"/>
        </w:rPr>
        <w:t>Dapat diterima sampai ada perintah tertulis dari Bank Indonesia</w:t>
      </w:r>
    </w:p>
    <w:p>
      <w:pPr>
        <w:spacing w:after="20"/>
        <w:ind w:left="454"/>
      </w:pPr>
      <w:r>
        <w:rPr>
          <w:b/>
          <w:sz w:val="21"/>
        </w:rPr>
        <w:t xml:space="preserve">C. </w:t>
      </w:r>
      <w:r>
        <w:rPr>
          <w:sz w:val="21"/>
        </w:rPr>
        <w:t>Dapat diterima apabila nasabah menolak</w:t>
      </w:r>
    </w:p>
    <w:p>
      <w:pPr>
        <w:spacing w:after="20"/>
        <w:ind w:left="454"/>
      </w:pPr>
      <w:r>
        <w:rPr>
          <w:b/>
          <w:sz w:val="21"/>
        </w:rPr>
        <w:t xml:space="preserve">D. </w:t>
      </w:r>
      <w:r>
        <w:rPr>
          <w:sz w:val="21"/>
        </w:rPr>
        <w:t>Tidak dapat diterima, karena ketentuan kerahasiaan dalam undang-undang sektor keuangan tidak berlaku dalam pelaksanaan akses informasi keuangan untuk kepentingan perpajakan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UU 9/2017 memberi DJP wewenang memperoleh akses informasi keuangan dan menyatakan ketentuan kerahasiaan dalam undang-undang perbankan, pasar modal, dan lainnya tidak berlaku untuk pelaksanaan kewenangan tersebut.</w:t>
      </w:r>
    </w:p>
    <w:p>
      <w:pPr>
        <w:spacing w:after="40"/>
        <w:ind w:left="340"/>
      </w:pPr>
      <w:r>
        <w:rPr>
          <w:b/>
          <w:color w:val="1B474D"/>
          <w:sz w:val="21"/>
        </w:rPr>
        <w:t xml:space="preserve">Dasar Hukum: </w:t>
      </w:r>
      <w:r>
        <w:rPr>
          <w:sz w:val="21"/>
        </w:rPr>
        <w:t>UU No. 9 Tahun 2017 tentang Penetapan Perppu No. 1 Tahun 2017 tentang Akses Informasi Keuangan untuk Kepentingan Perpajakan; PMK No. 108 Tahun 2025 tentang Petunjuk Teknis mengenai Akses Informasi Keuangan untuk Kepentingan Perpajakan</w:t>
      </w:r>
    </w:p>
    <w:p>
      <w:pPr>
        <w:spacing w:after="40"/>
        <w:ind w:left="340"/>
      </w:pPr>
      <w:r>
        <w:rPr>
          <w:b/>
          <w:color w:val="1B474D"/>
          <w:sz w:val="21"/>
        </w:rPr>
        <w:t xml:space="preserve">Catatan Jebakan: </w:t>
      </w:r>
      <w:r>
        <w:rPr>
          <w:sz w:val="21"/>
        </w:rPr>
        <w:t>Kewarganegaraan nasabah tidak menjadi pengecualian.</w:t>
      </w:r>
    </w:p>
    <w:p>
      <w:pPr>
        <w:spacing w:after="40"/>
        <w:ind w:left="340"/>
      </w:pPr>
      <w:r>
        <w:rPr>
          <w:b/>
          <w:color w:val="1B474D"/>
          <w:sz w:val="21"/>
        </w:rPr>
        <w:t xml:space="preserve">Metadata: </w:t>
      </w:r>
      <w:r>
        <w:rPr>
          <w:sz w:val="21"/>
        </w:rPr>
        <w:t>Tingkat kesulitan: Mudah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43. </w:t>
      </w:r>
      <w:r>
        <w:rPr>
          <w:sz w:val="22"/>
        </w:rPr>
        <w:t>Pimpinan lembaga jasa keuangan yang dengan sengaja tidak menyampaikan laporan informasi keuangan sebagaimana diwajibkan UU 9/2017 diancam dengan:</w:t>
      </w:r>
    </w:p>
    <w:p>
      <w:pPr>
        <w:spacing w:after="20"/>
        <w:ind w:left="454"/>
      </w:pPr>
      <w:r>
        <w:rPr>
          <w:b/>
          <w:sz w:val="21"/>
        </w:rPr>
        <w:t xml:space="preserve">A. </w:t>
      </w:r>
      <w:r>
        <w:rPr>
          <w:sz w:val="21"/>
        </w:rPr>
        <w:t>Pidana kurungan paling lama 1 tahun atau denda paling banyak Rp1.000.000.000</w:t>
      </w:r>
    </w:p>
    <w:p>
      <w:pPr>
        <w:spacing w:after="20"/>
        <w:ind w:left="454"/>
      </w:pPr>
      <w:r>
        <w:rPr>
          <w:b/>
          <w:sz w:val="21"/>
        </w:rPr>
        <w:t xml:space="preserve">B. </w:t>
      </w:r>
      <w:r>
        <w:rPr>
          <w:sz w:val="21"/>
        </w:rPr>
        <w:t>Sanksi administratif berupa denda Rp1.000.000 per laporan</w:t>
      </w:r>
    </w:p>
    <w:p>
      <w:pPr>
        <w:spacing w:after="20"/>
        <w:ind w:left="454"/>
      </w:pPr>
      <w:r>
        <w:rPr>
          <w:b/>
          <w:sz w:val="21"/>
        </w:rPr>
        <w:t xml:space="preserve">C. </w:t>
      </w:r>
      <w:r>
        <w:rPr>
          <w:sz w:val="21"/>
        </w:rPr>
        <w:t>Pidana penjara paling lama 6 tahun</w:t>
      </w:r>
    </w:p>
    <w:p>
      <w:pPr>
        <w:spacing w:after="20"/>
        <w:ind w:left="454"/>
      </w:pPr>
      <w:r>
        <w:rPr>
          <w:b/>
          <w:sz w:val="21"/>
        </w:rPr>
        <w:t xml:space="preserve">D. </w:t>
      </w:r>
      <w:r>
        <w:rPr>
          <w:sz w:val="21"/>
        </w:rPr>
        <w:t>Pencabutan izin usaha oleh DJP</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7 UU 9/2017 (Perppu 1/2017): pimpinan/pegawai LJK yang tidak menyampaikan laporan, tidak melaksanakan prosedur identifikasi, atau memberikan pernyataan palsu diancam pidana kurungan paling lama 1 tahun atau denda paling banyak Rp1 miliar. DJP tidak berwenang mencabut izin usaha LJK.</w:t>
      </w:r>
    </w:p>
    <w:p>
      <w:pPr>
        <w:spacing w:after="40"/>
        <w:ind w:left="340"/>
      </w:pPr>
      <w:r>
        <w:rPr>
          <w:b/>
          <w:color w:val="1B474D"/>
          <w:sz w:val="21"/>
        </w:rPr>
        <w:t xml:space="preserve">Dasar Hukum: </w:t>
      </w:r>
      <w:r>
        <w:rPr>
          <w:sz w:val="21"/>
        </w:rPr>
        <w:t>Pasal 7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Sanksi pidana kurungan/denda, bukan sanksi administratif KUP.</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44. </w:t>
      </w:r>
      <w:r>
        <w:rPr>
          <w:sz w:val="22"/>
        </w:rPr>
        <w:t>Mulai 1 Januari 2026, petunjuk teknis akses informasi keuangan untuk kepentingan perpajakan diatur dalam:</w:t>
      </w:r>
    </w:p>
    <w:p>
      <w:pPr>
        <w:spacing w:after="20"/>
        <w:ind w:left="454"/>
      </w:pPr>
      <w:r>
        <w:rPr>
          <w:b/>
          <w:sz w:val="21"/>
        </w:rPr>
        <w:t xml:space="preserve">A. </w:t>
      </w:r>
      <w:r>
        <w:rPr>
          <w:sz w:val="21"/>
        </w:rPr>
        <w:t>PMK 39/PMK.03/2017</w:t>
      </w:r>
    </w:p>
    <w:p>
      <w:pPr>
        <w:spacing w:after="20"/>
        <w:ind w:left="454"/>
      </w:pPr>
      <w:r>
        <w:rPr>
          <w:b/>
          <w:sz w:val="21"/>
        </w:rPr>
        <w:t xml:space="preserve">B. </w:t>
      </w:r>
      <w:r>
        <w:rPr>
          <w:sz w:val="21"/>
        </w:rPr>
        <w:t>PER-11/PJ/2025</w:t>
      </w:r>
    </w:p>
    <w:p>
      <w:pPr>
        <w:spacing w:after="20"/>
        <w:ind w:left="454"/>
      </w:pPr>
      <w:r>
        <w:rPr>
          <w:b/>
          <w:sz w:val="21"/>
        </w:rPr>
        <w:t xml:space="preserve">C. </w:t>
      </w:r>
      <w:r>
        <w:rPr>
          <w:sz w:val="21"/>
        </w:rPr>
        <w:t>PMK 108 Tahun 2025, yang mencabut PMK 70/PMK.03/2017</w:t>
      </w:r>
    </w:p>
    <w:p>
      <w:pPr>
        <w:spacing w:after="20"/>
        <w:ind w:left="454"/>
      </w:pPr>
      <w:r>
        <w:rPr>
          <w:b/>
          <w:sz w:val="21"/>
        </w:rPr>
        <w:t xml:space="preserve">D. </w:t>
      </w:r>
      <w:r>
        <w:rPr>
          <w:sz w:val="21"/>
        </w:rPr>
        <w:t>PMK 70/PMK.03/2017 s.t.d.t.d. PMK 19/PMK.03/2018 yang tetap berlaku</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Ringkasan JDIH Kemenkeu: PMK 108 Tahun 2025 berlaku 1 Januari 2026 dan mencabut PMK 70/PMK.03/2017. PMK 39/PMK.03/2017 mengatur tata cara pertukaran informasi berdasarkan perjanjian internasional.</w:t>
      </w:r>
    </w:p>
    <w:p>
      <w:pPr>
        <w:spacing w:after="40"/>
        <w:ind w:left="340"/>
      </w:pPr>
      <w:r>
        <w:rPr>
          <w:b/>
          <w:color w:val="1B474D"/>
          <w:sz w:val="21"/>
        </w:rPr>
        <w:t xml:space="preserve">Dasar Hukum: </w:t>
      </w:r>
      <w:r>
        <w:rPr>
          <w:sz w:val="21"/>
        </w:rPr>
        <w:t>PMK No. 108 Tahun 2025 tentang Petunjuk Teknis mengenai Akses Informasi Keuangan untuk Kepentingan Perpajakan;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PMK 39/2017 dan PMK 108/2025 mengatur hal berbeda.</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45. </w:t>
      </w:r>
      <w:r>
        <w:rPr>
          <w:sz w:val="22"/>
        </w:rPr>
        <w:t>Menurut PMK 108 Tahun 2025, lembaga jasa keuangan pelapor CRS yang diawasi OJK menyampaikan laporan rekening keuangan kepada OJK paling lambat ..., dan OJK meneruskannya kepada DJP paling lambat ... setiap tahun.</w:t>
      </w:r>
    </w:p>
    <w:p>
      <w:pPr>
        <w:spacing w:after="20"/>
        <w:ind w:left="454"/>
      </w:pPr>
      <w:r>
        <w:rPr>
          <w:b/>
          <w:sz w:val="21"/>
        </w:rPr>
        <w:t xml:space="preserve">A. </w:t>
      </w:r>
      <w:r>
        <w:rPr>
          <w:sz w:val="21"/>
        </w:rPr>
        <w:t>1 Agustus; 30 September</w:t>
      </w:r>
    </w:p>
    <w:p>
      <w:pPr>
        <w:spacing w:after="20"/>
        <w:ind w:left="454"/>
      </w:pPr>
      <w:r>
        <w:rPr>
          <w:b/>
          <w:sz w:val="21"/>
        </w:rPr>
        <w:t xml:space="preserve">B. </w:t>
      </w:r>
      <w:r>
        <w:rPr>
          <w:sz w:val="21"/>
        </w:rPr>
        <w:t>1 Agustus; 31 Agustus</w:t>
      </w:r>
    </w:p>
    <w:p>
      <w:pPr>
        <w:spacing w:after="20"/>
        <w:ind w:left="454"/>
      </w:pPr>
      <w:r>
        <w:rPr>
          <w:b/>
          <w:sz w:val="21"/>
        </w:rPr>
        <w:t xml:space="preserve">C. </w:t>
      </w:r>
      <w:r>
        <w:rPr>
          <w:sz w:val="21"/>
        </w:rPr>
        <w:t>30 April; 31 Mei</w:t>
      </w:r>
    </w:p>
    <w:p>
      <w:pPr>
        <w:spacing w:after="20"/>
        <w:ind w:left="454"/>
      </w:pPr>
      <w:r>
        <w:rPr>
          <w:b/>
          <w:sz w:val="21"/>
        </w:rPr>
        <w:t xml:space="preserve">D. </w:t>
      </w:r>
      <w:r>
        <w:rPr>
          <w:sz w:val="21"/>
        </w:rPr>
        <w:t>31 Maret; 30 April</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Ringkasan JDIH: LJK pelapor CRS menyampaikan laporan kepada OJK paling lambat 1 Agustus, dan OJK menyampaikan kepada DJP paling lambat 31 Agustus. Batas 30 April berlaku untuk LJK lainnya/entitas lain dan CARF.</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Dua jalur pelaporan memiliki batas waktu berbeda.</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46. </w:t>
      </w:r>
      <w:r>
        <w:rPr>
          <w:sz w:val="22"/>
        </w:rPr>
        <w:t>Koperasi Simpan Pinjam Mitra Usaha (bukan LJK yang menyampaikan laporan melalui OJK) memenuhi kriteria LJK lainnya pelapor. Batas akhir penyampaian laporan rekening keuangan untuk data tahun 2026 langsung kepada DJP adalah:</w:t>
      </w:r>
    </w:p>
    <w:p>
      <w:pPr>
        <w:spacing w:after="20"/>
        <w:ind w:left="454"/>
      </w:pPr>
      <w:r>
        <w:rPr>
          <w:b/>
          <w:sz w:val="21"/>
        </w:rPr>
        <w:t xml:space="preserve">A. </w:t>
      </w:r>
      <w:r>
        <w:rPr>
          <w:sz w:val="21"/>
        </w:rPr>
        <w:t>1 Agustus 2027</w:t>
      </w:r>
    </w:p>
    <w:p>
      <w:pPr>
        <w:spacing w:after="20"/>
        <w:ind w:left="454"/>
      </w:pPr>
      <w:r>
        <w:rPr>
          <w:b/>
          <w:sz w:val="21"/>
        </w:rPr>
        <w:t xml:space="preserve">B. </w:t>
      </w:r>
      <w:r>
        <w:rPr>
          <w:sz w:val="21"/>
        </w:rPr>
        <w:t>31 Agustus 2027</w:t>
      </w:r>
    </w:p>
    <w:p>
      <w:pPr>
        <w:spacing w:after="20"/>
        <w:ind w:left="454"/>
      </w:pPr>
      <w:r>
        <w:rPr>
          <w:b/>
          <w:sz w:val="21"/>
        </w:rPr>
        <w:t xml:space="preserve">C. </w:t>
      </w:r>
      <w:r>
        <w:rPr>
          <w:sz w:val="21"/>
        </w:rPr>
        <w:t>31 Maret 2027</w:t>
      </w:r>
    </w:p>
    <w:p>
      <w:pPr>
        <w:spacing w:after="20"/>
        <w:ind w:left="454"/>
      </w:pPr>
      <w:r>
        <w:rPr>
          <w:b/>
          <w:sz w:val="21"/>
        </w:rPr>
        <w:t xml:space="preserve">D. </w:t>
      </w:r>
      <w:r>
        <w:rPr>
          <w:sz w:val="21"/>
        </w:rPr>
        <w:t>30 April 2027</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Ringkasan JDIH PMK 108 Tahun 2025: LJK lainnya dan entitas lain menyampaikan laporan langsung kepada DJP paling lambat 30 April setiap tahun.</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Jangan memakai jalur OJK (1 Agustus) untuk pelapor langsung.</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kualifikasi koperasi simpan pinjam sebagai LJK lainnya dalam PMK 108 Tahun 2025</w:t>
      </w:r>
    </w:p>
    <w:p>
      <w:pPr>
        <w:keepNext/>
        <w:spacing w:before="160" w:after="60"/>
      </w:pPr>
      <w:r>
        <w:rPr>
          <w:b/>
          <w:color w:val="1B474D"/>
          <w:sz w:val="22"/>
        </w:rPr>
        <w:t xml:space="preserve">Soal 47. </w:t>
      </w:r>
      <w:r>
        <w:rPr>
          <w:sz w:val="22"/>
        </w:rPr>
        <w:t>PT Kripto Nusantara adalah penyedia jasa aset kripto (PJAK) yang memenuhi kriteria pelapor CARF dalam PMK 108 Tahun 2025. Laporan CARF pertama kali disampaikan untuk data tahun ... paling lambat ...:</w:t>
      </w:r>
    </w:p>
    <w:p>
      <w:pPr>
        <w:spacing w:after="20"/>
        <w:ind w:left="454"/>
      </w:pPr>
      <w:r>
        <w:rPr>
          <w:b/>
          <w:sz w:val="21"/>
        </w:rPr>
        <w:t xml:space="preserve">A. </w:t>
      </w:r>
      <w:r>
        <w:rPr>
          <w:sz w:val="21"/>
        </w:rPr>
        <w:t>2026; 30 April 2027</w:t>
      </w:r>
    </w:p>
    <w:p>
      <w:pPr>
        <w:spacing w:after="20"/>
        <w:ind w:left="454"/>
      </w:pPr>
      <w:r>
        <w:rPr>
          <w:b/>
          <w:sz w:val="21"/>
        </w:rPr>
        <w:t xml:space="preserve">B. </w:t>
      </w:r>
      <w:r>
        <w:rPr>
          <w:sz w:val="21"/>
        </w:rPr>
        <w:t>2025; 30 April 2026</w:t>
      </w:r>
    </w:p>
    <w:p>
      <w:pPr>
        <w:spacing w:after="20"/>
        <w:ind w:left="454"/>
      </w:pPr>
      <w:r>
        <w:rPr>
          <w:b/>
          <w:sz w:val="21"/>
        </w:rPr>
        <w:t xml:space="preserve">C. </w:t>
      </w:r>
      <w:r>
        <w:rPr>
          <w:sz w:val="21"/>
        </w:rPr>
        <w:t>2026; 1 Agustus 2027</w:t>
      </w:r>
    </w:p>
    <w:p>
      <w:pPr>
        <w:spacing w:after="20"/>
        <w:ind w:left="454"/>
      </w:pPr>
      <w:r>
        <w:rPr>
          <w:b/>
          <w:sz w:val="21"/>
        </w:rPr>
        <w:t xml:space="preserve">D. </w:t>
      </w:r>
      <w:r>
        <w:rPr>
          <w:sz w:val="21"/>
        </w:rPr>
        <w:t>2027; 30 April 2028</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Ringkasan JDIH: kewajiban pelaporan CARF pertama kali untuk tahun data 2026 dengan penyampaian mulai 2027, paling lambat 30 April.</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CARF baru dimulai untuk data 2026.</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48. </w:t>
      </w:r>
      <w:r>
        <w:rPr>
          <w:sz w:val="22"/>
        </w:rPr>
        <w:t>Sebuah perusahaan asuransi memenuhi kriteria lembaga keuangan pelapor CRS pada tahun 2026 tetapi belum terdaftar. Batas akhir pendaftaran menurut PMK 108 Tahun 2025 dan akibat tidak mendaftar adalah:</w:t>
      </w:r>
    </w:p>
    <w:p>
      <w:pPr>
        <w:spacing w:after="20"/>
        <w:ind w:left="454"/>
      </w:pPr>
      <w:r>
        <w:rPr>
          <w:b/>
          <w:sz w:val="21"/>
        </w:rPr>
        <w:t xml:space="preserve">A. </w:t>
      </w:r>
      <w:r>
        <w:rPr>
          <w:sz w:val="21"/>
        </w:rPr>
        <w:t>30 April 2027; laporannya tidak wajib disampaikan</w:t>
      </w:r>
    </w:p>
    <w:p>
      <w:pPr>
        <w:spacing w:after="20"/>
        <w:ind w:left="454"/>
      </w:pPr>
      <w:r>
        <w:rPr>
          <w:b/>
          <w:sz w:val="21"/>
        </w:rPr>
        <w:t xml:space="preserve">B. </w:t>
      </w:r>
      <w:r>
        <w:rPr>
          <w:sz w:val="21"/>
        </w:rPr>
        <w:t>1 Agustus 2027; pendaftaran dilakukan oleh OJK</w:t>
      </w:r>
    </w:p>
    <w:p>
      <w:pPr>
        <w:spacing w:after="20"/>
        <w:ind w:left="454"/>
      </w:pPr>
      <w:r>
        <w:rPr>
          <w:b/>
          <w:sz w:val="21"/>
        </w:rPr>
        <w:t xml:space="preserve">C. </w:t>
      </w:r>
      <w:r>
        <w:rPr>
          <w:sz w:val="21"/>
        </w:rPr>
        <w:t>28 Februari 2027; DJP berwenang menetapkan statusnya secara jabatan</w:t>
      </w:r>
    </w:p>
    <w:p>
      <w:pPr>
        <w:spacing w:after="20"/>
        <w:ind w:left="454"/>
      </w:pPr>
      <w:r>
        <w:rPr>
          <w:b/>
          <w:sz w:val="21"/>
        </w:rPr>
        <w:t xml:space="preserve">D. </w:t>
      </w:r>
      <w:r>
        <w:rPr>
          <w:sz w:val="21"/>
        </w:rPr>
        <w:t>31 Desember 2026; perusahaan dikenai pidana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Ringkasan JDIH: pendaftaran paling lambat akhir bulan kedua tahun kalender berikutnya setelah tahun saat kriteria dipenuhi; bila tidak mendaftar, DJP berwenang menetapkan status secara jabatan.</w:t>
      </w:r>
    </w:p>
    <w:p>
      <w:pPr>
        <w:spacing w:after="40"/>
        <w:ind w:left="340"/>
      </w:pPr>
      <w:r>
        <w:rPr>
          <w:b/>
          <w:color w:val="1B474D"/>
          <w:sz w:val="21"/>
        </w:rPr>
        <w:t xml:space="preserve">Dasar Hukum: </w:t>
      </w:r>
      <w:r>
        <w:rPr>
          <w:sz w:val="21"/>
        </w:rPr>
        <w:t>PMK No. 108 Tahun 2025 tentang Petunjuk Teknis mengenai Akses Informasi Keuangan untuk Kepentingan Perpajakan</w:t>
      </w:r>
    </w:p>
    <w:p>
      <w:pPr>
        <w:spacing w:after="40"/>
        <w:ind w:left="340"/>
      </w:pPr>
      <w:r>
        <w:rPr>
          <w:b/>
          <w:color w:val="1B474D"/>
          <w:sz w:val="21"/>
        </w:rPr>
        <w:t xml:space="preserve">Catatan Jebakan: </w:t>
      </w:r>
      <w:r>
        <w:rPr>
          <w:sz w:val="21"/>
        </w:rPr>
        <w:t>Akhir bulan kedua tahun berikutnya = 28 Februari 2027.</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49. </w:t>
      </w:r>
      <w:r>
        <w:rPr>
          <w:sz w:val="22"/>
        </w:rPr>
        <w:t>Otoritas pajak Belanda meminta informasi kepada DJP tentang pembayaran PT Rimba Mebel kepada Conduit BV. DJP meminta dokumen kepada PT Rimba Mebel, tetapi perusahaan menolak dengan alasan DJP wajib merahasiakan data WP (Pasal 34 UU KUP) dan informasi tersebut untuk kepentingan negara lain. Penilaian yang tepat:</w:t>
      </w:r>
    </w:p>
    <w:p>
      <w:pPr>
        <w:spacing w:after="20"/>
        <w:ind w:left="454"/>
      </w:pPr>
      <w:r>
        <w:rPr>
          <w:b/>
          <w:sz w:val="21"/>
        </w:rPr>
        <w:t xml:space="preserve">A. </w:t>
      </w:r>
      <w:r>
        <w:rPr>
          <w:sz w:val="21"/>
        </w:rPr>
        <w:t>Permintaan harus diajukan langsung oleh otoritas Belanda kepada PT Rimba Mebel</w:t>
      </w:r>
    </w:p>
    <w:p>
      <w:pPr>
        <w:spacing w:after="20"/>
        <w:ind w:left="454"/>
      </w:pPr>
      <w:r>
        <w:rPr>
          <w:b/>
          <w:sz w:val="21"/>
        </w:rPr>
        <w:t xml:space="preserve">B. </w:t>
      </w:r>
      <w:r>
        <w:rPr>
          <w:sz w:val="21"/>
        </w:rPr>
        <w:t>DJP berwenang meminta dokumen, termasuk melalui pemeriksaan untuk tujuan lain, dan informasi yang dipertukarkan tetap dilindungi kewajiban kerahasiaan dalam perjanjian internasional</w:t>
      </w:r>
    </w:p>
    <w:p>
      <w:pPr>
        <w:spacing w:after="20"/>
        <w:ind w:left="454"/>
      </w:pPr>
      <w:r>
        <w:rPr>
          <w:b/>
          <w:sz w:val="21"/>
        </w:rPr>
        <w:t xml:space="preserve">C. </w:t>
      </w:r>
      <w:r>
        <w:rPr>
          <w:sz w:val="21"/>
        </w:rPr>
        <w:t>Penolakan dapat diterima karena Pasal 34 UU KUP melarang DJP memberikan data kepada pihak mana pun</w:t>
      </w:r>
    </w:p>
    <w:p>
      <w:pPr>
        <w:spacing w:after="20"/>
        <w:ind w:left="454"/>
      </w:pPr>
      <w:r>
        <w:rPr>
          <w:b/>
          <w:sz w:val="21"/>
        </w:rPr>
        <w:t xml:space="preserve">D. </w:t>
      </w:r>
      <w:r>
        <w:rPr>
          <w:sz w:val="21"/>
        </w:rPr>
        <w:t>DJP hanya dapat memperoleh dokumen dengan persetujuan tertulis Conduit BV</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Penjelasan Pasal 29 ayat (1) UU KUP: pemeriksaan untuk tujuan lain termasuk pemenuhan permintaan informasi negara mitra P3B. Pertukaran informasi berdasarkan perjanjian internasional (PMK 39/PMK.03/2017) disertai kewajiban kerahasiaan bagi negara penerima. Kewajiban kerahasiaan Pasal 34 mengikat pejabat, bukan alasan WP menolak permintaan.</w:t>
      </w:r>
    </w:p>
    <w:p>
      <w:pPr>
        <w:spacing w:after="40"/>
        <w:ind w:left="340"/>
      </w:pPr>
      <w:r>
        <w:rPr>
          <w:b/>
          <w:color w:val="1B474D"/>
          <w:sz w:val="21"/>
        </w:rPr>
        <w:t xml:space="preserve">Dasar Hukum: </w:t>
      </w:r>
      <w:r>
        <w:rPr>
          <w:sz w:val="21"/>
        </w:rPr>
        <w:t>Pasal 29 dan Pasal 34 UU No. 6 Tahun 1983 tentang KUP s.t.d.t.d. UU No. 6 Tahun 2023 (UU KUP); PMK No. 39/PMK.03/2017 tentang Tata Cara Pertukaran Informasi berdasarkan Perjanjian Internasional; Pasal 26 Model OECD</w:t>
      </w:r>
    </w:p>
    <w:p>
      <w:pPr>
        <w:spacing w:after="40"/>
        <w:ind w:left="340"/>
      </w:pPr>
      <w:r>
        <w:rPr>
          <w:b/>
          <w:color w:val="1B474D"/>
          <w:sz w:val="21"/>
        </w:rPr>
        <w:t xml:space="preserve">Catatan Jebakan: </w:t>
      </w:r>
      <w:r>
        <w:rPr>
          <w:sz w:val="21"/>
        </w:rPr>
        <w:t>Kerahasiaan Pasal 34 tidak membebaskan WP dari kewajiban memberi keterangan.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50. </w:t>
      </w:r>
      <w:r>
        <w:rPr>
          <w:sz w:val="22"/>
        </w:rPr>
        <w:t>Melalui AEOI, DJP menerima data rekening Ibu Sari (SPDN) di Singapura beserta bunga yang belum dilaporkan dalam SPT Tahunan PPh OP 2025. Ibu Sari menerima SP2DK, dan pemeriksaan belum dimulai. Langkah Ibu Sari yang paling tepat menurut UU KUP adalah:</w:t>
      </w:r>
    </w:p>
    <w:p>
      <w:pPr>
        <w:spacing w:after="20"/>
        <w:ind w:left="454"/>
      </w:pPr>
      <w:r>
        <w:rPr>
          <w:b/>
          <w:sz w:val="21"/>
        </w:rPr>
        <w:t xml:space="preserve">A. </w:t>
      </w:r>
      <w:r>
        <w:rPr>
          <w:sz w:val="21"/>
        </w:rPr>
        <w:t>Menunggu SKPKB karena data AEOI tidak dapat dijadikan dasar koreksi</w:t>
      </w:r>
    </w:p>
    <w:p>
      <w:pPr>
        <w:spacing w:after="20"/>
        <w:ind w:left="454"/>
      </w:pPr>
      <w:r>
        <w:rPr>
          <w:b/>
          <w:sz w:val="21"/>
        </w:rPr>
        <w:t xml:space="preserve">B. </w:t>
      </w:r>
      <w:r>
        <w:rPr>
          <w:sz w:val="21"/>
        </w:rPr>
        <w:t>Mengajukan MAP kepada otoritas pajak Singapura</w:t>
      </w:r>
    </w:p>
    <w:p>
      <w:pPr>
        <w:spacing w:after="20"/>
        <w:ind w:left="454"/>
      </w:pPr>
      <w:r>
        <w:rPr>
          <w:b/>
          <w:sz w:val="21"/>
        </w:rPr>
        <w:t xml:space="preserve">C. </w:t>
      </w:r>
      <w:r>
        <w:rPr>
          <w:sz w:val="21"/>
        </w:rPr>
        <w:t>Mengajukan keberatan atas SP2DK</w:t>
      </w:r>
    </w:p>
    <w:p>
      <w:pPr>
        <w:spacing w:after="20"/>
        <w:ind w:left="454"/>
      </w:pPr>
      <w:r>
        <w:rPr>
          <w:b/>
          <w:sz w:val="21"/>
        </w:rPr>
        <w:t xml:space="preserve">D. </w:t>
      </w:r>
      <w:r>
        <w:rPr>
          <w:sz w:val="21"/>
        </w:rPr>
        <w:t>Membetulkan SPT 2025 dengan melaporkan rekening dan bunga di Singapura, melunasi kekurangan pajak beserta sanksi bunga Pasal 8 ayat (2a)</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Selama belum dilakukan tindakan pemeriksaan, WP dapat membetulkan SPT (Pasal 8 ayat (1)) dengan sanksi bunga Pasal 8 ayat (2a). SP2DK bukan objek keberatan (Pasal 25 ayat (1)), dan MAP tidak relevan karena tidak ada pemajakan berganda yang bertentangan dengan P3B.</w:t>
      </w:r>
    </w:p>
    <w:p>
      <w:pPr>
        <w:spacing w:after="40"/>
        <w:ind w:left="340"/>
      </w:pPr>
      <w:r>
        <w:rPr>
          <w:b/>
          <w:color w:val="1B474D"/>
          <w:sz w:val="21"/>
        </w:rPr>
        <w:t xml:space="preserve">Dasar Hukum: </w:t>
      </w:r>
      <w:r>
        <w:rPr>
          <w:sz w:val="21"/>
        </w:rPr>
        <w:t>Pasal 8 ayat (1) dan (2a), Pasal 25 ayat (1) UU No. 6 Tahun 1983 tentang KUP s.t.d.t.d. UU No. 6 Tahun 2023 (UU KUP); UU No. 9 Tahun 2017 tentang Penetapan Perppu No. 1 Tahun 2017 tentang Akses Informasi Keuangan untuk Kepentingan Perpajakan; PMK No. 108 Tahun 2025 tentang Petunjuk Teknis mengenai Akses Informasi Keuangan untuk Kepentingan Perpajakan</w:t>
      </w:r>
    </w:p>
    <w:p>
      <w:pPr>
        <w:spacing w:after="40"/>
        <w:ind w:left="340"/>
      </w:pPr>
      <w:r>
        <w:rPr>
          <w:b/>
          <w:color w:val="1B474D"/>
          <w:sz w:val="21"/>
        </w:rPr>
        <w:t xml:space="preserve">Catatan Jebakan: </w:t>
      </w:r>
      <w:r>
        <w:rPr>
          <w:sz w:val="21"/>
        </w:rPr>
        <w:t>SP2DK adalah sarana pengawasan, bukan ketetapan.</w:t>
      </w:r>
    </w:p>
    <w:p>
      <w:pPr>
        <w:spacing w:after="40"/>
        <w:ind w:left="340"/>
      </w:pPr>
      <w:r>
        <w:rPr>
          <w:b/>
          <w:color w:val="1B474D"/>
          <w:sz w:val="21"/>
        </w:rPr>
        <w:t xml:space="preserve">Metadata: </w:t>
      </w:r>
      <w:r>
        <w:rPr>
          <w:sz w:val="21"/>
        </w:rPr>
        <w:t>Tingkat kesulitan: Sulit | Taksonomi: Analisis | Perhitungan: Tidak | Pengisian SPT: Ya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Prosedur Persetujuan Bersama (MAP) dan Kesepakatan Harga Transfer (APA) (Pasal 27C UU KUP; PMK 172 Tahun 2023)</w:t>
      </w:r>
    </w:p>
    <w:p>
      <w:pPr>
        <w:keepNext/>
        <w:spacing w:before="160" w:after="60"/>
      </w:pPr>
      <w:r>
        <w:rPr>
          <w:b/>
          <w:color w:val="1B474D"/>
          <w:sz w:val="22"/>
        </w:rPr>
        <w:t xml:space="preserve">Soal 51. </w:t>
      </w:r>
      <w:r>
        <w:rPr>
          <w:sz w:val="22"/>
        </w:rPr>
        <w:t>Sejak UU HPP, kewenangan DJP melaksanakan prosedur persetujuan bersama (MAP) untuk mencegah atau menyelesaikan permasalahan penerapan P3B diatur secara tegas dalam:</w:t>
      </w:r>
    </w:p>
    <w:p>
      <w:pPr>
        <w:spacing w:after="20"/>
        <w:ind w:left="454"/>
      </w:pPr>
      <w:r>
        <w:rPr>
          <w:b/>
          <w:sz w:val="21"/>
        </w:rPr>
        <w:t xml:space="preserve">A. </w:t>
      </w:r>
      <w:r>
        <w:rPr>
          <w:sz w:val="21"/>
        </w:rPr>
        <w:t>Pasal 27C UU KUP</w:t>
      </w:r>
    </w:p>
    <w:p>
      <w:pPr>
        <w:spacing w:after="20"/>
        <w:ind w:left="454"/>
      </w:pPr>
      <w:r>
        <w:rPr>
          <w:b/>
          <w:sz w:val="21"/>
        </w:rPr>
        <w:t xml:space="preserve">B. </w:t>
      </w:r>
      <w:r>
        <w:rPr>
          <w:sz w:val="21"/>
        </w:rPr>
        <w:t>Pasal 20A UU KUP</w:t>
      </w:r>
    </w:p>
    <w:p>
      <w:pPr>
        <w:spacing w:after="20"/>
        <w:ind w:left="454"/>
      </w:pPr>
      <w:r>
        <w:rPr>
          <w:b/>
          <w:sz w:val="21"/>
        </w:rPr>
        <w:t xml:space="preserve">C. </w:t>
      </w:r>
      <w:r>
        <w:rPr>
          <w:sz w:val="21"/>
        </w:rPr>
        <w:t>Pasal 32A UU KUP</w:t>
      </w:r>
    </w:p>
    <w:p>
      <w:pPr>
        <w:spacing w:after="20"/>
        <w:ind w:left="454"/>
      </w:pPr>
      <w:r>
        <w:rPr>
          <w:b/>
          <w:sz w:val="21"/>
        </w:rPr>
        <w:t xml:space="preserve">D. </w:t>
      </w:r>
      <w:r>
        <w:rPr>
          <w:sz w:val="21"/>
        </w:rPr>
        <w:t>Pasal 18 ayat (3a) UU PPh</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27C ayat (1) UU KUP: DJP berwenang melaksanakan MAP. Pasal 20A mengatur bantuan penagihan; Pasal 32A pihak lain pemungut; Pasal 18 ayat (3a) UU PPh mengatur APA.</w:t>
      </w:r>
    </w:p>
    <w:p>
      <w:pPr>
        <w:spacing w:after="40"/>
        <w:ind w:left="340"/>
      </w:pPr>
      <w:r>
        <w:rPr>
          <w:b/>
          <w:color w:val="1B474D"/>
          <w:sz w:val="21"/>
        </w:rPr>
        <w:t xml:space="preserve">Dasar Hukum: </w:t>
      </w:r>
      <w:r>
        <w:rPr>
          <w:sz w:val="21"/>
        </w:rPr>
        <w:t>Pasal 27C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Bedakan dasar hukum MAP, APA, dan bantuan penagihan.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52. </w:t>
      </w:r>
      <w:r>
        <w:rPr>
          <w:sz w:val="22"/>
        </w:rPr>
        <w:t>Lion Tech Pte. Ltd. (Singapura, tanpa BUT di Indonesia) dipotong PPh Pasal 26 sebesar 20% atas bunga karena pemotong menilai Formulir DGT tidak lengkap. Lion Tech berpendapat tarif P3B seharusnya berlaku. Jalur MAP yang tepat bagi Lion Tech adalah:</w:t>
      </w:r>
    </w:p>
    <w:p>
      <w:pPr>
        <w:spacing w:after="20"/>
        <w:ind w:left="454"/>
      </w:pPr>
      <w:r>
        <w:rPr>
          <w:b/>
          <w:sz w:val="21"/>
        </w:rPr>
        <w:t xml:space="preserve">A. </w:t>
      </w:r>
      <w:r>
        <w:rPr>
          <w:sz w:val="21"/>
        </w:rPr>
        <w:t>Mengajukan MAP melalui pemotong PPh Pasal 26 di Indonesia</w:t>
      </w:r>
    </w:p>
    <w:p>
      <w:pPr>
        <w:spacing w:after="20"/>
        <w:ind w:left="454"/>
      </w:pPr>
      <w:r>
        <w:rPr>
          <w:b/>
          <w:sz w:val="21"/>
        </w:rPr>
        <w:t xml:space="preserve">B. </w:t>
      </w:r>
      <w:r>
        <w:rPr>
          <w:sz w:val="21"/>
        </w:rPr>
        <w:t>Mengajukan gugatan ke Pengadilan Pajak sebagai pengganti MAP</w:t>
      </w:r>
    </w:p>
    <w:p>
      <w:pPr>
        <w:spacing w:after="20"/>
        <w:ind w:left="454"/>
      </w:pPr>
      <w:r>
        <w:rPr>
          <w:b/>
          <w:sz w:val="21"/>
        </w:rPr>
        <w:t xml:space="preserve">C. </w:t>
      </w:r>
      <w:r>
        <w:rPr>
          <w:sz w:val="21"/>
        </w:rPr>
        <w:t>Mengajukan permintaan MAP kepada pejabat berwenang Singapura, yang kemudian menyampaikan permintaan kepada DJP</w:t>
      </w:r>
    </w:p>
    <w:p>
      <w:pPr>
        <w:spacing w:after="20"/>
        <w:ind w:left="454"/>
      </w:pPr>
      <w:r>
        <w:rPr>
          <w:b/>
          <w:sz w:val="21"/>
        </w:rPr>
        <w:t xml:space="preserve">D. </w:t>
      </w:r>
      <w:r>
        <w:rPr>
          <w:sz w:val="21"/>
        </w:rPr>
        <w:t>Mengajukan permintaan MAP langsung kepada DJP sebagai Wajib Pajak luar negeri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27C ayat (2) UU KUP dan Pasal 41 ayat (3) PMK 172 Tahun 2023: MAP dapat diajukan oleh WPDN, DJP, pejabat berwenang negara mitra, atau WNI (diskriminasi). WPLN mengajukan melalui pejabat berwenang negara domisilinya.</w:t>
      </w:r>
    </w:p>
    <w:p>
      <w:pPr>
        <w:spacing w:after="40"/>
        <w:ind w:left="340"/>
      </w:pPr>
      <w:r>
        <w:rPr>
          <w:b/>
          <w:color w:val="1B474D"/>
          <w:sz w:val="21"/>
        </w:rPr>
        <w:t xml:space="preserve">Dasar Hukum: </w:t>
      </w:r>
      <w:r>
        <w:rPr>
          <w:sz w:val="21"/>
        </w:rPr>
        <w:t>Pasal 27C ayat (2) UU No. 6 Tahun 1983 tentang KUP s.t.d.t.d. UU No. 6 Tahun 2023 (UU KUP); Pasal 41 ayat (3) PMK No. 172 Tahun 2023 tentang Penerapan Prinsip Kewajaran dan Kelaziman Usaha dalam Transaksi yang Dipengaruhi Hubungan Istimewa; Pasal 25 Model OECD</w:t>
      </w:r>
    </w:p>
    <w:p>
      <w:pPr>
        <w:spacing w:after="40"/>
        <w:ind w:left="340"/>
      </w:pPr>
      <w:r>
        <w:rPr>
          <w:b/>
          <w:color w:val="1B474D"/>
          <w:sz w:val="21"/>
        </w:rPr>
        <w:t xml:space="preserve">Catatan Jebakan: </w:t>
      </w:r>
      <w:r>
        <w:rPr>
          <w:sz w:val="21"/>
        </w:rPr>
        <w:t>WPLN tidak termasuk pemohon langsung kepada DJP.</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53. </w:t>
      </w:r>
      <w:r>
        <w:rPr>
          <w:sz w:val="22"/>
        </w:rPr>
        <w:t>PT Daya Prima menerima SKPKB tertanggal 10 Maret 2025 berisi koreksi harga transfer atas transaksi dengan afiliasi di negara mitra yang P3B-nya tidak mengatur batas waktu pengajuan MAP. Batas akhir permintaan MAP adalah:</w:t>
      </w:r>
    </w:p>
    <w:p>
      <w:pPr>
        <w:spacing w:after="20"/>
        <w:ind w:left="454"/>
      </w:pPr>
      <w:r>
        <w:rPr>
          <w:b/>
          <w:sz w:val="21"/>
        </w:rPr>
        <w:t xml:space="preserve">A. </w:t>
      </w:r>
      <w:r>
        <w:rPr>
          <w:sz w:val="21"/>
        </w:rPr>
        <w:t>31 Desember 2027</w:t>
      </w:r>
    </w:p>
    <w:p>
      <w:pPr>
        <w:spacing w:after="20"/>
        <w:ind w:left="454"/>
      </w:pPr>
      <w:r>
        <w:rPr>
          <w:b/>
          <w:sz w:val="21"/>
        </w:rPr>
        <w:t xml:space="preserve">B. </w:t>
      </w:r>
      <w:r>
        <w:rPr>
          <w:sz w:val="21"/>
        </w:rPr>
        <w:t>10 Maret 2028</w:t>
      </w:r>
    </w:p>
    <w:p>
      <w:pPr>
        <w:spacing w:after="20"/>
        <w:ind w:left="454"/>
      </w:pPr>
      <w:r>
        <w:rPr>
          <w:b/>
          <w:sz w:val="21"/>
        </w:rPr>
        <w:t xml:space="preserve">C. </w:t>
      </w:r>
      <w:r>
        <w:rPr>
          <w:sz w:val="21"/>
        </w:rPr>
        <w:t>10 Juni 2025</w:t>
      </w:r>
    </w:p>
    <w:p>
      <w:pPr>
        <w:spacing w:after="20"/>
        <w:ind w:left="454"/>
      </w:pPr>
      <w:r>
        <w:rPr>
          <w:b/>
          <w:sz w:val="21"/>
        </w:rPr>
        <w:t xml:space="preserve">D. </w:t>
      </w:r>
      <w:r>
        <w:rPr>
          <w:sz w:val="21"/>
        </w:rPr>
        <w:t>10 Maret 2030</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42 ayat (1) huruf c PMK 172 Tahun 2023: bila P3B tidak mengatur, paling lambat 3 tahun sejak tanggal surat ketetapan pajak. 10 Juni 2025 adalah batas keberatan (3 bulan).</w:t>
      </w:r>
    </w:p>
    <w:p>
      <w:pPr>
        <w:spacing w:after="40"/>
        <w:ind w:left="340"/>
      </w:pPr>
      <w:r>
        <w:rPr>
          <w:b/>
          <w:color w:val="1B474D"/>
          <w:sz w:val="21"/>
        </w:rPr>
        <w:t xml:space="preserve">Dasar Hukum: </w:t>
      </w:r>
      <w:r>
        <w:rPr>
          <w:sz w:val="21"/>
        </w:rPr>
        <w:t>Pasal 27C ayat (2) UU No. 6 Tahun 1983 tentang KUP s.t.d.t.d. UU No. 6 Tahun 2023 (UU KUP); Pasal 42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Jangan tertukar dengan batas waktu keberatan.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54. </w:t>
      </w:r>
      <w:r>
        <w:rPr>
          <w:sz w:val="22"/>
        </w:rPr>
        <w:t>PT Daya Prima sudah mengajukan keberatan atas SKPKB koreksi harga transfer dan ingin juga mengajukan MAP. Menurut Pasal 27C UU KUP:</w:t>
      </w:r>
    </w:p>
    <w:p>
      <w:pPr>
        <w:spacing w:after="20"/>
        <w:ind w:left="454"/>
      </w:pPr>
      <w:r>
        <w:rPr>
          <w:b/>
          <w:sz w:val="21"/>
        </w:rPr>
        <w:t xml:space="preserve">A. </w:t>
      </w:r>
      <w:r>
        <w:rPr>
          <w:sz w:val="21"/>
        </w:rPr>
        <w:t>MAP hanya dapat diajukan setelah keberatan diputus</w:t>
      </w:r>
    </w:p>
    <w:p>
      <w:pPr>
        <w:spacing w:after="20"/>
        <w:ind w:left="454"/>
      </w:pPr>
      <w:r>
        <w:rPr>
          <w:b/>
          <w:sz w:val="21"/>
        </w:rPr>
        <w:t xml:space="preserve">B. </w:t>
      </w:r>
      <w:r>
        <w:rPr>
          <w:sz w:val="21"/>
        </w:rPr>
        <w:t>MAP hanya dapat diajukan jika keberatan dicabut</w:t>
      </w:r>
    </w:p>
    <w:p>
      <w:pPr>
        <w:spacing w:after="20"/>
        <w:ind w:left="454"/>
      </w:pPr>
      <w:r>
        <w:rPr>
          <w:b/>
          <w:sz w:val="21"/>
        </w:rPr>
        <w:t xml:space="preserve">C. </w:t>
      </w:r>
      <w:r>
        <w:rPr>
          <w:sz w:val="21"/>
        </w:rPr>
        <w:t>MAP dan keberatan tidak dapat diajukan atas SKP yang sama</w:t>
      </w:r>
    </w:p>
    <w:p>
      <w:pPr>
        <w:spacing w:after="20"/>
        <w:ind w:left="454"/>
      </w:pPr>
      <w:r>
        <w:rPr>
          <w:b/>
          <w:sz w:val="21"/>
        </w:rPr>
        <w:t xml:space="preserve">D. </w:t>
      </w:r>
      <w:r>
        <w:rPr>
          <w:sz w:val="21"/>
        </w:rPr>
        <w:t>MAP dapat diajukan bersamaan dengan keberatan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27C ayat (3) UU KUP: permintaan MAP dapat diajukan bersamaan dengan keberatan, banding, atau pengurangan/pembatalan SKP tidak benar. PMK 172 Tahun 2023 juga mencakup gugatan dan peninjauan kembali.</w:t>
      </w:r>
    </w:p>
    <w:p>
      <w:pPr>
        <w:spacing w:after="40"/>
        <w:ind w:left="340"/>
      </w:pPr>
      <w:r>
        <w:rPr>
          <w:b/>
          <w:color w:val="1B474D"/>
          <w:sz w:val="21"/>
        </w:rPr>
        <w:t xml:space="preserve">Dasar Hukum: </w:t>
      </w:r>
      <w:r>
        <w:rPr>
          <w:sz w:val="21"/>
        </w:rPr>
        <w:t>Pasal 27C ayat (3) UU No. 6 Tahun 1983 tentang KUP s.t.d.t.d. UU No. 6 Tahun 2023 (UU KUP); Pasal 41 ayat (11)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MAP dan upaya hukum domestik dapat berjalan paralel.</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55. </w:t>
      </w:r>
      <w:r>
        <w:rPr>
          <w:sz w:val="22"/>
        </w:rPr>
        <w:t>Selama MAP berlangsung, PT Daya Prima tidak melunasi SKPKB dengan alasan menunggu persetujuan bersama. Pernyataan yang tepat menurut PMK 172 Tahun 2023 adalah:</w:t>
      </w:r>
    </w:p>
    <w:p>
      <w:pPr>
        <w:spacing w:after="20"/>
        <w:ind w:left="454"/>
      </w:pPr>
      <w:r>
        <w:rPr>
          <w:b/>
          <w:sz w:val="21"/>
        </w:rPr>
        <w:t xml:space="preserve">A. </w:t>
      </w:r>
      <w:r>
        <w:rPr>
          <w:sz w:val="21"/>
        </w:rPr>
        <w:t>Pengajuan MAP tidak menunda kewajiban membayar pajak terutang dan pelaksanaan penagihan pajak</w:t>
      </w:r>
    </w:p>
    <w:p>
      <w:pPr>
        <w:spacing w:after="20"/>
        <w:ind w:left="454"/>
      </w:pPr>
      <w:r>
        <w:rPr>
          <w:b/>
          <w:sz w:val="21"/>
        </w:rPr>
        <w:t xml:space="preserve">B. </w:t>
      </w:r>
      <w:r>
        <w:rPr>
          <w:sz w:val="21"/>
        </w:rPr>
        <w:t>Penagihan otomatis ditangguhkan sampai persetujuan bersama tercapai</w:t>
      </w:r>
    </w:p>
    <w:p>
      <w:pPr>
        <w:spacing w:after="20"/>
        <w:ind w:left="454"/>
      </w:pPr>
      <w:r>
        <w:rPr>
          <w:b/>
          <w:sz w:val="21"/>
        </w:rPr>
        <w:t xml:space="preserve">C. </w:t>
      </w:r>
      <w:r>
        <w:rPr>
          <w:sz w:val="21"/>
        </w:rPr>
        <w:t>Penagihan ditangguhkan sepanjang negara mitra menyetujui permintaan MAP</w:t>
      </w:r>
    </w:p>
    <w:p>
      <w:pPr>
        <w:spacing w:after="20"/>
        <w:ind w:left="454"/>
      </w:pPr>
      <w:r>
        <w:rPr>
          <w:b/>
          <w:sz w:val="21"/>
        </w:rPr>
        <w:t xml:space="preserve">D. </w:t>
      </w:r>
      <w:r>
        <w:rPr>
          <w:sz w:val="21"/>
        </w:rPr>
        <w:t>SKPKB batal demi hukum sejak MAP diajukan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41 ayat (12) PMK 172 Tahun 2023: pengajuan MAP tidak menunda kewajiban membayar, penagihan, atau pengembalian kelebihan pembayaran pajak.</w:t>
      </w:r>
    </w:p>
    <w:p>
      <w:pPr>
        <w:spacing w:after="40"/>
        <w:ind w:left="340"/>
      </w:pPr>
      <w:r>
        <w:rPr>
          <w:b/>
          <w:color w:val="1B474D"/>
          <w:sz w:val="21"/>
        </w:rPr>
        <w:t xml:space="preserve">Dasar Hukum: </w:t>
      </w:r>
      <w:r>
        <w:rPr>
          <w:sz w:val="21"/>
        </w:rPr>
        <w:t>Pasal 41 ayat (12)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Penangguhan penagihan dalam keberatan/banding tidak berlaku otomatis karena MAP.</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56. </w:t>
      </w:r>
      <w:r>
        <w:rPr>
          <w:sz w:val="22"/>
        </w:rPr>
        <w:t>PT Daya Prima mengajukan banding dan MAP atas koreksi royalti. Sebelum persetujuan bersama tercapai, Pengadilan Pajak mengucapkan putusan banding atas koreksi royalti yang sama dan tidak diajukan peninjauan kembali. Tindakan DJP yang sesuai adalah:</w:t>
      </w:r>
    </w:p>
    <w:p>
      <w:pPr>
        <w:spacing w:after="20"/>
        <w:ind w:left="454"/>
      </w:pPr>
      <w:r>
        <w:rPr>
          <w:b/>
          <w:sz w:val="21"/>
        </w:rPr>
        <w:t xml:space="preserve">A. </w:t>
      </w:r>
      <w:r>
        <w:rPr>
          <w:sz w:val="21"/>
        </w:rPr>
        <w:t>Wajib mengajukan peninjauan kembali agar MAP dapat dilanjutkan</w:t>
      </w:r>
    </w:p>
    <w:p>
      <w:pPr>
        <w:spacing w:after="20"/>
        <w:ind w:left="454"/>
      </w:pPr>
      <w:r>
        <w:rPr>
          <w:b/>
          <w:sz w:val="21"/>
        </w:rPr>
        <w:t xml:space="preserve">B. </w:t>
      </w:r>
      <w:r>
        <w:rPr>
          <w:sz w:val="21"/>
        </w:rPr>
        <w:t>Membatalkan putusan banding melalui persetujuan bersama</w:t>
      </w:r>
    </w:p>
    <w:p>
      <w:pPr>
        <w:spacing w:after="20"/>
        <w:ind w:left="454"/>
      </w:pPr>
      <w:r>
        <w:rPr>
          <w:b/>
          <w:sz w:val="21"/>
        </w:rPr>
        <w:t xml:space="preserve">C. </w:t>
      </w:r>
      <w:r>
        <w:rPr>
          <w:sz w:val="21"/>
        </w:rPr>
        <w:t>Menggunakan putusan banding sebagai posisi dalam perundingan atau menghentikan perundingan</w:t>
      </w:r>
    </w:p>
    <w:p>
      <w:pPr>
        <w:spacing w:after="20"/>
        <w:ind w:left="454"/>
      </w:pPr>
      <w:r>
        <w:rPr>
          <w:b/>
          <w:sz w:val="21"/>
        </w:rPr>
        <w:t xml:space="preserve">D. </w:t>
      </w:r>
      <w:r>
        <w:rPr>
          <w:sz w:val="21"/>
        </w:rPr>
        <w:t>Wajib melanjutkan perundingan tanpa memperhatikan putusan banding</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27C ayat (4) huruf b UU KUP dan Pasal 48 ayat (3) huruf b PMK 172 Tahun 2023: bila materi yang diputus sama dengan materi MAP, DJP menggunakan putusan banding sebagai posisi perundingan atau menghentikan perundingan.</w:t>
      </w:r>
    </w:p>
    <w:p>
      <w:pPr>
        <w:spacing w:after="40"/>
        <w:ind w:left="340"/>
      </w:pPr>
      <w:r>
        <w:rPr>
          <w:b/>
          <w:color w:val="1B474D"/>
          <w:sz w:val="21"/>
        </w:rPr>
        <w:t xml:space="preserve">Dasar Hukum: </w:t>
      </w:r>
      <w:r>
        <w:rPr>
          <w:sz w:val="21"/>
        </w:rPr>
        <w:t>Pasal 27C ayat (4) UU No. 6 Tahun 1983 tentang KUP s.t.d.t.d. UU No. 6 Tahun 2023 (UU KUP); Pasal 48 ayat (3) dan Pasal 51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Persetujuan bersama tidak dapat membatalkan putusan pengadilan.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57. </w:t>
      </w:r>
      <w:r>
        <w:rPr>
          <w:sz w:val="22"/>
        </w:rPr>
        <w:t>Dalam kasus lain, putusan banding PT Daya Prima hanya memutus koreksi biaya promosi, sedangkan MAP diajukan atas koreksi royalti. Akibat putusan banding terhadap MAP adalah:</w:t>
      </w:r>
    </w:p>
    <w:p>
      <w:pPr>
        <w:spacing w:after="20"/>
        <w:ind w:left="454"/>
      </w:pPr>
      <w:r>
        <w:rPr>
          <w:b/>
          <w:sz w:val="21"/>
        </w:rPr>
        <w:t xml:space="preserve">A. </w:t>
      </w:r>
      <w:r>
        <w:rPr>
          <w:sz w:val="21"/>
        </w:rPr>
        <w:t>DJP wajib menggunakan putusan banding biaya promosi sebagai posisi perundingan royalti</w:t>
      </w:r>
    </w:p>
    <w:p>
      <w:pPr>
        <w:spacing w:after="20"/>
        <w:ind w:left="454"/>
      </w:pPr>
      <w:r>
        <w:rPr>
          <w:b/>
          <w:sz w:val="21"/>
        </w:rPr>
        <w:t xml:space="preserve">B. </w:t>
      </w:r>
      <w:r>
        <w:rPr>
          <w:sz w:val="21"/>
        </w:rPr>
        <w:t>DJP melanjutkan perundingan MAP atas koreksi royalti</w:t>
      </w:r>
    </w:p>
    <w:p>
      <w:pPr>
        <w:spacing w:after="20"/>
        <w:ind w:left="454"/>
      </w:pPr>
      <w:r>
        <w:rPr>
          <w:b/>
          <w:sz w:val="21"/>
        </w:rPr>
        <w:t xml:space="preserve">C. </w:t>
      </w:r>
      <w:r>
        <w:rPr>
          <w:sz w:val="21"/>
        </w:rPr>
        <w:t>DJP wajib menghentikan perundingan MAP</w:t>
      </w:r>
    </w:p>
    <w:p>
      <w:pPr>
        <w:spacing w:after="20"/>
        <w:ind w:left="454"/>
      </w:pPr>
      <w:r>
        <w:rPr>
          <w:b/>
          <w:sz w:val="21"/>
        </w:rPr>
        <w:t xml:space="preserve">D. </w:t>
      </w:r>
      <w:r>
        <w:rPr>
          <w:sz w:val="21"/>
        </w:rPr>
        <w:t>MAP gugur karena telah ada putusan banding untuk tahun pajak yang sama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27C ayat (4) huruf a UU KUP: perundingan dilanjutkan bila materi yang diputus bukan materi MAP.</w:t>
      </w:r>
    </w:p>
    <w:p>
      <w:pPr>
        <w:spacing w:after="40"/>
        <w:ind w:left="340"/>
      </w:pPr>
      <w:r>
        <w:rPr>
          <w:b/>
          <w:color w:val="1B474D"/>
          <w:sz w:val="21"/>
        </w:rPr>
        <w:t xml:space="preserve">Dasar Hukum: </w:t>
      </w:r>
      <w:r>
        <w:rPr>
          <w:sz w:val="21"/>
        </w:rPr>
        <w:t>Pasal 27C ayat (4) huruf a UU No. 6 Tahun 1983 tentang KUP s.t.d.t.d. UU No. 6 Tahun 2023 (UU KUP); Pasal 48 ayat (3) huruf a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Kesamaan tahun pajak tidak sama dengan kesamaan materi.</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58. </w:t>
      </w:r>
      <w:r>
        <w:rPr>
          <w:sz w:val="22"/>
        </w:rPr>
        <w:t>Jangka waktu perundingan MAP menurut PMK 172 Tahun 2023 adalah:</w:t>
      </w:r>
    </w:p>
    <w:p>
      <w:pPr>
        <w:spacing w:after="20"/>
        <w:ind w:left="454"/>
      </w:pPr>
      <w:r>
        <w:rPr>
          <w:b/>
          <w:sz w:val="21"/>
        </w:rPr>
        <w:t xml:space="preserve">A. </w:t>
      </w:r>
      <w:r>
        <w:rPr>
          <w:sz w:val="21"/>
        </w:rPr>
        <w:t>Paling lama 12 bulan dan dapat diperpanjang 2 kali masing-masing 6 bulan</w:t>
      </w:r>
    </w:p>
    <w:p>
      <w:pPr>
        <w:spacing w:after="20"/>
        <w:ind w:left="454"/>
      </w:pPr>
      <w:r>
        <w:rPr>
          <w:b/>
          <w:sz w:val="21"/>
        </w:rPr>
        <w:t xml:space="preserve">B. </w:t>
      </w:r>
      <w:r>
        <w:rPr>
          <w:sz w:val="21"/>
        </w:rPr>
        <w:t>Paling lama 36 bulan tanpa perpanjangan</w:t>
      </w:r>
    </w:p>
    <w:p>
      <w:pPr>
        <w:spacing w:after="20"/>
        <w:ind w:left="454"/>
      </w:pPr>
      <w:r>
        <w:rPr>
          <w:b/>
          <w:sz w:val="21"/>
        </w:rPr>
        <w:t xml:space="preserve">C. </w:t>
      </w:r>
      <w:r>
        <w:rPr>
          <w:sz w:val="21"/>
        </w:rPr>
        <w:t>Tidak dibatasi sampai tercapai kesepakatan</w:t>
      </w:r>
    </w:p>
    <w:p>
      <w:pPr>
        <w:spacing w:after="20"/>
        <w:ind w:left="454"/>
      </w:pPr>
      <w:r>
        <w:rPr>
          <w:b/>
          <w:sz w:val="21"/>
        </w:rPr>
        <w:t xml:space="preserve">D. </w:t>
      </w:r>
      <w:r>
        <w:rPr>
          <w:sz w:val="21"/>
        </w:rPr>
        <w:t>Paling lama 24 bulan dan dapat diperpanjang 1 kali paling lama 24 bulan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45 ayat (3) dan ayat (4) PMK 172 Tahun 2023.</w:t>
      </w:r>
    </w:p>
    <w:p>
      <w:pPr>
        <w:spacing w:after="40"/>
        <w:ind w:left="340"/>
      </w:pPr>
      <w:r>
        <w:rPr>
          <w:b/>
          <w:color w:val="1B474D"/>
          <w:sz w:val="21"/>
        </w:rPr>
        <w:t xml:space="preserve">Dasar Hukum: </w:t>
      </w:r>
      <w:r>
        <w:rPr>
          <w:sz w:val="21"/>
        </w:rPr>
        <w:t>Pasal 45 ayat (3)–(6)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Perpanjangan memerlukan kesepakatan awal dalam risalah.</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59. </w:t>
      </w:r>
      <w:r>
        <w:rPr>
          <w:sz w:val="22"/>
        </w:rPr>
        <w:t>Atas permintaan MAP yang memenuhi persyaratan, DJP menerbitkan pemberitahuan bahwa permintaan dapat ditindaklanjuti paling lama ... sejak permintaan diterima; bila terlampaui:</w:t>
      </w:r>
    </w:p>
    <w:p>
      <w:pPr>
        <w:spacing w:after="20"/>
        <w:ind w:left="454"/>
      </w:pPr>
      <w:r>
        <w:rPr>
          <w:b/>
          <w:sz w:val="21"/>
        </w:rPr>
        <w:t xml:space="preserve">A. </w:t>
      </w:r>
      <w:r>
        <w:rPr>
          <w:sz w:val="21"/>
        </w:rPr>
        <w:t>1 bulan; permintaan dianggap dapat ditindaklanjuti</w:t>
      </w:r>
    </w:p>
    <w:p>
      <w:pPr>
        <w:spacing w:after="20"/>
        <w:ind w:left="454"/>
      </w:pPr>
      <w:r>
        <w:rPr>
          <w:b/>
          <w:sz w:val="21"/>
        </w:rPr>
        <w:t xml:space="preserve">B. </w:t>
      </w:r>
      <w:r>
        <w:rPr>
          <w:sz w:val="21"/>
        </w:rPr>
        <w:t>3 bulan; permintaan dianggap ditolak</w:t>
      </w:r>
    </w:p>
    <w:p>
      <w:pPr>
        <w:spacing w:after="20"/>
        <w:ind w:left="454"/>
      </w:pPr>
      <w:r>
        <w:rPr>
          <w:b/>
          <w:sz w:val="21"/>
        </w:rPr>
        <w:t xml:space="preserve">C. </w:t>
      </w:r>
      <w:r>
        <w:rPr>
          <w:sz w:val="21"/>
        </w:rPr>
        <w:t>14 hari; permintaan dianggap dicabut</w:t>
      </w:r>
    </w:p>
    <w:p>
      <w:pPr>
        <w:spacing w:after="20"/>
        <w:ind w:left="454"/>
      </w:pPr>
      <w:r>
        <w:rPr>
          <w:b/>
          <w:sz w:val="21"/>
        </w:rPr>
        <w:t xml:space="preserve">D. </w:t>
      </w:r>
      <w:r>
        <w:rPr>
          <w:sz w:val="21"/>
        </w:rPr>
        <w:t>6 bulan; permintaan dianggap ditolak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43 ayat (5) dan ayat (6) PMK 172 Tahun 2023.</w:t>
      </w:r>
    </w:p>
    <w:p>
      <w:pPr>
        <w:spacing w:after="40"/>
        <w:ind w:left="340"/>
      </w:pPr>
      <w:r>
        <w:rPr>
          <w:b/>
          <w:color w:val="1B474D"/>
          <w:sz w:val="21"/>
        </w:rPr>
        <w:t xml:space="preserve">Dasar Hukum: </w:t>
      </w:r>
      <w:r>
        <w:rPr>
          <w:sz w:val="21"/>
        </w:rPr>
        <w:t>Pasal 43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Fiksi positif berlaku bagi WP.</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60. </w:t>
      </w:r>
      <w:r>
        <w:rPr>
          <w:sz w:val="22"/>
        </w:rPr>
        <w:t>DJP menyampaikan permintaan MAP PT Daya Prima kepada pejabat berwenang negara mitra pada 1 Februari 2026, tetapi hingga 1 Oktober 2026 tidak ada jawaban tertulis. Tindak lanjut menurut PMK 172 Tahun 2023 adalah:</w:t>
      </w:r>
    </w:p>
    <w:p>
      <w:pPr>
        <w:spacing w:after="20"/>
        <w:ind w:left="454"/>
      </w:pPr>
      <w:r>
        <w:rPr>
          <w:b/>
          <w:sz w:val="21"/>
        </w:rPr>
        <w:t xml:space="preserve">A. </w:t>
      </w:r>
      <w:r>
        <w:rPr>
          <w:sz w:val="21"/>
        </w:rPr>
        <w:t>DJP wajib menerbitkan SKPB yang mengurangi koreksi</w:t>
      </w:r>
    </w:p>
    <w:p>
      <w:pPr>
        <w:spacing w:after="20"/>
        <w:ind w:left="454"/>
      </w:pPr>
      <w:r>
        <w:rPr>
          <w:b/>
          <w:sz w:val="21"/>
        </w:rPr>
        <w:t xml:space="preserve">B. </w:t>
      </w:r>
      <w:r>
        <w:rPr>
          <w:sz w:val="21"/>
        </w:rPr>
        <w:t>PT Daya Prima wajib mengajukan banding sebagai pengganti MAP</w:t>
      </w:r>
    </w:p>
    <w:p>
      <w:pPr>
        <w:spacing w:after="20"/>
        <w:ind w:left="454"/>
      </w:pPr>
      <w:r>
        <w:rPr>
          <w:b/>
          <w:sz w:val="21"/>
        </w:rPr>
        <w:t xml:space="preserve">C. </w:t>
      </w:r>
      <w:r>
        <w:rPr>
          <w:sz w:val="21"/>
        </w:rPr>
        <w:t>DJP memberitahukan bahwa MAP tidak dapat ditindaklanjuti; PT Daya Prima dapat mengajukan kembali sepanjang batas waktu pengajuan belum terlampaui</w:t>
      </w:r>
    </w:p>
    <w:p>
      <w:pPr>
        <w:spacing w:after="20"/>
        <w:ind w:left="454"/>
      </w:pPr>
      <w:r>
        <w:rPr>
          <w:b/>
          <w:sz w:val="21"/>
        </w:rPr>
        <w:t xml:space="preserve">D. </w:t>
      </w:r>
      <w:r>
        <w:rPr>
          <w:sz w:val="21"/>
        </w:rPr>
        <w:t>MAP dianggap disepakati sesuai posisi Indonesia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43 ayat (8) dan (9) PMK 172 Tahun 2023: bila mitra tidak menjawab dalam 8 bulan, MAP tidak dapat ditindaklanjuti dan permintaan dicabut, tetapi dapat diajukan kembali selama batas waktu belum lewat. 1 Februari–1 Oktober 2026 = 8 bulan.</w:t>
      </w:r>
    </w:p>
    <w:p>
      <w:pPr>
        <w:spacing w:after="40"/>
        <w:ind w:left="340"/>
      </w:pPr>
      <w:r>
        <w:rPr>
          <w:b/>
          <w:color w:val="1B474D"/>
          <w:sz w:val="21"/>
        </w:rPr>
        <w:t xml:space="preserve">Dasar Hukum: </w:t>
      </w:r>
      <w:r>
        <w:rPr>
          <w:sz w:val="21"/>
        </w:rPr>
        <w:t>Pasal 43 ayat (8)–(9)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Diamnya mitra tidak berarti persetujuan.</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61. </w:t>
      </w:r>
      <w:r>
        <w:rPr>
          <w:sz w:val="22"/>
        </w:rPr>
        <w:t>PT Daya Prima ingin mencabut permintaan MAP yang telah dirundingkan. Permohonan pencabutan diajukan secara tertulis dalam bahasa Indonesia paling lama:</w:t>
      </w:r>
    </w:p>
    <w:p>
      <w:pPr>
        <w:spacing w:after="20"/>
        <w:ind w:left="454"/>
      </w:pPr>
      <w:r>
        <w:rPr>
          <w:b/>
          <w:sz w:val="21"/>
        </w:rPr>
        <w:t xml:space="preserve">A. </w:t>
      </w:r>
      <w:r>
        <w:rPr>
          <w:sz w:val="21"/>
        </w:rPr>
        <w:t>14 hari sejak pemberitahuan dimulainya perundingan</w:t>
      </w:r>
    </w:p>
    <w:p>
      <w:pPr>
        <w:spacing w:after="20"/>
        <w:ind w:left="454"/>
      </w:pPr>
      <w:r>
        <w:rPr>
          <w:b/>
          <w:sz w:val="21"/>
        </w:rPr>
        <w:t xml:space="preserve">B. </w:t>
      </w:r>
      <w:r>
        <w:rPr>
          <w:sz w:val="21"/>
        </w:rPr>
        <w:t>6 bulan sejak dimulainya perundingan</w:t>
      </w:r>
    </w:p>
    <w:p>
      <w:pPr>
        <w:spacing w:after="20"/>
        <w:ind w:left="454"/>
      </w:pPr>
      <w:r>
        <w:rPr>
          <w:b/>
          <w:sz w:val="21"/>
        </w:rPr>
        <w:t xml:space="preserve">C. </w:t>
      </w:r>
      <w:r>
        <w:rPr>
          <w:sz w:val="21"/>
        </w:rPr>
        <w:t>1 bulan sebelum berakhirnya jangka waktu perundingan</w:t>
      </w:r>
    </w:p>
    <w:p>
      <w:pPr>
        <w:spacing w:after="20"/>
        <w:ind w:left="454"/>
      </w:pPr>
      <w:r>
        <w:rPr>
          <w:b/>
          <w:sz w:val="21"/>
        </w:rPr>
        <w:t xml:space="preserve">D. </w:t>
      </w:r>
      <w:r>
        <w:rPr>
          <w:sz w:val="21"/>
        </w:rPr>
        <w:t>Sebelum SKPB diterbitkan, tanpa batas waktu lain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52 ayat (3) dan (4) PMK 172 Tahun 2023.</w:t>
      </w:r>
    </w:p>
    <w:p>
      <w:pPr>
        <w:spacing w:after="40"/>
        <w:ind w:left="340"/>
      </w:pPr>
      <w:r>
        <w:rPr>
          <w:b/>
          <w:color w:val="1B474D"/>
          <w:sz w:val="21"/>
        </w:rPr>
        <w:t xml:space="preserve">Dasar Hukum: </w:t>
      </w:r>
      <w:r>
        <w:rPr>
          <w:sz w:val="21"/>
        </w:rPr>
        <w:t>Pasal 52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Pencabutan dibatasi waktu sejak perundingan dimulai.</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62. </w:t>
      </w:r>
      <w:r>
        <w:rPr>
          <w:sz w:val="22"/>
        </w:rPr>
        <w:t>Persetujuan bersama mengurangi koreksi harga transfer PT Daya Prima, dan SKPKB telah dilunasi. Menurut Pasal 27C UU KUP, surat keputusan persetujuan bersama (SKPB):</w:t>
      </w:r>
    </w:p>
    <w:p>
      <w:pPr>
        <w:spacing w:after="20"/>
        <w:ind w:left="454"/>
      </w:pPr>
      <w:r>
        <w:rPr>
          <w:b/>
          <w:sz w:val="21"/>
        </w:rPr>
        <w:t xml:space="preserve">A. </w:t>
      </w:r>
      <w:r>
        <w:rPr>
          <w:sz w:val="21"/>
        </w:rPr>
        <w:t>Hanya mengikat otoritas negara mitra, tidak mengikat DJP</w:t>
      </w:r>
    </w:p>
    <w:p>
      <w:pPr>
        <w:spacing w:after="20"/>
        <w:ind w:left="454"/>
      </w:pPr>
      <w:r>
        <w:rPr>
          <w:b/>
          <w:sz w:val="21"/>
        </w:rPr>
        <w:t xml:space="preserve">B. </w:t>
      </w:r>
      <w:r>
        <w:rPr>
          <w:sz w:val="21"/>
        </w:rPr>
        <w:t>Harus dikukuhkan Pengadilan Pajak sebelum dilaksanakan</w:t>
      </w:r>
    </w:p>
    <w:p>
      <w:pPr>
        <w:spacing w:after="20"/>
        <w:ind w:left="454"/>
      </w:pPr>
      <w:r>
        <w:rPr>
          <w:b/>
          <w:sz w:val="21"/>
        </w:rPr>
        <w:t xml:space="preserve">C. </w:t>
      </w:r>
      <w:r>
        <w:rPr>
          <w:sz w:val="21"/>
        </w:rPr>
        <w:t>Hanya berlaku untuk tahun pajak berikutnya</w:t>
      </w:r>
    </w:p>
    <w:p>
      <w:pPr>
        <w:spacing w:after="20"/>
        <w:ind w:left="454"/>
      </w:pPr>
      <w:r>
        <w:rPr>
          <w:b/>
          <w:sz w:val="21"/>
        </w:rPr>
        <w:t xml:space="preserve">D. </w:t>
      </w:r>
      <w:r>
        <w:rPr>
          <w:sz w:val="21"/>
        </w:rPr>
        <w:t>Termasuk dasar pengembalian pajak sebagaimana Pasal 11 ayat (1a) atau dasar penagihan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27C ayat (5) dan (6) UU KUP: DJP menindaklanjuti hasil MAP dengan SKPB, yang termasuk dasar pengembalian pajak (Pasal 11 ayat (1a)) atau dasar penagihan (Pasal 18). Pasal 50 ayat (1) PMK 172 Tahun 2023 mengatur penerbitan paling lama 1 bulan.</w:t>
      </w:r>
    </w:p>
    <w:p>
      <w:pPr>
        <w:spacing w:after="40"/>
        <w:ind w:left="340"/>
      </w:pPr>
      <w:r>
        <w:rPr>
          <w:b/>
          <w:color w:val="1B474D"/>
          <w:sz w:val="21"/>
        </w:rPr>
        <w:t xml:space="preserve">Dasar Hukum: </w:t>
      </w:r>
      <w:r>
        <w:rPr>
          <w:sz w:val="21"/>
        </w:rPr>
        <w:t>Pasal 11 ayat (1a), Pasal 18, Pasal 27C ayat (5)–(6) UU No. 6 Tahun 1983 tentang KUP s.t.d.t.d. UU No. 6 Tahun 2023 (UU KUP); Pasal 50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SKPB adalah produk hukum domestik yang dapat langsung dilaksanakan.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63. </w:t>
      </w:r>
      <w:r>
        <w:rPr>
          <w:sz w:val="22"/>
        </w:rPr>
        <w:t>Menurut PMK 172 Tahun 2023, APA unilateral adalah kesepakatan antara ..., dan perundingannya diselesaikan dalam jangka waktu ... sejak perundingan dimulai.</w:t>
      </w:r>
    </w:p>
    <w:p>
      <w:pPr>
        <w:spacing w:after="20"/>
        <w:ind w:left="454"/>
      </w:pPr>
      <w:r>
        <w:rPr>
          <w:b/>
          <w:sz w:val="21"/>
        </w:rPr>
        <w:t xml:space="preserve">A. </w:t>
      </w:r>
      <w:r>
        <w:rPr>
          <w:sz w:val="21"/>
        </w:rPr>
        <w:t>DJP dan Wajib Pajak dalam negeri; 12 bulan</w:t>
      </w:r>
    </w:p>
    <w:p>
      <w:pPr>
        <w:spacing w:after="20"/>
        <w:ind w:left="454"/>
      </w:pPr>
      <w:r>
        <w:rPr>
          <w:b/>
          <w:sz w:val="21"/>
        </w:rPr>
        <w:t xml:space="preserve">B. </w:t>
      </w:r>
      <w:r>
        <w:rPr>
          <w:sz w:val="21"/>
        </w:rPr>
        <w:t>DJP dan pejabat berwenang negara mitra; 24 bulan</w:t>
      </w:r>
    </w:p>
    <w:p>
      <w:pPr>
        <w:spacing w:after="20"/>
        <w:ind w:left="454"/>
      </w:pPr>
      <w:r>
        <w:rPr>
          <w:b/>
          <w:sz w:val="21"/>
        </w:rPr>
        <w:t xml:space="preserve">C. </w:t>
      </w:r>
      <w:r>
        <w:rPr>
          <w:sz w:val="21"/>
        </w:rPr>
        <w:t>Wajib Pajak dalam negeri dan pihak afiliasi luar negeri; 12 bulan</w:t>
      </w:r>
    </w:p>
    <w:p>
      <w:pPr>
        <w:spacing w:after="20"/>
        <w:ind w:left="454"/>
      </w:pPr>
      <w:r>
        <w:rPr>
          <w:b/>
          <w:sz w:val="21"/>
        </w:rPr>
        <w:t xml:space="preserve">D. </w:t>
      </w:r>
      <w:r>
        <w:rPr>
          <w:sz w:val="21"/>
        </w:rPr>
        <w:t>DJP dan Wajib Pajak dalam negeri; 24 bulan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1 angka 26 dan Pasal 60 ayat (2) PMK 172 Tahun 2023: APA unilateral antara DJP dan WPDN; perundingan dimulai paling lambat 6 bulan sejak kelengkapan dan selesai dalam 12 bulan. APA bilateral/multilateral mengikuti jangka waktu MAP 24 bulan.</w:t>
      </w:r>
    </w:p>
    <w:p>
      <w:pPr>
        <w:spacing w:after="40"/>
        <w:ind w:left="340"/>
      </w:pPr>
      <w:r>
        <w:rPr>
          <w:b/>
          <w:color w:val="1B474D"/>
          <w:sz w:val="21"/>
        </w:rPr>
        <w:t xml:space="preserve">Dasar Hukum: </w:t>
      </w:r>
      <w:r>
        <w:rPr>
          <w:sz w:val="21"/>
        </w:rPr>
        <w:t>Pasal 18 ayat (3a) UU No. 7 Tahun 1983 tentang Pajak Penghasilan s.t.d.t.d. UU No. 6 Tahun 2023 (UU PPh); Pasal 60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Jangka waktu unilateral berbeda dari bilateral.</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64. </w:t>
      </w:r>
      <w:r>
        <w:rPr>
          <w:sz w:val="22"/>
        </w:rPr>
        <w:t>PT Rimba Mebel mengajukan APA atas inisiatif sendiri dengan periode APA yang dimulai Tahun Pajak 2027. Periode APA paling panjang dan jendela waktu pengajuan permohonan adalah:</w:t>
      </w:r>
    </w:p>
    <w:p>
      <w:pPr>
        <w:spacing w:after="20"/>
        <w:ind w:left="454"/>
      </w:pPr>
      <w:r>
        <w:rPr>
          <w:b/>
          <w:sz w:val="21"/>
        </w:rPr>
        <w:t xml:space="preserve">A. </w:t>
      </w:r>
      <w:r>
        <w:rPr>
          <w:sz w:val="21"/>
        </w:rPr>
        <w:t>Tahun Pajak 2027–2031; permohonan diajukan kapan saja sebelum 31 Desember 2026</w:t>
      </w:r>
    </w:p>
    <w:p>
      <w:pPr>
        <w:spacing w:after="20"/>
        <w:ind w:left="454"/>
      </w:pPr>
      <w:r>
        <w:rPr>
          <w:b/>
          <w:sz w:val="21"/>
        </w:rPr>
        <w:t xml:space="preserve">B. </w:t>
      </w:r>
      <w:r>
        <w:rPr>
          <w:sz w:val="21"/>
        </w:rPr>
        <w:t>Tahun Pajak 2027–2036; permohonan diajukan bersamaan dengan SPT 2026</w:t>
      </w:r>
    </w:p>
    <w:p>
      <w:pPr>
        <w:spacing w:after="20"/>
        <w:ind w:left="454"/>
      </w:pPr>
      <w:r>
        <w:rPr>
          <w:b/>
          <w:sz w:val="21"/>
        </w:rPr>
        <w:t xml:space="preserve">C. </w:t>
      </w:r>
      <w:r>
        <w:rPr>
          <w:sz w:val="21"/>
        </w:rPr>
        <w:t>Tahun Pajak 2027–2031; permohonan diajukan 1 Januari–30 Juni 2026</w:t>
      </w:r>
    </w:p>
    <w:p>
      <w:pPr>
        <w:spacing w:after="20"/>
        <w:ind w:left="454"/>
      </w:pPr>
      <w:r>
        <w:rPr>
          <w:b/>
          <w:sz w:val="21"/>
        </w:rPr>
        <w:t xml:space="preserve">D. </w:t>
      </w:r>
      <w:r>
        <w:rPr>
          <w:sz w:val="21"/>
        </w:rPr>
        <w:t>Tahun Pajak 2027–2029; permohonan diajukan 1 Juli–31 Desember 2026</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1 angka 28 PMK 172 Tahun 2023: periode APA paling lama 5 tahun pajak setelah tahun pengajuan. Pasal 56 ayat (3) huruf c: permohonan atas inisiatif WP diajukan dalam periode 12 bulan sampai dengan 6 bulan sebelum periode APA dimulai, yaitu 1 Januari–30 Juni 2026.</w:t>
      </w:r>
    </w:p>
    <w:p>
      <w:pPr>
        <w:spacing w:after="40"/>
        <w:ind w:left="340"/>
      </w:pPr>
      <w:r>
        <w:rPr>
          <w:b/>
          <w:color w:val="1B474D"/>
          <w:sz w:val="21"/>
        </w:rPr>
        <w:t xml:space="preserve">Dasar Hukum: </w:t>
      </w:r>
      <w:r>
        <w:rPr>
          <w:sz w:val="21"/>
        </w:rPr>
        <w:t>Pasal 1 angka 28 dan Pasal 56 ayat (3)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Jendela berakhir 6 bulan sebelum periode APA, bukan akhir tahun.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65. </w:t>
      </w:r>
      <w:r>
        <w:rPr>
          <w:sz w:val="22"/>
        </w:rPr>
        <w:t>Dalam permohonan APA tersebut, PT Rimba Mebel meminta pemberlakuan mundur (roll-back) untuk Tahun Pajak 2023, 2024, dan 2025. SKP PPh Badan 2023 telah terbit; 2024 dan 2025 belum diperiksa; fakta dan kondisi transaksi tidak berubah material. Roll-back yang dapat diberlakukan adalah:</w:t>
      </w:r>
    </w:p>
    <w:p>
      <w:pPr>
        <w:spacing w:after="20"/>
        <w:ind w:left="454"/>
      </w:pPr>
      <w:r>
        <w:rPr>
          <w:b/>
          <w:sz w:val="21"/>
        </w:rPr>
        <w:t xml:space="preserve">A. </w:t>
      </w:r>
      <w:r>
        <w:rPr>
          <w:sz w:val="21"/>
        </w:rPr>
        <w:t>Tidak ada, karena roll-back hanya untuk APA bilateral</w:t>
      </w:r>
    </w:p>
    <w:p>
      <w:pPr>
        <w:spacing w:after="20"/>
        <w:ind w:left="454"/>
      </w:pPr>
      <w:r>
        <w:rPr>
          <w:b/>
          <w:sz w:val="21"/>
        </w:rPr>
        <w:t xml:space="preserve">B. </w:t>
      </w:r>
      <w:r>
        <w:rPr>
          <w:sz w:val="21"/>
        </w:rPr>
        <w:t>Tahun Pajak 2024 dan 2025</w:t>
      </w:r>
    </w:p>
    <w:p>
      <w:pPr>
        <w:spacing w:after="20"/>
        <w:ind w:left="454"/>
      </w:pPr>
      <w:r>
        <w:rPr>
          <w:b/>
          <w:sz w:val="21"/>
        </w:rPr>
        <w:t xml:space="preserve">C. </w:t>
      </w:r>
      <w:r>
        <w:rPr>
          <w:sz w:val="21"/>
        </w:rPr>
        <w:t>Tahun Pajak 2023, 2024, dan 2025</w:t>
      </w:r>
    </w:p>
    <w:p>
      <w:pPr>
        <w:spacing w:after="20"/>
        <w:ind w:left="454"/>
      </w:pPr>
      <w:r>
        <w:rPr>
          <w:b/>
          <w:sz w:val="21"/>
        </w:rPr>
        <w:t xml:space="preserve">D. </w:t>
      </w:r>
      <w:r>
        <w:rPr>
          <w:sz w:val="21"/>
        </w:rPr>
        <w:t>Tahun Pajak 2025 saja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55 ayat (6) PMK 172 Tahun 2023: roll-back berlaku sepanjang fakta tidak berbeda material, belum daluwarsa, belum diterbitkan SKP PPh badan, dan tidak sedang dalam proses pidana. Tahun 2023 gugur karena SKP telah terbit.</w:t>
      </w:r>
    </w:p>
    <w:p>
      <w:pPr>
        <w:spacing w:after="40"/>
        <w:ind w:left="340"/>
      </w:pPr>
      <w:r>
        <w:rPr>
          <w:b/>
          <w:color w:val="1B474D"/>
          <w:sz w:val="21"/>
        </w:rPr>
        <w:t xml:space="preserve">Dasar Hukum: </w:t>
      </w:r>
      <w:r>
        <w:rPr>
          <w:sz w:val="21"/>
        </w:rPr>
        <w:t>Pasal 1 angka 29 dan Pasal 55 ayat (4)–(6)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Roll-back berlaku untuk APA unilateral maupun bilateral.</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66. </w:t>
      </w:r>
      <w:r>
        <w:rPr>
          <w:sz w:val="22"/>
        </w:rPr>
        <w:t>PT Nusa Solar (SPT dan dokumen induk/lokal lengkap 3 tahun berturut-turut) mengajukan APA dengan usulan metode yang menghasilkan laba operasi lebih kecil daripada yang dilaporkan dalam SPT. Penilaian yang tepat atas permohonan tersebut adalah:</w:t>
      </w:r>
    </w:p>
    <w:p>
      <w:pPr>
        <w:spacing w:after="20"/>
        <w:ind w:left="454"/>
      </w:pPr>
      <w:r>
        <w:rPr>
          <w:b/>
          <w:sz w:val="21"/>
        </w:rPr>
        <w:t xml:space="preserve">A. </w:t>
      </w:r>
      <w:r>
        <w:rPr>
          <w:sz w:val="21"/>
        </w:rPr>
        <w:t>Permohonan memenuhi syarat karena kepatuhan SPT 3 tahun telah terpenuhi</w:t>
      </w:r>
    </w:p>
    <w:p>
      <w:pPr>
        <w:spacing w:after="20"/>
        <w:ind w:left="454"/>
      </w:pPr>
      <w:r>
        <w:rPr>
          <w:b/>
          <w:sz w:val="21"/>
        </w:rPr>
        <w:t xml:space="preserve">B. </w:t>
      </w:r>
      <w:r>
        <w:rPr>
          <w:sz w:val="21"/>
        </w:rPr>
        <w:t>Permohonan memenuhi syarat sepanjang diajukan sebagai APA bilateral</w:t>
      </w:r>
    </w:p>
    <w:p>
      <w:pPr>
        <w:spacing w:after="20"/>
        <w:ind w:left="454"/>
      </w:pPr>
      <w:r>
        <w:rPr>
          <w:b/>
          <w:sz w:val="21"/>
        </w:rPr>
        <w:t xml:space="preserve">C. </w:t>
      </w:r>
      <w:r>
        <w:rPr>
          <w:sz w:val="21"/>
        </w:rPr>
        <w:t>Permohonan memenuhi syarat apabila WP bersedia membayar sanksi 30%</w:t>
      </w:r>
    </w:p>
    <w:p>
      <w:pPr>
        <w:spacing w:after="20"/>
        <w:ind w:left="454"/>
      </w:pPr>
      <w:r>
        <w:rPr>
          <w:b/>
          <w:sz w:val="21"/>
        </w:rPr>
        <w:t xml:space="preserve">D. </w:t>
      </w:r>
      <w:r>
        <w:rPr>
          <w:sz w:val="21"/>
        </w:rPr>
        <w:t>Permohonan tidak memenuhi persyaratan karena usulan harga transfer tidak boleh menyebabkan laba operasi lebih kecil daripada yang dilaporkan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56 ayat (1) PMK 172 Tahun 2023: salah satu persyaratan permohonan adalah usulan harga transfer tidak menyebabkan laba operasi lebih kecil daripada yang dilaporkan dalam SPT.</w:t>
      </w:r>
    </w:p>
    <w:p>
      <w:pPr>
        <w:spacing w:after="40"/>
        <w:ind w:left="340"/>
      </w:pPr>
      <w:r>
        <w:rPr>
          <w:b/>
          <w:color w:val="1B474D"/>
          <w:sz w:val="21"/>
        </w:rPr>
        <w:t xml:space="preserve">Dasar Hukum: </w:t>
      </w:r>
      <w:r>
        <w:rPr>
          <w:sz w:val="21"/>
        </w:rPr>
        <w:t>Pasal 56 ayat (1)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Persyaratan bersifat kumulatif.</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Keberatan, Pengurangan/Pembatalan SKP, dan Sanksinya dalam Sengketa Internasional (Pasal 25, 26, 36 UU KUP; PMK 118 Tahun 2024)</w:t>
      </w:r>
    </w:p>
    <w:p>
      <w:pPr>
        <w:keepNext/>
        <w:spacing w:before="160" w:after="60"/>
      </w:pPr>
      <w:r>
        <w:rPr>
          <w:b/>
          <w:color w:val="1B474D"/>
          <w:sz w:val="22"/>
        </w:rPr>
        <w:t xml:space="preserve">Soal 67. </w:t>
      </w:r>
      <w:r>
        <w:rPr>
          <w:sz w:val="22"/>
        </w:rPr>
        <w:t>PT Bara Utama memotong PPh Pasal 26 sebesar 20% atas bunga kepada Lion Tech Pte. Ltd., padahal Formulir DGT telah diterima lengkap sebelum pembayaran. Upaya domestik yang tersedia bagi pihak yang dipotong menurut Pasal 25 ayat (1) UU KUP adalah:</w:t>
      </w:r>
    </w:p>
    <w:p>
      <w:pPr>
        <w:spacing w:after="20"/>
        <w:ind w:left="454"/>
      </w:pPr>
      <w:r>
        <w:rPr>
          <w:b/>
          <w:sz w:val="21"/>
        </w:rPr>
        <w:t xml:space="preserve">A. </w:t>
      </w:r>
      <w:r>
        <w:rPr>
          <w:sz w:val="21"/>
        </w:rPr>
        <w:t>Keberatan atas pemotongan atau pemungutan pajak oleh pihak ketiga</w:t>
      </w:r>
    </w:p>
    <w:p>
      <w:pPr>
        <w:spacing w:after="20"/>
        <w:ind w:left="454"/>
      </w:pPr>
      <w:r>
        <w:rPr>
          <w:b/>
          <w:sz w:val="21"/>
        </w:rPr>
        <w:t xml:space="preserve">B. </w:t>
      </w:r>
      <w:r>
        <w:rPr>
          <w:sz w:val="21"/>
        </w:rPr>
        <w:t>Gugatan atas bukti pemotongan ke Pengadilan Pajak</w:t>
      </w:r>
    </w:p>
    <w:p>
      <w:pPr>
        <w:spacing w:after="20"/>
        <w:ind w:left="454"/>
      </w:pPr>
      <w:r>
        <w:rPr>
          <w:b/>
          <w:sz w:val="21"/>
        </w:rPr>
        <w:t xml:space="preserve">C. </w:t>
      </w:r>
      <w:r>
        <w:rPr>
          <w:sz w:val="21"/>
        </w:rPr>
        <w:t>Keberatan atas Surat Tagihan Pajak</w:t>
      </w:r>
    </w:p>
    <w:p>
      <w:pPr>
        <w:spacing w:after="20"/>
        <w:ind w:left="454"/>
      </w:pPr>
      <w:r>
        <w:rPr>
          <w:b/>
          <w:sz w:val="21"/>
        </w:rPr>
        <w:t xml:space="preserve">D. </w:t>
      </w:r>
      <w:r>
        <w:rPr>
          <w:sz w:val="21"/>
        </w:rPr>
        <w:t>Banding langsung ke Pengadilan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25 ayat (1) huruf e UU KUP: keberatan dapat diajukan atas pemotongan atau pemungutan pajak oleh pihak ketiga. Banding hanya atas keputusan keberatan. Alternatif lain adalah pengembalian kelebihan potong berdasarkan PMK 112 Tahun 2025.</w:t>
      </w:r>
    </w:p>
    <w:p>
      <w:pPr>
        <w:spacing w:after="40"/>
        <w:ind w:left="340"/>
      </w:pPr>
      <w:r>
        <w:rPr>
          <w:b/>
          <w:color w:val="1B474D"/>
          <w:sz w:val="21"/>
        </w:rPr>
        <w:t xml:space="preserve">Dasar Hukum: </w:t>
      </w:r>
      <w:r>
        <w:rPr>
          <w:sz w:val="21"/>
        </w:rPr>
        <w:t>Pasal 25 ayat (1) UU No. 6 Tahun 1983 tentang KUP s.t.d.t.d. UU No. 6 Tahun 2023 (UU KUP); PMK No. 118 Tahun 2024 tentang Tata Cara Pembetulan, Keberatan, Pengurangan, Penghapusan, dan Pembatalan di Bidang Perpajakan; PMK No. 112 Tahun 2025 tentang Tata Cara Penerapan P3B</w:t>
      </w:r>
    </w:p>
    <w:p>
      <w:pPr>
        <w:spacing w:after="40"/>
        <w:ind w:left="340"/>
      </w:pPr>
      <w:r>
        <w:rPr>
          <w:b/>
          <w:color w:val="1B474D"/>
          <w:sz w:val="21"/>
        </w:rPr>
        <w:t xml:space="preserve">Catatan Jebakan: </w:t>
      </w:r>
      <w:r>
        <w:rPr>
          <w:sz w:val="21"/>
        </w:rPr>
        <w:t>Banding tidak dapat diajukan tanpa keputusan keberatan.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tata cara keberatan oleh WPLN dan hubungannya dengan permohonan pengembalian dalam PMK 112 Tahun 2025</w:t>
      </w:r>
    </w:p>
    <w:p>
      <w:pPr>
        <w:keepNext/>
        <w:spacing w:before="160" w:after="60"/>
      </w:pPr>
      <w:r>
        <w:rPr>
          <w:b/>
          <w:color w:val="1B474D"/>
          <w:sz w:val="22"/>
        </w:rPr>
        <w:t xml:space="preserve">Soal 68. </w:t>
      </w:r>
      <w:r>
        <w:rPr>
          <w:sz w:val="22"/>
        </w:rPr>
        <w:t>Bukti pemotongan PPh Pasal 26 atas Lion Tech bertanggal 15 Mei 2026. Batas akhir pengajuan keberatan atas pemotongan tersebut adalah:</w:t>
      </w:r>
    </w:p>
    <w:p>
      <w:pPr>
        <w:spacing w:after="20"/>
        <w:ind w:left="454"/>
      </w:pPr>
      <w:r>
        <w:rPr>
          <w:b/>
          <w:sz w:val="21"/>
        </w:rPr>
        <w:t xml:space="preserve">A. </w:t>
      </w:r>
      <w:r>
        <w:rPr>
          <w:sz w:val="21"/>
        </w:rPr>
        <w:t>15 November 2026</w:t>
      </w:r>
    </w:p>
    <w:p>
      <w:pPr>
        <w:spacing w:after="20"/>
        <w:ind w:left="454"/>
      </w:pPr>
      <w:r>
        <w:rPr>
          <w:b/>
          <w:sz w:val="21"/>
        </w:rPr>
        <w:t xml:space="preserve">B. </w:t>
      </w:r>
      <w:r>
        <w:rPr>
          <w:sz w:val="21"/>
        </w:rPr>
        <w:t>31 Desember 2026</w:t>
      </w:r>
    </w:p>
    <w:p>
      <w:pPr>
        <w:spacing w:after="20"/>
        <w:ind w:left="454"/>
      </w:pPr>
      <w:r>
        <w:rPr>
          <w:b/>
          <w:sz w:val="21"/>
        </w:rPr>
        <w:t xml:space="preserve">C. </w:t>
      </w:r>
      <w:r>
        <w:rPr>
          <w:sz w:val="21"/>
        </w:rPr>
        <w:t>15 Agustus 2026</w:t>
      </w:r>
    </w:p>
    <w:p>
      <w:pPr>
        <w:spacing w:after="20"/>
        <w:ind w:left="454"/>
      </w:pPr>
      <w:r>
        <w:rPr>
          <w:b/>
          <w:sz w:val="21"/>
        </w:rPr>
        <w:t xml:space="preserve">D. </w:t>
      </w:r>
      <w:r>
        <w:rPr>
          <w:sz w:val="21"/>
        </w:rPr>
        <w:t>15 Juni 2026</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25 ayat (3) UU KUP: keberatan diajukan dalam 3 bulan sejak tanggal pemotongan atau pemungutan.</w:t>
      </w:r>
    </w:p>
    <w:p>
      <w:pPr>
        <w:spacing w:after="40"/>
        <w:ind w:left="340"/>
      </w:pPr>
      <w:r>
        <w:rPr>
          <w:b/>
          <w:color w:val="1B474D"/>
          <w:sz w:val="21"/>
        </w:rPr>
        <w:t xml:space="preserve">Dasar Hukum: </w:t>
      </w:r>
      <w:r>
        <w:rPr>
          <w:sz w:val="21"/>
        </w:rPr>
        <w:t>Pasal 25 ayat (3)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Jangka waktu 3 bulan, bukan 1 atau 6 bulan.</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69. </w:t>
      </w:r>
      <w:r>
        <w:rPr>
          <w:sz w:val="22"/>
        </w:rPr>
        <w:t>Induk PT Daya Prima di Jepang menyiapkan surat keberatan atas SKPKB dalam bahasa Inggris dan meminta PT Daya Prima menandatanganinya. Penilaian atas surat keberatan tersebut adalah:</w:t>
      </w:r>
    </w:p>
    <w:p>
      <w:pPr>
        <w:spacing w:after="20"/>
        <w:ind w:left="454"/>
      </w:pPr>
      <w:r>
        <w:rPr>
          <w:b/>
          <w:sz w:val="21"/>
        </w:rPr>
        <w:t xml:space="preserve">A. </w:t>
      </w:r>
      <w:r>
        <w:rPr>
          <w:sz w:val="21"/>
        </w:rPr>
        <w:t>Memenuhi syarat apabila ditandatangani direktur WNA</w:t>
      </w:r>
    </w:p>
    <w:p>
      <w:pPr>
        <w:spacing w:after="20"/>
        <w:ind w:left="454"/>
      </w:pPr>
      <w:r>
        <w:rPr>
          <w:b/>
          <w:sz w:val="21"/>
        </w:rPr>
        <w:t xml:space="preserve">B. </w:t>
      </w:r>
      <w:r>
        <w:rPr>
          <w:sz w:val="21"/>
        </w:rPr>
        <w:t>Tidak memenuhi syarat, karena keberatan wajib diajukan secara tertulis dalam bahasa Indonesia</w:t>
      </w:r>
    </w:p>
    <w:p>
      <w:pPr>
        <w:spacing w:after="20"/>
        <w:ind w:left="454"/>
      </w:pPr>
      <w:r>
        <w:rPr>
          <w:b/>
          <w:sz w:val="21"/>
        </w:rPr>
        <w:t xml:space="preserve">C. </w:t>
      </w:r>
      <w:r>
        <w:rPr>
          <w:sz w:val="21"/>
        </w:rPr>
        <w:t>Memenuhi syarat sepanjang dilampiri terjemahan pada saat pembahasan</w:t>
      </w:r>
    </w:p>
    <w:p>
      <w:pPr>
        <w:spacing w:after="20"/>
        <w:ind w:left="454"/>
      </w:pPr>
      <w:r>
        <w:rPr>
          <w:b/>
          <w:sz w:val="21"/>
        </w:rPr>
        <w:t xml:space="preserve">D. </w:t>
      </w:r>
      <w:r>
        <w:rPr>
          <w:sz w:val="21"/>
        </w:rPr>
        <w:t>Memenuhi syarat karena perusahaan adalah PMA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25 ayat (2) UU KUP: keberatan diajukan secara tertulis dalam bahasa Indonesia dengan mengemukakan jumlah pajak terutang menurut WP disertai alasan. Keberatan yang tidak memenuhi syarat bukan keberatan sehingga tidak dipertimbangkan (Pasal 25 ayat (5)).</w:t>
      </w:r>
    </w:p>
    <w:p>
      <w:pPr>
        <w:spacing w:after="40"/>
        <w:ind w:left="340"/>
      </w:pPr>
      <w:r>
        <w:rPr>
          <w:b/>
          <w:color w:val="1B474D"/>
          <w:sz w:val="21"/>
        </w:rPr>
        <w:t xml:space="preserve">Dasar Hukum: </w:t>
      </w:r>
      <w:r>
        <w:rPr>
          <w:sz w:val="21"/>
        </w:rPr>
        <w:t>Pasal 25 ayat (2), (3a), dan (5) UU No. 6 Tahun 1983 tentang KUP s.t.d.t.d. UU No. 6 Tahun 2023 (UU KUP)</w:t>
      </w:r>
    </w:p>
    <w:p>
      <w:pPr>
        <w:spacing w:after="40"/>
        <w:ind w:left="340"/>
      </w:pPr>
      <w:r>
        <w:rPr>
          <w:b/>
          <w:color w:val="1B474D"/>
          <w:sz w:val="21"/>
        </w:rPr>
        <w:t xml:space="preserve">Catatan Jebakan: </w:t>
      </w:r>
      <w:r>
        <w:rPr>
          <w:sz w:val="21"/>
        </w:rPr>
        <w:t>Syarat bahasa bersifat formal dan mutlak.</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70. </w:t>
      </w:r>
      <w:r>
        <w:rPr>
          <w:sz w:val="22"/>
        </w:rPr>
        <w:t>SKPKB PPh Pasal 26 PT Daya Prima Rp500.000.000. Sebelum mengajukan keberatan, PT Daya Prima melunasi jumlah yang disetujui dalam pembahasan akhir Rp100.000.000. Keputusan keberatan menetapkan pajak terutang Rp400.000.000 dan tidak diajukan banding. Sanksi denda atas keberatan adalah:</w:t>
      </w:r>
    </w:p>
    <w:p>
      <w:pPr>
        <w:spacing w:after="20"/>
        <w:ind w:left="454"/>
      </w:pPr>
      <w:r>
        <w:rPr>
          <w:b/>
          <w:sz w:val="21"/>
        </w:rPr>
        <w:t xml:space="preserve">A. </w:t>
      </w:r>
      <w:r>
        <w:rPr>
          <w:sz w:val="21"/>
        </w:rPr>
        <w:t>Rp150.000.000</w:t>
      </w:r>
    </w:p>
    <w:p>
      <w:pPr>
        <w:spacing w:after="20"/>
        <w:ind w:left="454"/>
      </w:pPr>
      <w:r>
        <w:rPr>
          <w:b/>
          <w:sz w:val="21"/>
        </w:rPr>
        <w:t xml:space="preserve">B. </w:t>
      </w:r>
      <w:r>
        <w:rPr>
          <w:sz w:val="21"/>
        </w:rPr>
        <w:t>Rp120.000.000</w:t>
      </w:r>
    </w:p>
    <w:p>
      <w:pPr>
        <w:spacing w:after="20"/>
        <w:ind w:left="454"/>
      </w:pPr>
      <w:r>
        <w:rPr>
          <w:b/>
          <w:sz w:val="21"/>
        </w:rPr>
        <w:t xml:space="preserve">C. </w:t>
      </w:r>
      <w:r>
        <w:rPr>
          <w:sz w:val="21"/>
        </w:rPr>
        <w:t>Rp180.000.000</w:t>
      </w:r>
    </w:p>
    <w:p>
      <w:pPr>
        <w:spacing w:after="20"/>
        <w:ind w:left="454"/>
      </w:pPr>
      <w:r>
        <w:rPr>
          <w:b/>
          <w:sz w:val="21"/>
        </w:rPr>
        <w:t xml:space="preserve">D. </w:t>
      </w:r>
      <w:r>
        <w:rPr>
          <w:sz w:val="21"/>
        </w:rPr>
        <w:t>Rp90.000.000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25 ayat (9) UU KUP: denda 30% dari jumlah pajak berdasarkan keputusan keberatan dikurangi pajak yang telah dibayar sebelum mengajukan keberatan. 30% × (400 − 100) juta = Rp90.000.000. Opsi A memakai tarif lama 50%; opsi B tidak mengurangkan pembayaran.</w:t>
      </w:r>
    </w:p>
    <w:p>
      <w:pPr>
        <w:spacing w:after="40"/>
        <w:ind w:left="340"/>
      </w:pPr>
      <w:r>
        <w:rPr>
          <w:b/>
          <w:color w:val="1B474D"/>
          <w:sz w:val="21"/>
        </w:rPr>
        <w:t xml:space="preserve">Dasar Hukum: </w:t>
      </w:r>
      <w:r>
        <w:rPr>
          <w:sz w:val="21"/>
        </w:rPr>
        <w:t>Pasal 25 ayat (9) UU No. 6 Tahun 1983 tentang KUP s.t.d.t.d. UU No. 6 Tahun 2023 (UU KUP)</w:t>
      </w:r>
    </w:p>
    <w:p>
      <w:pPr>
        <w:spacing w:after="40"/>
        <w:ind w:left="340"/>
      </w:pPr>
      <w:r>
        <w:rPr>
          <w:b/>
          <w:color w:val="1B474D"/>
          <w:sz w:val="21"/>
        </w:rPr>
        <w:t xml:space="preserve">Catatan Jebakan: </w:t>
      </w:r>
      <w:r>
        <w:rPr>
          <w:sz w:val="21"/>
        </w:rPr>
        <w:t>Dasar denda adalah selisih setelah dikurangi pembayaran sebelum keberatan.</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71. </w:t>
      </w:r>
      <w:r>
        <w:rPr>
          <w:sz w:val="22"/>
        </w:rPr>
        <w:t>Keberatan PT Daya Prima diterima DJP pada 2 Juni 2025. Apabila DJP tidak memberi keputusan sampai 2 Juni 2026, maka:</w:t>
      </w:r>
    </w:p>
    <w:p>
      <w:pPr>
        <w:spacing w:after="20"/>
        <w:ind w:left="454"/>
      </w:pPr>
      <w:r>
        <w:rPr>
          <w:b/>
          <w:sz w:val="21"/>
        </w:rPr>
        <w:t xml:space="preserve">A. </w:t>
      </w:r>
      <w:r>
        <w:rPr>
          <w:sz w:val="21"/>
        </w:rPr>
        <w:t>Keberatan dianggap dikabulkan</w:t>
      </w:r>
    </w:p>
    <w:p>
      <w:pPr>
        <w:spacing w:after="20"/>
        <w:ind w:left="454"/>
      </w:pPr>
      <w:r>
        <w:rPr>
          <w:b/>
          <w:sz w:val="21"/>
        </w:rPr>
        <w:t xml:space="preserve">B. </w:t>
      </w:r>
      <w:r>
        <w:rPr>
          <w:sz w:val="21"/>
        </w:rPr>
        <w:t>Keberatan dianggap ditolak</w:t>
      </w:r>
    </w:p>
    <w:p>
      <w:pPr>
        <w:spacing w:after="20"/>
        <w:ind w:left="454"/>
      </w:pPr>
      <w:r>
        <w:rPr>
          <w:b/>
          <w:sz w:val="21"/>
        </w:rPr>
        <w:t xml:space="preserve">C. </w:t>
      </w:r>
      <w:r>
        <w:rPr>
          <w:sz w:val="21"/>
        </w:rPr>
        <w:t>Keberatan dianggap dicabut</w:t>
      </w:r>
    </w:p>
    <w:p>
      <w:pPr>
        <w:spacing w:after="20"/>
        <w:ind w:left="454"/>
      </w:pPr>
      <w:r>
        <w:rPr>
          <w:b/>
          <w:sz w:val="21"/>
        </w:rPr>
        <w:t xml:space="preserve">D. </w:t>
      </w:r>
      <w:r>
        <w:rPr>
          <w:sz w:val="21"/>
        </w:rPr>
        <w:t>Keberatan diteruskan otomatis ke Pengadilan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26 ayat (1) dan ayat (5) UU KUP: keputusan diberikan paling lama 12 bulan sejak surat keberatan diterima; bila terlampaui, keberatan dianggap dikabulkan.</w:t>
      </w:r>
    </w:p>
    <w:p>
      <w:pPr>
        <w:spacing w:after="40"/>
        <w:ind w:left="340"/>
      </w:pPr>
      <w:r>
        <w:rPr>
          <w:b/>
          <w:color w:val="1B474D"/>
          <w:sz w:val="21"/>
        </w:rPr>
        <w:t xml:space="preserve">Dasar Hukum: </w:t>
      </w:r>
      <w:r>
        <w:rPr>
          <w:sz w:val="21"/>
        </w:rPr>
        <w:t>Pasal 26 ayat (1) dan ayat (5) UU No. 6 Tahun 1983 tentang KUP s.t.d.t.d. UU No. 6 Tahun 2023 (UU KUP)</w:t>
      </w:r>
    </w:p>
    <w:p>
      <w:pPr>
        <w:spacing w:after="40"/>
        <w:ind w:left="340"/>
      </w:pPr>
      <w:r>
        <w:rPr>
          <w:b/>
          <w:color w:val="1B474D"/>
          <w:sz w:val="21"/>
        </w:rPr>
        <w:t xml:space="preserve">Catatan Jebakan: </w:t>
      </w:r>
      <w:r>
        <w:rPr>
          <w:sz w:val="21"/>
        </w:rPr>
        <w:t>Fiksi positif berlaku bagi 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72. </w:t>
      </w:r>
      <w:r>
        <w:rPr>
          <w:sz w:val="22"/>
        </w:rPr>
        <w:t>PT Daya Prima mengajukan keberatan dan MAP atas koreksi harga transfer yang sama. Keputusan keberatan menolak seluruhnya, dan PT Daya Prima tidak mengajukan banding. Status MAP yang paling tepat adalah:</w:t>
      </w:r>
    </w:p>
    <w:p>
      <w:pPr>
        <w:spacing w:after="20"/>
        <w:ind w:left="454"/>
      </w:pPr>
      <w:r>
        <w:rPr>
          <w:b/>
          <w:sz w:val="21"/>
        </w:rPr>
        <w:t xml:space="preserve">A. </w:t>
      </w:r>
      <w:r>
        <w:rPr>
          <w:sz w:val="21"/>
        </w:rPr>
        <w:t>MAP gugur karena PT Daya Prima tidak menggunakan haknya mengajukan banding</w:t>
      </w:r>
    </w:p>
    <w:p>
      <w:pPr>
        <w:spacing w:after="20"/>
        <w:ind w:left="454"/>
      </w:pPr>
      <w:r>
        <w:rPr>
          <w:b/>
          <w:sz w:val="21"/>
        </w:rPr>
        <w:t xml:space="preserve">B. </w:t>
      </w:r>
      <w:r>
        <w:rPr>
          <w:sz w:val="21"/>
        </w:rPr>
        <w:t>MAP hanya dapat dilanjutkan bila keputusan keberatan dicabut</w:t>
      </w:r>
    </w:p>
    <w:p>
      <w:pPr>
        <w:spacing w:after="20"/>
        <w:ind w:left="454"/>
      </w:pPr>
      <w:r>
        <w:rPr>
          <w:b/>
          <w:sz w:val="21"/>
        </w:rPr>
        <w:t xml:space="preserve">C. </w:t>
      </w:r>
      <w:r>
        <w:rPr>
          <w:sz w:val="21"/>
        </w:rPr>
        <w:t>MAP tetap dapat dilanjutkan, karena Pasal 27C ayat (4) UU KUP hanya mengatur akibat putusan banding atau peninjauan kembali</w:t>
      </w:r>
    </w:p>
    <w:p>
      <w:pPr>
        <w:spacing w:after="20"/>
        <w:ind w:left="454"/>
      </w:pPr>
      <w:r>
        <w:rPr>
          <w:b/>
          <w:sz w:val="21"/>
        </w:rPr>
        <w:t xml:space="preserve">D. </w:t>
      </w:r>
      <w:r>
        <w:rPr>
          <w:sz w:val="21"/>
        </w:rPr>
        <w:t>MAP wajib dihentikan karena keputusan keberatan telah berkekuatan hukum tetap</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27C ayat (4) UU KUP mengatur penggunaan atau penghentian perundingan hanya terkait putusan banding atau peninjauan kembali. Keputusan keberatan tidak termasuk alasan penghentian perundingan dalam Pasal 51 ayat (1) PMK 172 Tahun 2023.</w:t>
      </w:r>
    </w:p>
    <w:p>
      <w:pPr>
        <w:spacing w:after="40"/>
        <w:ind w:left="340"/>
      </w:pPr>
      <w:r>
        <w:rPr>
          <w:b/>
          <w:color w:val="1B474D"/>
          <w:sz w:val="21"/>
        </w:rPr>
        <w:t xml:space="preserve">Dasar Hukum: </w:t>
      </w:r>
      <w:r>
        <w:rPr>
          <w:sz w:val="21"/>
        </w:rPr>
        <w:t>Pasal 27C ayat (3)–(4) UU No. 6 Tahun 1983 tentang KUP s.t.d.t.d. UU No. 6 Tahun 2023 (UU KUP); Pasal 48 dan 51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Keputusan keberatan berbeda dengan putusan pengadilan.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ketentuan PMK 172 Tahun 2023 tentang posisi perundingan setelah keputusan keberatan</w:t>
      </w:r>
    </w:p>
    <w:p>
      <w:pPr>
        <w:keepNext/>
        <w:spacing w:before="160" w:after="60"/>
      </w:pPr>
      <w:r>
        <w:rPr>
          <w:b/>
          <w:color w:val="1B474D"/>
          <w:sz w:val="22"/>
        </w:rPr>
        <w:t xml:space="preserve">Soal 73. </w:t>
      </w:r>
      <w:r>
        <w:rPr>
          <w:sz w:val="22"/>
        </w:rPr>
        <w:t>Keberatan PT Daya Prima ditolak sebagian, lalu PT Daya Prima mengajukan banding. Atas sanksi denda 30% keberatan:</w:t>
      </w:r>
    </w:p>
    <w:p>
      <w:pPr>
        <w:spacing w:after="20"/>
        <w:ind w:left="454"/>
      </w:pPr>
      <w:r>
        <w:rPr>
          <w:b/>
          <w:sz w:val="21"/>
        </w:rPr>
        <w:t xml:space="preserve">A. </w:t>
      </w:r>
      <w:r>
        <w:rPr>
          <w:sz w:val="21"/>
        </w:rPr>
        <w:t>Sanksi denda 30% diganti bunga per bulan</w:t>
      </w:r>
    </w:p>
    <w:p>
      <w:pPr>
        <w:spacing w:after="20"/>
        <w:ind w:left="454"/>
      </w:pPr>
      <w:r>
        <w:rPr>
          <w:b/>
          <w:sz w:val="21"/>
        </w:rPr>
        <w:t xml:space="preserve">B. </w:t>
      </w:r>
      <w:r>
        <w:rPr>
          <w:sz w:val="21"/>
        </w:rPr>
        <w:t>Sanksi denda 30% tidak dikenakan karena WP mengajukan banding</w:t>
      </w:r>
    </w:p>
    <w:p>
      <w:pPr>
        <w:spacing w:after="20"/>
        <w:ind w:left="454"/>
      </w:pPr>
      <w:r>
        <w:rPr>
          <w:b/>
          <w:sz w:val="21"/>
        </w:rPr>
        <w:t xml:space="preserve">C. </w:t>
      </w:r>
      <w:r>
        <w:rPr>
          <w:sz w:val="21"/>
        </w:rPr>
        <w:t>Sanksi denda 30% tetap ditagih dan ditambah denda banding</w:t>
      </w:r>
    </w:p>
    <w:p>
      <w:pPr>
        <w:spacing w:after="20"/>
        <w:ind w:left="454"/>
      </w:pPr>
      <w:r>
        <w:rPr>
          <w:b/>
          <w:sz w:val="21"/>
        </w:rPr>
        <w:t xml:space="preserve">D. </w:t>
      </w:r>
      <w:r>
        <w:rPr>
          <w:sz w:val="21"/>
        </w:rPr>
        <w:t>Sanksi denda 30% dikenakan setelah putusan banding, apa pun hasilnya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25 ayat (10) UU KUP: dalam hal WP mengajukan banding, sanksi denda keberatan tidak dikenakan. Risiko beralih ke denda 60% berdasarkan Pasal 27 ayat (5d).</w:t>
      </w:r>
    </w:p>
    <w:p>
      <w:pPr>
        <w:spacing w:after="40"/>
        <w:ind w:left="340"/>
      </w:pPr>
      <w:r>
        <w:rPr>
          <w:b/>
          <w:color w:val="1B474D"/>
          <w:sz w:val="21"/>
        </w:rPr>
        <w:t xml:space="preserve">Dasar Hukum: </w:t>
      </w:r>
      <w:r>
        <w:rPr>
          <w:sz w:val="21"/>
        </w:rPr>
        <w:t>Pasal 25 ayat (9)–(10) dan Pasal 27 ayat (5d) UU No. 6 Tahun 1983 tentang KUP s.t.d.t.d. UU No. 6 Tahun 2023 (UU KUP)</w:t>
      </w:r>
    </w:p>
    <w:p>
      <w:pPr>
        <w:spacing w:after="40"/>
        <w:ind w:left="340"/>
      </w:pPr>
      <w:r>
        <w:rPr>
          <w:b/>
          <w:color w:val="1B474D"/>
          <w:sz w:val="21"/>
        </w:rPr>
        <w:t xml:space="preserve">Catatan Jebakan: </w:t>
      </w:r>
      <w:r>
        <w:rPr>
          <w:sz w:val="21"/>
        </w:rPr>
        <w:t>Sanksi keberatan dan banding tidak dikenakan bersamaan.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74. </w:t>
      </w:r>
      <w:r>
        <w:rPr>
          <w:sz w:val="22"/>
        </w:rPr>
        <w:t>PT Bara Utama terlambat mengajukan keberatan atas SKPKB PPh Pasal 26 yang memuat koreksi tarif P3B. Upaya yang masih tersedia menurut UU KUP adalah:</w:t>
      </w:r>
    </w:p>
    <w:p>
      <w:pPr>
        <w:spacing w:after="20"/>
        <w:ind w:left="454"/>
      </w:pPr>
      <w:r>
        <w:rPr>
          <w:b/>
          <w:sz w:val="21"/>
        </w:rPr>
        <w:t xml:space="preserve">A. </w:t>
      </w:r>
      <w:r>
        <w:rPr>
          <w:sz w:val="21"/>
        </w:rPr>
        <w:t>Banding langsung ke Pengadilan Pajak</w:t>
      </w:r>
    </w:p>
    <w:p>
      <w:pPr>
        <w:spacing w:after="20"/>
        <w:ind w:left="454"/>
      </w:pPr>
      <w:r>
        <w:rPr>
          <w:b/>
          <w:sz w:val="21"/>
        </w:rPr>
        <w:t xml:space="preserve">B. </w:t>
      </w:r>
      <w:r>
        <w:rPr>
          <w:sz w:val="21"/>
        </w:rPr>
        <w:t>Keberatan kedua atas SKPKB yang sama</w:t>
      </w:r>
    </w:p>
    <w:p>
      <w:pPr>
        <w:spacing w:after="20"/>
        <w:ind w:left="454"/>
      </w:pPr>
      <w:r>
        <w:rPr>
          <w:b/>
          <w:sz w:val="21"/>
        </w:rPr>
        <w:t xml:space="preserve">C. </w:t>
      </w:r>
      <w:r>
        <w:rPr>
          <w:sz w:val="21"/>
        </w:rPr>
        <w:t>Gugatan atas SKPKB</w:t>
      </w:r>
    </w:p>
    <w:p>
      <w:pPr>
        <w:spacing w:after="20"/>
        <w:ind w:left="454"/>
      </w:pPr>
      <w:r>
        <w:rPr>
          <w:b/>
          <w:sz w:val="21"/>
        </w:rPr>
        <w:t xml:space="preserve">D. </w:t>
      </w:r>
      <w:r>
        <w:rPr>
          <w:sz w:val="21"/>
        </w:rPr>
        <w:t>Permohonan pengurangan atau pembatalan SKP yang tidak benar berdasarkan Pasal 36 ayat (1) huruf b, yang dapat diajukan bersamaan dengan MAP</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36 ayat (1) huruf b UU KUP dan PMK 118 Tahun 2024 mengatur pengurangan/pembatalan SKP yang tidak benar bila WP tidak mengajukan keberatan. Pasal 27C ayat (3) huruf c membolehkan MAP bersamaan dengan permohonan tersebut. SKPKB bukan objek gugatan.</w:t>
      </w:r>
    </w:p>
    <w:p>
      <w:pPr>
        <w:spacing w:after="40"/>
        <w:ind w:left="340"/>
      </w:pPr>
      <w:r>
        <w:rPr>
          <w:b/>
          <w:color w:val="1B474D"/>
          <w:sz w:val="21"/>
        </w:rPr>
        <w:t xml:space="preserve">Dasar Hukum: </w:t>
      </w:r>
      <w:r>
        <w:rPr>
          <w:sz w:val="21"/>
        </w:rPr>
        <w:t>Pasal 27C ayat (3) dan Pasal 36 ayat (1) huruf b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Pasal 36 adalah upaya administratif bagi SKP yang tidak diajukan keberatan.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75. </w:t>
      </w:r>
      <w:r>
        <w:rPr>
          <w:sz w:val="22"/>
        </w:rPr>
        <w:t>Menurut Pasal 26 ayat (3) UU KUP, keputusan DJP atas keberatan dapat berupa:</w:t>
      </w:r>
    </w:p>
    <w:p>
      <w:pPr>
        <w:spacing w:after="20"/>
        <w:ind w:left="454"/>
      </w:pPr>
      <w:r>
        <w:rPr>
          <w:b/>
          <w:sz w:val="21"/>
        </w:rPr>
        <w:t xml:space="preserve">A. </w:t>
      </w:r>
      <w:r>
        <w:rPr>
          <w:sz w:val="21"/>
        </w:rPr>
        <w:t>Mengabulkan seluruhnya atau sebagian, menolak, atau menambah besarnya jumlah pajak yang masih harus dibayar</w:t>
      </w:r>
    </w:p>
    <w:p>
      <w:pPr>
        <w:spacing w:after="20"/>
        <w:ind w:left="454"/>
      </w:pPr>
      <w:r>
        <w:rPr>
          <w:b/>
          <w:sz w:val="21"/>
        </w:rPr>
        <w:t xml:space="preserve">B. </w:t>
      </w:r>
      <w:r>
        <w:rPr>
          <w:sz w:val="21"/>
        </w:rPr>
        <w:t>Mengabulkan seluruhnya atau menolak saja</w:t>
      </w:r>
    </w:p>
    <w:p>
      <w:pPr>
        <w:spacing w:after="20"/>
        <w:ind w:left="454"/>
      </w:pPr>
      <w:r>
        <w:rPr>
          <w:b/>
          <w:sz w:val="21"/>
        </w:rPr>
        <w:t xml:space="preserve">C. </w:t>
      </w:r>
      <w:r>
        <w:rPr>
          <w:sz w:val="21"/>
        </w:rPr>
        <w:t>Mengabulkan, menolak, atau meneruskan ke negara mitra P3B</w:t>
      </w:r>
    </w:p>
    <w:p>
      <w:pPr>
        <w:spacing w:after="20"/>
        <w:ind w:left="454"/>
      </w:pPr>
      <w:r>
        <w:rPr>
          <w:b/>
          <w:sz w:val="21"/>
        </w:rPr>
        <w:t xml:space="preserve">D. </w:t>
      </w:r>
      <w:r>
        <w:rPr>
          <w:sz w:val="21"/>
        </w:rPr>
        <w:t>Membatalkan SKP atau menerbitkan SKPKBT</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26 ayat (3) UU KUP.</w:t>
      </w:r>
    </w:p>
    <w:p>
      <w:pPr>
        <w:spacing w:after="40"/>
        <w:ind w:left="340"/>
      </w:pPr>
      <w:r>
        <w:rPr>
          <w:b/>
          <w:color w:val="1B474D"/>
          <w:sz w:val="21"/>
        </w:rPr>
        <w:t xml:space="preserve">Dasar Hukum: </w:t>
      </w:r>
      <w:r>
        <w:rPr>
          <w:sz w:val="21"/>
        </w:rPr>
        <w:t>Pasal 26 ayat (3) UU No. 6 Tahun 1983 tentang KUP s.t.d.t.d. UU No. 6 Tahun 2023 (UU KUP)</w:t>
      </w:r>
    </w:p>
    <w:p>
      <w:pPr>
        <w:spacing w:after="40"/>
        <w:ind w:left="340"/>
      </w:pPr>
      <w:r>
        <w:rPr>
          <w:b/>
          <w:color w:val="1B474D"/>
          <w:sz w:val="21"/>
        </w:rPr>
        <w:t xml:space="preserve">Catatan Jebakan: </w:t>
      </w:r>
      <w:r>
        <w:rPr>
          <w:sz w:val="21"/>
        </w:rPr>
        <w:t>Keputusan keberatan dapat memperburuk posisi WP.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76. </w:t>
      </w:r>
      <w:r>
        <w:rPr>
          <w:sz w:val="22"/>
        </w:rPr>
        <w:t>Dalam pemeriksaan, PT Daya Prima tidak menyerahkan perjanjian lisensi dengan induk di Jepang walaupun telah diminta. Pada tahap keberatan, perjanjian tersebut diserahkan sebagai bukti utama. Perlakuan atas dokumen tersebut adalah:</w:t>
      </w:r>
    </w:p>
    <w:p>
      <w:pPr>
        <w:spacing w:after="20"/>
        <w:ind w:left="454"/>
      </w:pPr>
      <w:r>
        <w:rPr>
          <w:b/>
          <w:sz w:val="21"/>
        </w:rPr>
        <w:t xml:space="preserve">A. </w:t>
      </w:r>
      <w:r>
        <w:rPr>
          <w:sz w:val="21"/>
        </w:rPr>
        <w:t>Dipertimbangkan sepanjang diterjemahkan oleh penerjemah tersumpah</w:t>
      </w:r>
    </w:p>
    <w:p>
      <w:pPr>
        <w:spacing w:after="20"/>
        <w:ind w:left="454"/>
      </w:pPr>
      <w:r>
        <w:rPr>
          <w:b/>
          <w:sz w:val="21"/>
        </w:rPr>
        <w:t xml:space="preserve">B. </w:t>
      </w:r>
      <w:r>
        <w:rPr>
          <w:sz w:val="21"/>
        </w:rPr>
        <w:t>Dipertimbangkan apabila otoritas Jepang menegaskan keasliannya</w:t>
      </w:r>
    </w:p>
    <w:p>
      <w:pPr>
        <w:spacing w:after="20"/>
        <w:ind w:left="454"/>
      </w:pPr>
      <w:r>
        <w:rPr>
          <w:b/>
          <w:sz w:val="21"/>
        </w:rPr>
        <w:t xml:space="preserve">C. </w:t>
      </w:r>
      <w:r>
        <w:rPr>
          <w:sz w:val="21"/>
        </w:rPr>
        <w:t>Tidak dipertimbangkan dalam penyelesaian keberatan, karena tidak diberikan pada saat pemeriksaan</w:t>
      </w:r>
    </w:p>
    <w:p>
      <w:pPr>
        <w:spacing w:after="20"/>
        <w:ind w:left="454"/>
      </w:pPr>
      <w:r>
        <w:rPr>
          <w:b/>
          <w:sz w:val="21"/>
        </w:rPr>
        <w:t xml:space="preserve">D. </w:t>
      </w:r>
      <w:r>
        <w:rPr>
          <w:sz w:val="21"/>
        </w:rPr>
        <w:t>Wajib dipertimbangkan karena keberatan menguji kebenaran materiil</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26A ayat (4) UU KUP: pembukuan, catatan, data, informasi, atau keterangan lain yang tidak diberikan pada saat pemeriksaan tidak dipertimbangkan dalam penyelesaian keberatan, kecuali berasal dari pihak ketiga.</w:t>
      </w:r>
    </w:p>
    <w:p>
      <w:pPr>
        <w:spacing w:after="40"/>
        <w:ind w:left="340"/>
      </w:pPr>
      <w:r>
        <w:rPr>
          <w:b/>
          <w:color w:val="1B474D"/>
          <w:sz w:val="21"/>
        </w:rPr>
        <w:t xml:space="preserve">Dasar Hukum: </w:t>
      </w:r>
      <w:r>
        <w:rPr>
          <w:sz w:val="21"/>
        </w:rPr>
        <w:t>Pasal 26A ayat (4)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Dokumen yang ditahan saat pemeriksaan kehilangan nilai pembuktian di tahap keberatan.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pengecualian data pihak ketiga dalam Pasal 26A ayat (4) UU KUP s.t.d.t.d. UU HPP</w:t>
      </w:r>
    </w:p>
    <w:p>
      <w:pPr>
        <w:pStyle w:val="Heading2"/>
      </w:pPr>
      <w:r>
        <w:t>Materi: Penagihan Pajak dengan Surat Paksa, Pencegahan ke Luar Negeri, dan Bantuan Penagihan Pajak Internasional (UU PPSP; Pasal 20, 20A, 22 UU KUP; PMK 61 Tahun 2023)</w:t>
      </w:r>
    </w:p>
    <w:p>
      <w:pPr>
        <w:keepNext/>
        <w:spacing w:before="160" w:after="60"/>
      </w:pPr>
      <w:r>
        <w:rPr>
          <w:b/>
          <w:color w:val="1B474D"/>
          <w:sz w:val="22"/>
        </w:rPr>
        <w:t xml:space="preserve">Soal 77. </w:t>
      </w:r>
      <w:r>
        <w:rPr>
          <w:sz w:val="22"/>
        </w:rPr>
        <w:t>BUT Hanse Consulting menerima SKPKB PPh Badan. Jangka waktu pelunasan SKPKB menurut UU KUP adalah:</w:t>
      </w:r>
    </w:p>
    <w:p>
      <w:pPr>
        <w:spacing w:after="20"/>
        <w:ind w:left="454"/>
      </w:pPr>
      <w:r>
        <w:rPr>
          <w:b/>
          <w:sz w:val="21"/>
        </w:rPr>
        <w:t xml:space="preserve">A. </w:t>
      </w:r>
      <w:r>
        <w:rPr>
          <w:sz w:val="21"/>
        </w:rPr>
        <w:t>Setelah upaya MAP selesai</w:t>
      </w:r>
    </w:p>
    <w:p>
      <w:pPr>
        <w:spacing w:after="20"/>
        <w:ind w:left="454"/>
      </w:pPr>
      <w:r>
        <w:rPr>
          <w:b/>
          <w:sz w:val="21"/>
        </w:rPr>
        <w:t xml:space="preserve">B. </w:t>
      </w:r>
      <w:r>
        <w:rPr>
          <w:sz w:val="21"/>
        </w:rPr>
        <w:t>Paling lama 1 bulan sejak tanggal diterbitkan</w:t>
      </w:r>
    </w:p>
    <w:p>
      <w:pPr>
        <w:spacing w:after="20"/>
        <w:ind w:left="454"/>
      </w:pPr>
      <w:r>
        <w:rPr>
          <w:b/>
          <w:sz w:val="21"/>
        </w:rPr>
        <w:t xml:space="preserve">C. </w:t>
      </w:r>
      <w:r>
        <w:rPr>
          <w:sz w:val="21"/>
        </w:rPr>
        <w:t>Paling lama 3 bulan sejak tanggal diterbitkan</w:t>
      </w:r>
    </w:p>
    <w:p>
      <w:pPr>
        <w:spacing w:after="20"/>
        <w:ind w:left="454"/>
      </w:pPr>
      <w:r>
        <w:rPr>
          <w:b/>
          <w:sz w:val="21"/>
        </w:rPr>
        <w:t xml:space="preserve">D. </w:t>
      </w:r>
      <w:r>
        <w:rPr>
          <w:sz w:val="21"/>
        </w:rPr>
        <w:t>Paling lama 1 bulan sejak diterima kantor pusat di Jerman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9 ayat (3) UU KUP: SKPKB, SKPKBT, STP, dan sejenisnya harus dilunasi dalam 1 bulan sejak tanggal diterbitkan.</w:t>
      </w:r>
    </w:p>
    <w:p>
      <w:pPr>
        <w:spacing w:after="40"/>
        <w:ind w:left="340"/>
      </w:pPr>
      <w:r>
        <w:rPr>
          <w:b/>
          <w:color w:val="1B474D"/>
          <w:sz w:val="21"/>
        </w:rPr>
        <w:t xml:space="preserve">Dasar Hukum: </w:t>
      </w:r>
      <w:r>
        <w:rPr>
          <w:sz w:val="21"/>
        </w:rPr>
        <w:t>Pasal 9 ayat (3) UU No. 6 Tahun 1983 tentang KUP s.t.d.t.d. UU No. 6 Tahun 2023 (UU KUP)</w:t>
      </w:r>
    </w:p>
    <w:p>
      <w:pPr>
        <w:spacing w:after="40"/>
        <w:ind w:left="340"/>
      </w:pPr>
      <w:r>
        <w:rPr>
          <w:b/>
          <w:color w:val="1B474D"/>
          <w:sz w:val="21"/>
        </w:rPr>
        <w:t xml:space="preserve">Catatan Jebakan: </w:t>
      </w:r>
      <w:r>
        <w:rPr>
          <w:sz w:val="21"/>
        </w:rPr>
        <w:t>Jatuh tempo dihitung dari tanggal terbit, bukan tanggal diterima kantor pusat.</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78. </w:t>
      </w:r>
      <w:r>
        <w:rPr>
          <w:sz w:val="22"/>
        </w:rPr>
        <w:t>Apabila utang pajak tidak dilunasi sampai jatuh tempo, Surat Teguran diterbitkan setelah lewat:</w:t>
      </w:r>
    </w:p>
    <w:p>
      <w:pPr>
        <w:spacing w:after="20"/>
        <w:ind w:left="454"/>
      </w:pPr>
      <w:r>
        <w:rPr>
          <w:b/>
          <w:sz w:val="21"/>
        </w:rPr>
        <w:t xml:space="preserve">A. </w:t>
      </w:r>
      <w:r>
        <w:rPr>
          <w:sz w:val="21"/>
        </w:rPr>
        <w:t>21 hari sejak jatuh tempo pembayaran</w:t>
      </w:r>
    </w:p>
    <w:p>
      <w:pPr>
        <w:spacing w:after="20"/>
        <w:ind w:left="454"/>
      </w:pPr>
      <w:r>
        <w:rPr>
          <w:b/>
          <w:sz w:val="21"/>
        </w:rPr>
        <w:t xml:space="preserve">B. </w:t>
      </w:r>
      <w:r>
        <w:rPr>
          <w:sz w:val="21"/>
        </w:rPr>
        <w:t>2 × 24 jam sejak jatuh tempo pembayaran</w:t>
      </w:r>
    </w:p>
    <w:p>
      <w:pPr>
        <w:spacing w:after="20"/>
        <w:ind w:left="454"/>
      </w:pPr>
      <w:r>
        <w:rPr>
          <w:b/>
          <w:sz w:val="21"/>
        </w:rPr>
        <w:t xml:space="preserve">C. </w:t>
      </w:r>
      <w:r>
        <w:rPr>
          <w:sz w:val="21"/>
        </w:rPr>
        <w:t>1 bulan sejak jatuh tempo pembayaran</w:t>
      </w:r>
    </w:p>
    <w:p>
      <w:pPr>
        <w:spacing w:after="20"/>
        <w:ind w:left="454"/>
      </w:pPr>
      <w:r>
        <w:rPr>
          <w:b/>
          <w:sz w:val="21"/>
        </w:rPr>
        <w:t xml:space="preserve">D. </w:t>
      </w:r>
      <w:r>
        <w:rPr>
          <w:sz w:val="21"/>
        </w:rPr>
        <w:t>7 hari sejak jatuh tempo pembayaran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PMK 61 Tahun 2023: Surat Teguran diterbitkan apabila Penanggung Pajak tidak melunasi utang pajak sampai dengan 7 hari sejak jatuh tempo. 21 hari adalah jangka antara Surat Teguran dan Surat Paksa.</w:t>
      </w:r>
    </w:p>
    <w:p>
      <w:pPr>
        <w:spacing w:after="40"/>
        <w:ind w:left="340"/>
      </w:pPr>
      <w:r>
        <w:rPr>
          <w:b/>
          <w:color w:val="1B474D"/>
          <w:sz w:val="21"/>
        </w:rPr>
        <w:t xml:space="preserve">Dasar Hukum: </w:t>
      </w:r>
      <w:r>
        <w:rPr>
          <w:sz w:val="21"/>
        </w:rPr>
        <w:t>PMK No. 61 Tahun 2023 tentang Tata Cara Pelaksanaan Penagihan Pajak atas Jumlah Pajak yang Masih Harus Dibayar; UU No. 19 Tahun 1997 tentang Penagihan Pajak dengan Surat Paksa s.t.d.d. UU No. 19 Tahun 2000 (UU PPSP)</w:t>
      </w:r>
    </w:p>
    <w:p>
      <w:pPr>
        <w:spacing w:after="40"/>
        <w:ind w:left="340"/>
      </w:pPr>
      <w:r>
        <w:rPr>
          <w:b/>
          <w:color w:val="1B474D"/>
          <w:sz w:val="21"/>
        </w:rPr>
        <w:t xml:space="preserve">Catatan Jebakan: </w:t>
      </w:r>
      <w:r>
        <w:rPr>
          <w:sz w:val="21"/>
        </w:rPr>
        <w:t>Bedakan 7 hari (teguran), 21 hari (Surat Paksa), dan 2 × 24 jam (penyitaan).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nomor pasal Surat Teguran dalam PMK 61 Tahun 2023</w:t>
      </w:r>
    </w:p>
    <w:p>
      <w:pPr>
        <w:keepNext/>
        <w:spacing w:before="160" w:after="60"/>
      </w:pPr>
      <w:r>
        <w:rPr>
          <w:b/>
          <w:color w:val="1B474D"/>
          <w:sz w:val="22"/>
        </w:rPr>
        <w:t xml:space="preserve">Soal 79. </w:t>
      </w:r>
      <w:r>
        <w:rPr>
          <w:sz w:val="22"/>
        </w:rPr>
        <w:t>SKPKB PPh Pasal 26 PT Bara Utama terbit 10 Januari 2026 (jatuh tempo 10 Februari 2026). Surat Teguran terbit 18 Februari 2026 dan utang belum dilunasi. Surat Paksa paling cepat dapat diterbitkan setelah:</w:t>
      </w:r>
    </w:p>
    <w:p>
      <w:pPr>
        <w:spacing w:after="20"/>
        <w:ind w:left="454"/>
      </w:pPr>
      <w:r>
        <w:rPr>
          <w:b/>
          <w:sz w:val="21"/>
        </w:rPr>
        <w:t xml:space="preserve">A. </w:t>
      </w:r>
      <w:r>
        <w:rPr>
          <w:sz w:val="21"/>
        </w:rPr>
        <w:t>21 hari sejak tanggal Surat Teguran, yaitu setelah 11 Maret 2026</w:t>
      </w:r>
    </w:p>
    <w:p>
      <w:pPr>
        <w:spacing w:after="20"/>
        <w:ind w:left="454"/>
      </w:pPr>
      <w:r>
        <w:rPr>
          <w:b/>
          <w:sz w:val="21"/>
        </w:rPr>
        <w:t xml:space="preserve">B. </w:t>
      </w:r>
      <w:r>
        <w:rPr>
          <w:sz w:val="21"/>
        </w:rPr>
        <w:t>7 hari sejak tanggal Surat Teguran</w:t>
      </w:r>
    </w:p>
    <w:p>
      <w:pPr>
        <w:spacing w:after="20"/>
        <w:ind w:left="454"/>
      </w:pPr>
      <w:r>
        <w:rPr>
          <w:b/>
          <w:sz w:val="21"/>
        </w:rPr>
        <w:t xml:space="preserve">C. </w:t>
      </w:r>
      <w:r>
        <w:rPr>
          <w:sz w:val="21"/>
        </w:rPr>
        <w:t>2 × 24 jam sejak tanggal Surat Teguran</w:t>
      </w:r>
    </w:p>
    <w:p>
      <w:pPr>
        <w:spacing w:after="20"/>
        <w:ind w:left="454"/>
      </w:pPr>
      <w:r>
        <w:rPr>
          <w:b/>
          <w:sz w:val="21"/>
        </w:rPr>
        <w:t xml:space="preserve">D. </w:t>
      </w:r>
      <w:r>
        <w:rPr>
          <w:sz w:val="21"/>
        </w:rPr>
        <w:t>1 bulan sejak tanggal Surat Teguran, yaitu setelah 18 Maret 2026</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8 ayat (1) huruf a UU PPSP: Surat Paksa diterbitkan apabila Penanggung Pajak tidak melunasi utang pajak dan kepadanya telah diterbitkan Surat Teguran dan telah lewat 21 hari sejak tanggal Surat Teguran.</w:t>
      </w:r>
    </w:p>
    <w:p>
      <w:pPr>
        <w:spacing w:after="40"/>
        <w:ind w:left="340"/>
      </w:pPr>
      <w:r>
        <w:rPr>
          <w:b/>
          <w:color w:val="1B474D"/>
          <w:sz w:val="21"/>
        </w:rPr>
        <w:t xml:space="preserve">Dasar Hukum: </w:t>
      </w:r>
      <w:r>
        <w:rPr>
          <w:sz w:val="21"/>
        </w:rPr>
        <w:t>Pasal 8 ayat (1) UU No. 19 Tahun 1997 tentang Penagihan Pajak dengan Surat Paksa s.t.d.d. UU No. 19 Tahun 2000 (UU PPSP); Pasal 9 ayat (3) UU No. 6 Tahun 1983 tentang KUP s.t.d.t.d. UU No. 6 Tahun 2023 (UU KUP)</w:t>
      </w:r>
    </w:p>
    <w:p>
      <w:pPr>
        <w:spacing w:after="40"/>
        <w:ind w:left="340"/>
      </w:pPr>
      <w:r>
        <w:rPr>
          <w:b/>
          <w:color w:val="1B474D"/>
          <w:sz w:val="21"/>
        </w:rPr>
        <w:t xml:space="preserve">Catatan Jebakan: </w:t>
      </w:r>
      <w:r>
        <w:rPr>
          <w:sz w:val="21"/>
        </w:rPr>
        <w:t>18 Februari + 21 hari = 11 Maret 2026.</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80. </w:t>
      </w:r>
      <w:r>
        <w:rPr>
          <w:sz w:val="22"/>
        </w:rPr>
        <w:t>Mr. Hiroshi (WNA), satu-satunya direktur dan penanggung pajak PT Global Kemas, menjual rumahnya dan memesan tiket sekali jalan untuk kembali ke Jepang selamanya, sedangkan SKPKB PT Global Kemas belum jatuh tempo. Tindakan penagihan yang dapat dilakukan adalah:</w:t>
      </w:r>
    </w:p>
    <w:p>
      <w:pPr>
        <w:spacing w:after="20"/>
        <w:ind w:left="454"/>
      </w:pPr>
      <w:r>
        <w:rPr>
          <w:b/>
          <w:sz w:val="21"/>
        </w:rPr>
        <w:t xml:space="preserve">A. </w:t>
      </w:r>
      <w:r>
        <w:rPr>
          <w:sz w:val="21"/>
        </w:rPr>
        <w:t>Langsung melakukan penyanderaan tanpa Surat Paksa</w:t>
      </w:r>
    </w:p>
    <w:p>
      <w:pPr>
        <w:spacing w:after="20"/>
        <w:ind w:left="454"/>
      </w:pPr>
      <w:r>
        <w:rPr>
          <w:b/>
          <w:sz w:val="21"/>
        </w:rPr>
        <w:t xml:space="preserve">B. </w:t>
      </w:r>
      <w:r>
        <w:rPr>
          <w:sz w:val="21"/>
        </w:rPr>
        <w:t>Meminta bantuan penagihan Jepang sebelum SKPKB jatuh tempo</w:t>
      </w:r>
    </w:p>
    <w:p>
      <w:pPr>
        <w:spacing w:after="20"/>
        <w:ind w:left="454"/>
      </w:pPr>
      <w:r>
        <w:rPr>
          <w:b/>
          <w:sz w:val="21"/>
        </w:rPr>
        <w:t xml:space="preserve">C. </w:t>
      </w:r>
      <w:r>
        <w:rPr>
          <w:sz w:val="21"/>
        </w:rPr>
        <w:t>Penagihan seketika dan sekaligus tanpa menunggu tanggal jatuh tempo</w:t>
      </w:r>
    </w:p>
    <w:p>
      <w:pPr>
        <w:spacing w:after="20"/>
        <w:ind w:left="454"/>
      </w:pPr>
      <w:r>
        <w:rPr>
          <w:b/>
          <w:sz w:val="21"/>
        </w:rPr>
        <w:t xml:space="preserve">D. </w:t>
      </w:r>
      <w:r>
        <w:rPr>
          <w:sz w:val="21"/>
        </w:rPr>
        <w:t>Menunggu jatuh tempo, kemudian menerbitkan Surat Teguran</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20 ayat (2) huruf a UU KUP dan Pasal 6 UU PPSP: penagihan seketika dan sekaligus dilakukan apabila Penanggung Pajak akan meninggalkan Indonesia untuk selama-lamanya atau berniat untuk itu. Bantuan penagihan mensyaratkan penagihan di Indonesia telah dilakukan.</w:t>
      </w:r>
    </w:p>
    <w:p>
      <w:pPr>
        <w:spacing w:after="40"/>
        <w:ind w:left="340"/>
      </w:pPr>
      <w:r>
        <w:rPr>
          <w:b/>
          <w:color w:val="1B474D"/>
          <w:sz w:val="21"/>
        </w:rPr>
        <w:t xml:space="preserve">Dasar Hukum: </w:t>
      </w:r>
      <w:r>
        <w:rPr>
          <w:sz w:val="21"/>
        </w:rPr>
        <w:t>Pasal 20 ayat (2) UU No. 6 Tahun 1983 tentang KUP s.t.d.t.d. UU No. 6 Tahun 2023 (UU KUP); Pasal 6 UU No. 19 Tahun 1997 tentang Penagihan Pajak dengan Surat Paksa s.t.d.d. UU No. 19 Tahun 2000 (UU PPSP)</w:t>
      </w:r>
    </w:p>
    <w:p>
      <w:pPr>
        <w:spacing w:after="40"/>
        <w:ind w:left="340"/>
      </w:pPr>
      <w:r>
        <w:rPr>
          <w:b/>
          <w:color w:val="1B474D"/>
          <w:sz w:val="21"/>
        </w:rPr>
        <w:t xml:space="preserve">Catatan Jebakan: </w:t>
      </w:r>
      <w:r>
        <w:rPr>
          <w:sz w:val="21"/>
        </w:rPr>
        <w:t>Jatuh tempo dapat dikesampingkan dalam keadaan tertentu.</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81. </w:t>
      </w:r>
      <w:r>
        <w:rPr>
          <w:sz w:val="22"/>
        </w:rPr>
        <w:t>Penanggung pajak PT Ocean Petro (WNA) memiliki utang pajak Rp85.000.000 dan diragukan itikad baiknya. Ia berencana bepergian ke luar negeri. Penilaian atas pencegahan adalah:</w:t>
      </w:r>
    </w:p>
    <w:p>
      <w:pPr>
        <w:spacing w:after="20"/>
        <w:ind w:left="454"/>
      </w:pPr>
      <w:r>
        <w:rPr>
          <w:b/>
          <w:sz w:val="21"/>
        </w:rPr>
        <w:t xml:space="preserve">A. </w:t>
      </w:r>
      <w:r>
        <w:rPr>
          <w:sz w:val="21"/>
        </w:rPr>
        <w:t>Pencegahan dapat dilakukan setelah Surat Teguran</w:t>
      </w:r>
    </w:p>
    <w:p>
      <w:pPr>
        <w:spacing w:after="20"/>
        <w:ind w:left="454"/>
      </w:pPr>
      <w:r>
        <w:rPr>
          <w:b/>
          <w:sz w:val="21"/>
        </w:rPr>
        <w:t xml:space="preserve">B. </w:t>
      </w:r>
      <w:r>
        <w:rPr>
          <w:sz w:val="21"/>
        </w:rPr>
        <w:t>Pencegahan tidak dapat dilakukan karena utang pajak kurang dari Rp100.000.000</w:t>
      </w:r>
    </w:p>
    <w:p>
      <w:pPr>
        <w:spacing w:after="20"/>
        <w:ind w:left="454"/>
      </w:pPr>
      <w:r>
        <w:rPr>
          <w:b/>
          <w:sz w:val="21"/>
        </w:rPr>
        <w:t xml:space="preserve">C. </w:t>
      </w:r>
      <w:r>
        <w:rPr>
          <w:sz w:val="21"/>
        </w:rPr>
        <w:t>Pencegahan dapat dilakukan karena penanggung pajak WNA</w:t>
      </w:r>
    </w:p>
    <w:p>
      <w:pPr>
        <w:spacing w:after="20"/>
        <w:ind w:left="454"/>
      </w:pPr>
      <w:r>
        <w:rPr>
          <w:b/>
          <w:sz w:val="21"/>
        </w:rPr>
        <w:t xml:space="preserve">D. </w:t>
      </w:r>
      <w:r>
        <w:rPr>
          <w:sz w:val="21"/>
        </w:rPr>
        <w:t>Pencegahan dapat dilakukan karena itikad baik diragukan, tanpa melihat jumlah utang</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29 UU PPSP: pencegahan hanya dapat dilakukan terhadap Penanggung Pajak yang mempunyai utang pajak sekurang-kurangnya Rp100.000.000 dan diragukan itikad baiknya. Kedua syarat bersifat kumulatif.</w:t>
      </w:r>
    </w:p>
    <w:p>
      <w:pPr>
        <w:spacing w:after="40"/>
        <w:ind w:left="340"/>
      </w:pPr>
      <w:r>
        <w:rPr>
          <w:b/>
          <w:color w:val="1B474D"/>
          <w:sz w:val="21"/>
        </w:rPr>
        <w:t xml:space="preserve">Dasar Hukum: </w:t>
      </w:r>
      <w:r>
        <w:rPr>
          <w:sz w:val="21"/>
        </w:rPr>
        <w:t>Pasal 29 UU No. 19 Tahun 1997 tentang Penagihan Pajak dengan Surat Paksa s.t.d.d. UU No. 19 Tahun 2000 (UU PPSP)</w:t>
      </w:r>
    </w:p>
    <w:p>
      <w:pPr>
        <w:spacing w:after="40"/>
        <w:ind w:left="340"/>
      </w:pPr>
      <w:r>
        <w:rPr>
          <w:b/>
          <w:color w:val="1B474D"/>
          <w:sz w:val="21"/>
        </w:rPr>
        <w:t xml:space="preserve">Catatan Jebakan: </w:t>
      </w:r>
      <w:r>
        <w:rPr>
          <w:sz w:val="21"/>
        </w:rPr>
        <w:t>Kewarganegaraan bukan syarat pencegahan.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82. </w:t>
      </w:r>
      <w:r>
        <w:rPr>
          <w:sz w:val="22"/>
        </w:rPr>
        <w:t>Jangka waktu pencegahan Penanggung Pajak bepergian ke luar wilayah Indonesia menurut UU PPSP adalah:</w:t>
      </w:r>
    </w:p>
    <w:p>
      <w:pPr>
        <w:spacing w:after="20"/>
        <w:ind w:left="454"/>
      </w:pPr>
      <w:r>
        <w:rPr>
          <w:b/>
          <w:sz w:val="21"/>
        </w:rPr>
        <w:t xml:space="preserve">A. </w:t>
      </w:r>
      <w:r>
        <w:rPr>
          <w:sz w:val="21"/>
        </w:rPr>
        <w:t>Paling lama 3 bulan dan dapat diperpanjang 3 bulan</w:t>
      </w:r>
    </w:p>
    <w:p>
      <w:pPr>
        <w:spacing w:after="20"/>
        <w:ind w:left="454"/>
      </w:pPr>
      <w:r>
        <w:rPr>
          <w:b/>
          <w:sz w:val="21"/>
        </w:rPr>
        <w:t xml:space="preserve">B. </w:t>
      </w:r>
      <w:r>
        <w:rPr>
          <w:sz w:val="21"/>
        </w:rPr>
        <w:t>Paling lama 1 tahun tanpa perpanjangan</w:t>
      </w:r>
    </w:p>
    <w:p>
      <w:pPr>
        <w:spacing w:after="20"/>
        <w:ind w:left="454"/>
      </w:pPr>
      <w:r>
        <w:rPr>
          <w:b/>
          <w:sz w:val="21"/>
        </w:rPr>
        <w:t xml:space="preserve">C. </w:t>
      </w:r>
      <w:r>
        <w:rPr>
          <w:sz w:val="21"/>
        </w:rPr>
        <w:t>Sampai utang pajak lunas tanpa batas waktu</w:t>
      </w:r>
    </w:p>
    <w:p>
      <w:pPr>
        <w:spacing w:after="20"/>
        <w:ind w:left="454"/>
      </w:pPr>
      <w:r>
        <w:rPr>
          <w:b/>
          <w:sz w:val="21"/>
        </w:rPr>
        <w:t xml:space="preserve">D. </w:t>
      </w:r>
      <w:r>
        <w:rPr>
          <w:sz w:val="21"/>
        </w:rPr>
        <w:t>Paling lama 6 bulan dan dapat diperpanjang paling lama 6 bulan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UU PPSP: pencegahan paling lama 6 bulan dan dapat diperpanjang untuk paling lama 6 bulan.</w:t>
      </w:r>
    </w:p>
    <w:p>
      <w:pPr>
        <w:spacing w:after="40"/>
        <w:ind w:left="340"/>
      </w:pPr>
      <w:r>
        <w:rPr>
          <w:b/>
          <w:color w:val="1B474D"/>
          <w:sz w:val="21"/>
        </w:rPr>
        <w:t xml:space="preserve">Dasar Hukum: </w:t>
      </w:r>
      <w:r>
        <w:rPr>
          <w:sz w:val="21"/>
        </w:rPr>
        <w:t>Pasal 29–32 UU No. 19 Tahun 1997 tentang Penagihan Pajak dengan Surat Paksa s.t.d.d. UU No. 19 Tahun 2000 (UU PPSP)</w:t>
      </w:r>
    </w:p>
    <w:p>
      <w:pPr>
        <w:spacing w:after="40"/>
        <w:ind w:left="340"/>
      </w:pPr>
      <w:r>
        <w:rPr>
          <w:b/>
          <w:color w:val="1B474D"/>
          <w:sz w:val="21"/>
        </w:rPr>
        <w:t xml:space="preserve">Catatan Jebakan: </w:t>
      </w:r>
      <w:r>
        <w:rPr>
          <w:sz w:val="21"/>
        </w:rPr>
        <w:t>Jangka waktu pencegahan sama dengan penyanderaan.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83. </w:t>
      </w:r>
      <w:r>
        <w:rPr>
          <w:sz w:val="22"/>
        </w:rPr>
        <w:t>Penanggung pajak PT Ocean Petro yang dicegah ke luar negeri berpendapat utang pajaknya hapus setelah masa pencegahan berakhir. Pendapat tersebut:</w:t>
      </w:r>
    </w:p>
    <w:p>
      <w:pPr>
        <w:spacing w:after="20"/>
        <w:ind w:left="454"/>
      </w:pPr>
      <w:r>
        <w:rPr>
          <w:b/>
          <w:sz w:val="21"/>
        </w:rPr>
        <w:t xml:space="preserve">A. </w:t>
      </w:r>
      <w:r>
        <w:rPr>
          <w:sz w:val="21"/>
        </w:rPr>
        <w:t>Tidak benar, karena pencegahan tidak menghapus utang pajak dan tidak menghentikan pelaksanaan penagihan pajak</w:t>
      </w:r>
    </w:p>
    <w:p>
      <w:pPr>
        <w:spacing w:after="20"/>
        <w:ind w:left="454"/>
      </w:pPr>
      <w:r>
        <w:rPr>
          <w:b/>
          <w:sz w:val="21"/>
        </w:rPr>
        <w:t xml:space="preserve">B. </w:t>
      </w:r>
      <w:r>
        <w:rPr>
          <w:sz w:val="21"/>
        </w:rPr>
        <w:t>Benar, karena pencegahan merupakan pengganti pelunasan</w:t>
      </w:r>
    </w:p>
    <w:p>
      <w:pPr>
        <w:spacing w:after="20"/>
        <w:ind w:left="454"/>
      </w:pPr>
      <w:r>
        <w:rPr>
          <w:b/>
          <w:sz w:val="21"/>
        </w:rPr>
        <w:t xml:space="preserve">C. </w:t>
      </w:r>
      <w:r>
        <w:rPr>
          <w:sz w:val="21"/>
        </w:rPr>
        <w:t>Benar, apabila pencegahan dilakukan selama 12 bulan penuh</w:t>
      </w:r>
    </w:p>
    <w:p>
      <w:pPr>
        <w:spacing w:after="20"/>
        <w:ind w:left="454"/>
      </w:pPr>
      <w:r>
        <w:rPr>
          <w:b/>
          <w:sz w:val="21"/>
        </w:rPr>
        <w:t xml:space="preserve">D. </w:t>
      </w:r>
      <w:r>
        <w:rPr>
          <w:sz w:val="21"/>
        </w:rPr>
        <w:t>Benar, apabila penanggung pajak WNA kembali ke negara asal</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UU PPSP: pencegahan dan penyanderaan tidak menghapus utang pajak dan tidak menghentikan pelaksanaan penagihan.</w:t>
      </w:r>
    </w:p>
    <w:p>
      <w:pPr>
        <w:spacing w:after="40"/>
        <w:ind w:left="340"/>
      </w:pPr>
      <w:r>
        <w:rPr>
          <w:b/>
          <w:color w:val="1B474D"/>
          <w:sz w:val="21"/>
        </w:rPr>
        <w:t xml:space="preserve">Dasar Hukum: </w:t>
      </w:r>
      <w:r>
        <w:rPr>
          <w:sz w:val="21"/>
        </w:rPr>
        <w:t>Pasal 32 dan Pasal 33 UU No. 19 Tahun 1997 tentang Penagihan Pajak dengan Surat Paksa s.t.d.d. UU No. 19 Tahun 2000 (UU PPSP)</w:t>
      </w:r>
    </w:p>
    <w:p>
      <w:pPr>
        <w:spacing w:after="40"/>
        <w:ind w:left="340"/>
      </w:pPr>
      <w:r>
        <w:rPr>
          <w:b/>
          <w:color w:val="1B474D"/>
          <w:sz w:val="21"/>
        </w:rPr>
        <w:t xml:space="preserve">Catatan Jebakan: </w:t>
      </w:r>
      <w:r>
        <w:rPr>
          <w:sz w:val="21"/>
        </w:rPr>
        <w:t>Pencegahan adalah sarana paksa, bukan cara pelunasan.</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84. </w:t>
      </w:r>
      <w:r>
        <w:rPr>
          <w:sz w:val="22"/>
        </w:rPr>
        <w:t>Menurut Pasal 20A UU KUP, pemberian dan permintaan bantuan penagihan pajak dengan negara/yurisdiksi mitra dilakukan berdasarkan:</w:t>
      </w:r>
    </w:p>
    <w:p>
      <w:pPr>
        <w:spacing w:after="20"/>
        <w:ind w:left="454"/>
      </w:pPr>
      <w:r>
        <w:rPr>
          <w:b/>
          <w:sz w:val="21"/>
        </w:rPr>
        <w:t xml:space="preserve">A. </w:t>
      </w:r>
      <w:r>
        <w:rPr>
          <w:sz w:val="21"/>
        </w:rPr>
        <w:t>Putusan Pengadilan Pajak</w:t>
      </w:r>
    </w:p>
    <w:p>
      <w:pPr>
        <w:spacing w:after="20"/>
        <w:ind w:left="454"/>
      </w:pPr>
      <w:r>
        <w:rPr>
          <w:b/>
          <w:sz w:val="21"/>
        </w:rPr>
        <w:t xml:space="preserve">B. </w:t>
      </w:r>
      <w:r>
        <w:rPr>
          <w:sz w:val="21"/>
        </w:rPr>
        <w:t>Keputusan sepihak Menteri Keuangan tanpa perjanjian</w:t>
      </w:r>
    </w:p>
    <w:p>
      <w:pPr>
        <w:spacing w:after="20"/>
        <w:ind w:left="454"/>
      </w:pPr>
      <w:r>
        <w:rPr>
          <w:b/>
          <w:sz w:val="21"/>
        </w:rPr>
        <w:t xml:space="preserve">C. </w:t>
      </w:r>
      <w:r>
        <w:rPr>
          <w:sz w:val="21"/>
        </w:rPr>
        <w:t>Perjanjian internasional secara resiprokal, yaitu P3B, konvensi bantuan administratif bersama di bidang perpajakan, atau perjanjian bilateral/multilateral lainnya</w:t>
      </w:r>
    </w:p>
    <w:p>
      <w:pPr>
        <w:spacing w:after="20"/>
        <w:ind w:left="454"/>
      </w:pPr>
      <w:r>
        <w:rPr>
          <w:b/>
          <w:sz w:val="21"/>
        </w:rPr>
        <w:t xml:space="preserve">D. </w:t>
      </w:r>
      <w:r>
        <w:rPr>
          <w:sz w:val="21"/>
        </w:rPr>
        <w:t>Permohonan Wajib Pajak yang memiliki harta di luar negeri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20A ayat (3)–(5) UU KUP.</w:t>
      </w:r>
    </w:p>
    <w:p>
      <w:pPr>
        <w:spacing w:after="40"/>
        <w:ind w:left="340"/>
      </w:pPr>
      <w:r>
        <w:rPr>
          <w:b/>
          <w:color w:val="1B474D"/>
          <w:sz w:val="21"/>
        </w:rPr>
        <w:t xml:space="preserve">Dasar Hukum: </w:t>
      </w:r>
      <w:r>
        <w:rPr>
          <w:sz w:val="21"/>
        </w:rPr>
        <w:t>Pasal 20A UU No. 6 Tahun 1983 tentang KUP s.t.d.t.d. UU No. 6 Tahun 2023 (UU KUP); Pasal 78 PMK No. 61 Tahun 2023 tentang Tata Cara Pelaksanaan Penagihan Pajak atas Jumlah Pajak yang Masih Harus Dibayar; Pasal 27 Model OECD</w:t>
      </w:r>
    </w:p>
    <w:p>
      <w:pPr>
        <w:spacing w:after="40"/>
        <w:ind w:left="340"/>
      </w:pPr>
      <w:r>
        <w:rPr>
          <w:b/>
          <w:color w:val="1B474D"/>
          <w:sz w:val="21"/>
        </w:rPr>
        <w:t xml:space="preserve">Catatan Jebakan: </w:t>
      </w:r>
      <w:r>
        <w:rPr>
          <w:sz w:val="21"/>
        </w:rPr>
        <w:t>Bantuan penagihan memerlukan dasar perjanjian internasional.</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85. </w:t>
      </w:r>
      <w:r>
        <w:rPr>
          <w:sz w:val="22"/>
        </w:rPr>
        <w:t>Mr. Hiroshi telah pindah ke Jepang dan memiliki deposito di sana. Utang pajak PT Global Kemas Rp2 miliar sedang dalam proses banding di Pengadilan Pajak; Surat Paksa telah diberitahukan di Indonesia. DJP ingin meminta bantuan penagihan kepada Jepang. Penilaian yang tepat:</w:t>
      </w:r>
    </w:p>
    <w:p>
      <w:pPr>
        <w:spacing w:after="20"/>
        <w:ind w:left="454"/>
      </w:pPr>
      <w:r>
        <w:rPr>
          <w:b/>
          <w:sz w:val="21"/>
        </w:rPr>
        <w:t xml:space="preserve">A. </w:t>
      </w:r>
      <w:r>
        <w:rPr>
          <w:sz w:val="21"/>
        </w:rPr>
        <w:t>Permintaan dapat diajukan apabila Mr. Hiroshi menyetujui</w:t>
      </w:r>
    </w:p>
    <w:p>
      <w:pPr>
        <w:spacing w:after="20"/>
        <w:ind w:left="454"/>
      </w:pPr>
      <w:r>
        <w:rPr>
          <w:b/>
          <w:sz w:val="21"/>
        </w:rPr>
        <w:t xml:space="preserve">B. </w:t>
      </w:r>
      <w:r>
        <w:rPr>
          <w:sz w:val="21"/>
        </w:rPr>
        <w:t>Permintaan belum dapat diajukan, karena utang pajak masih dalam sengketa dan belum berkekuatan hukum tetap</w:t>
      </w:r>
    </w:p>
    <w:p>
      <w:pPr>
        <w:spacing w:after="20"/>
        <w:ind w:left="454"/>
      </w:pPr>
      <w:r>
        <w:rPr>
          <w:b/>
          <w:sz w:val="21"/>
        </w:rPr>
        <w:t xml:space="preserve">C. </w:t>
      </w:r>
      <w:r>
        <w:rPr>
          <w:sz w:val="21"/>
        </w:rPr>
        <w:t>Permintaan dapat diajukan karena Surat Paksa telah diberitahukan</w:t>
      </w:r>
    </w:p>
    <w:p>
      <w:pPr>
        <w:spacing w:after="20"/>
        <w:ind w:left="454"/>
      </w:pPr>
      <w:r>
        <w:rPr>
          <w:b/>
          <w:sz w:val="21"/>
        </w:rPr>
        <w:t xml:space="preserve">D. </w:t>
      </w:r>
      <w:r>
        <w:rPr>
          <w:sz w:val="21"/>
        </w:rPr>
        <w:t>Permintaan dapat diajukan karena penanggung pajak berada di Jepang</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79 ayat (2) PMK 61 Tahun 2023: permintaan bantuan memenuhi kriteria kumulatif, antara lain utang pajak tidak sedang dalam sengketa atau telah berkekuatan hukum tetap, penagihan telah dilakukan di Indonesia, penanggung pajak atau barangnya di negara mitra, dan hak menagih belum daluwarsa.</w:t>
      </w:r>
    </w:p>
    <w:p>
      <w:pPr>
        <w:spacing w:after="40"/>
        <w:ind w:left="340"/>
      </w:pPr>
      <w:r>
        <w:rPr>
          <w:b/>
          <w:color w:val="1B474D"/>
          <w:sz w:val="21"/>
        </w:rPr>
        <w:t xml:space="preserve">Dasar Hukum: </w:t>
      </w:r>
      <w:r>
        <w:rPr>
          <w:sz w:val="21"/>
        </w:rPr>
        <w:t>Pasal 20A UU No. 6 Tahun 1983 tentang KUP s.t.d.t.d. UU No. 6 Tahun 2023 (UU KUP); Pasal 79 PMK No. 61 Tahun 2023 tentang Tata Cara Pelaksanaan Penagihan Pajak atas Jumlah Pajak yang Masih Harus Dibayar</w:t>
      </w:r>
    </w:p>
    <w:p>
      <w:pPr>
        <w:spacing w:after="40"/>
        <w:ind w:left="340"/>
      </w:pPr>
      <w:r>
        <w:rPr>
          <w:b/>
          <w:color w:val="1B474D"/>
          <w:sz w:val="21"/>
        </w:rPr>
        <w:t xml:space="preserve">Catatan Jebakan: </w:t>
      </w:r>
      <w:r>
        <w:rPr>
          <w:sz w:val="21"/>
        </w:rPr>
        <w:t>Satu kriteria yang tidak terpenuhi menggugurkan permintaan.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86. </w:t>
      </w:r>
      <w:r>
        <w:rPr>
          <w:sz w:val="22"/>
        </w:rPr>
        <w:t>DJP menyetujui klaim pajak dari otoritas pajak negara mitra atas Mr. Lee yang memiliki tanah di Bali. Kedudukan klaim pajak tersebut dalam penagihan di Indonesia adalah:</w:t>
      </w:r>
    </w:p>
    <w:p>
      <w:pPr>
        <w:spacing w:after="20"/>
        <w:ind w:left="454"/>
      </w:pPr>
      <w:r>
        <w:rPr>
          <w:b/>
          <w:sz w:val="21"/>
        </w:rPr>
        <w:t xml:space="preserve">A. </w:t>
      </w:r>
      <w:r>
        <w:rPr>
          <w:sz w:val="21"/>
        </w:rPr>
        <w:t>Harus ditetapkan ulang dengan SKPKB sebelum ditagih</w:t>
      </w:r>
    </w:p>
    <w:p>
      <w:pPr>
        <w:spacing w:after="20"/>
        <w:ind w:left="454"/>
      </w:pPr>
      <w:r>
        <w:rPr>
          <w:b/>
          <w:sz w:val="21"/>
        </w:rPr>
        <w:t xml:space="preserve">B. </w:t>
      </w:r>
      <w:r>
        <w:rPr>
          <w:sz w:val="21"/>
        </w:rPr>
        <w:t>Hanya dapat ditagih setelah putusan Pengadilan Pajak</w:t>
      </w:r>
    </w:p>
    <w:p>
      <w:pPr>
        <w:spacing w:after="20"/>
        <w:ind w:left="454"/>
      </w:pPr>
      <w:r>
        <w:rPr>
          <w:b/>
          <w:sz w:val="21"/>
        </w:rPr>
        <w:t xml:space="preserve">C. </w:t>
      </w:r>
      <w:r>
        <w:rPr>
          <w:sz w:val="21"/>
        </w:rPr>
        <w:t>Hanya dapat ditagih secara sukarela</w:t>
      </w:r>
    </w:p>
    <w:p>
      <w:pPr>
        <w:spacing w:after="20"/>
        <w:ind w:left="454"/>
      </w:pPr>
      <w:r>
        <w:rPr>
          <w:b/>
          <w:sz w:val="21"/>
        </w:rPr>
        <w:t xml:space="preserve">D. </w:t>
      </w:r>
      <w:r>
        <w:rPr>
          <w:sz w:val="21"/>
        </w:rPr>
        <w:t>Menjadi dasar penagihan pajak yang dilaksanakan dengan Surat Paksa; nilai klaim dipersamakan dengan utang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20A ayat (6)–(8) UU KUP dan Pasal 84 PMK 61 Tahun 2023: klaim pajak merupakan dasar penagihan yang dilaksanakan dengan Surat Paksa; nilai klaim dipersamakan dengan utang pajak.</w:t>
      </w:r>
    </w:p>
    <w:p>
      <w:pPr>
        <w:spacing w:after="40"/>
        <w:ind w:left="340"/>
      </w:pPr>
      <w:r>
        <w:rPr>
          <w:b/>
          <w:color w:val="1B474D"/>
          <w:sz w:val="21"/>
        </w:rPr>
        <w:t xml:space="preserve">Dasar Hukum: </w:t>
      </w:r>
      <w:r>
        <w:rPr>
          <w:sz w:val="21"/>
        </w:rPr>
        <w:t>Pasal 20A ayat (6)–(8) UU No. 6 Tahun 1983 tentang KUP s.t.d.t.d. UU No. 6 Tahun 2023 (UU KUP); Pasal 83–84 PMK No. 61 Tahun 2023 tentang Tata Cara Pelaksanaan Penagihan Pajak atas Jumlah Pajak yang Masih Harus Dibayar</w:t>
      </w:r>
    </w:p>
    <w:p>
      <w:pPr>
        <w:spacing w:after="40"/>
        <w:ind w:left="340"/>
      </w:pPr>
      <w:r>
        <w:rPr>
          <w:b/>
          <w:color w:val="1B474D"/>
          <w:sz w:val="21"/>
        </w:rPr>
        <w:t xml:space="preserve">Catatan Jebakan: </w:t>
      </w:r>
      <w:r>
        <w:rPr>
          <w:sz w:val="21"/>
        </w:rPr>
        <w:t>Klaim pajak tidak perlu ditetapkan ulang oleh DJP.</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87. </w:t>
      </w:r>
      <w:r>
        <w:rPr>
          <w:sz w:val="22"/>
        </w:rPr>
        <w:t>Hasil penagihan pajak atas klaim pajak negara mitra, sebelum dikirimkan ke negara mitra, ditampung dalam:</w:t>
      </w:r>
    </w:p>
    <w:p>
      <w:pPr>
        <w:spacing w:after="20"/>
        <w:ind w:left="454"/>
      </w:pPr>
      <w:r>
        <w:rPr>
          <w:b/>
          <w:sz w:val="21"/>
        </w:rPr>
        <w:t xml:space="preserve">A. </w:t>
      </w:r>
      <w:r>
        <w:rPr>
          <w:sz w:val="21"/>
        </w:rPr>
        <w:t>Rekening pemerintah lainnya</w:t>
      </w:r>
    </w:p>
    <w:p>
      <w:pPr>
        <w:spacing w:after="20"/>
        <w:ind w:left="454"/>
      </w:pPr>
      <w:r>
        <w:rPr>
          <w:b/>
          <w:sz w:val="21"/>
        </w:rPr>
        <w:t xml:space="preserve">B. </w:t>
      </w:r>
      <w:r>
        <w:rPr>
          <w:sz w:val="21"/>
        </w:rPr>
        <w:t>Rekening kas umum negara sebagai penerimaan pajak</w:t>
      </w:r>
    </w:p>
    <w:p>
      <w:pPr>
        <w:spacing w:after="20"/>
        <w:ind w:left="454"/>
      </w:pPr>
      <w:r>
        <w:rPr>
          <w:b/>
          <w:sz w:val="21"/>
        </w:rPr>
        <w:t xml:space="preserve">C. </w:t>
      </w:r>
      <w:r>
        <w:rPr>
          <w:sz w:val="21"/>
        </w:rPr>
        <w:t>Rekening Wajib Pajak di bank persepsi</w:t>
      </w:r>
    </w:p>
    <w:p>
      <w:pPr>
        <w:spacing w:after="20"/>
        <w:ind w:left="454"/>
      </w:pPr>
      <w:r>
        <w:rPr>
          <w:b/>
          <w:sz w:val="21"/>
        </w:rPr>
        <w:t xml:space="preserve">D. </w:t>
      </w:r>
      <w:r>
        <w:rPr>
          <w:sz w:val="21"/>
        </w:rPr>
        <w:t>Rekening penampungan Pengadilan Pajak</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20A ayat (9) UU KUP.</w:t>
      </w:r>
    </w:p>
    <w:p>
      <w:pPr>
        <w:spacing w:after="40"/>
        <w:ind w:left="340"/>
      </w:pPr>
      <w:r>
        <w:rPr>
          <w:b/>
          <w:color w:val="1B474D"/>
          <w:sz w:val="21"/>
        </w:rPr>
        <w:t xml:space="preserve">Dasar Hukum: </w:t>
      </w:r>
      <w:r>
        <w:rPr>
          <w:sz w:val="21"/>
        </w:rPr>
        <w:t>Pasal 20A ayat (9) UU No. 6 Tahun 1983 tentang KUP s.t.d.t.d. UU No. 6 Tahun 2023 (UU KUP)</w:t>
      </w:r>
    </w:p>
    <w:p>
      <w:pPr>
        <w:spacing w:after="40"/>
        <w:ind w:left="340"/>
      </w:pPr>
      <w:r>
        <w:rPr>
          <w:b/>
          <w:color w:val="1B474D"/>
          <w:sz w:val="21"/>
        </w:rPr>
        <w:t xml:space="preserve">Catatan Jebakan: </w:t>
      </w:r>
      <w:r>
        <w:rPr>
          <w:sz w:val="21"/>
        </w:rPr>
        <w:t>Hasil bantuan penagihan bukan penerimaan pajak Indonesia.</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88. </w:t>
      </w:r>
      <w:r>
        <w:rPr>
          <w:sz w:val="22"/>
        </w:rPr>
        <w:t>SKPKB PPh Badan BUT Hanse terbit 1 Maret 2021. Surat Paksa diberitahukan 1 Agustus 2022, dan tidak ada tindakan lain yang menangguhkan daluwarsa. Batas daluwarsa hak penagihan adalah:</w:t>
      </w:r>
    </w:p>
    <w:p>
      <w:pPr>
        <w:spacing w:after="20"/>
        <w:ind w:left="454"/>
      </w:pPr>
      <w:r>
        <w:rPr>
          <w:b/>
          <w:sz w:val="21"/>
        </w:rPr>
        <w:t xml:space="preserve">A. </w:t>
      </w:r>
      <w:r>
        <w:rPr>
          <w:sz w:val="21"/>
        </w:rPr>
        <w:t>1 Agustus 2032</w:t>
      </w:r>
    </w:p>
    <w:p>
      <w:pPr>
        <w:spacing w:after="20"/>
        <w:ind w:left="454"/>
      </w:pPr>
      <w:r>
        <w:rPr>
          <w:b/>
          <w:sz w:val="21"/>
        </w:rPr>
        <w:t xml:space="preserve">B. </w:t>
      </w:r>
      <w:r>
        <w:rPr>
          <w:sz w:val="21"/>
        </w:rPr>
        <w:t>1 Maret 2031</w:t>
      </w:r>
    </w:p>
    <w:p>
      <w:pPr>
        <w:spacing w:after="20"/>
        <w:ind w:left="454"/>
      </w:pPr>
      <w:r>
        <w:rPr>
          <w:b/>
          <w:sz w:val="21"/>
        </w:rPr>
        <w:t xml:space="preserve">C. </w:t>
      </w:r>
      <w:r>
        <w:rPr>
          <w:sz w:val="21"/>
        </w:rPr>
        <w:t>1 Agustus 2027</w:t>
      </w:r>
    </w:p>
    <w:p>
      <w:pPr>
        <w:spacing w:after="20"/>
        <w:ind w:left="454"/>
      </w:pPr>
      <w:r>
        <w:rPr>
          <w:b/>
          <w:sz w:val="21"/>
        </w:rPr>
        <w:t xml:space="preserve">D. </w:t>
      </w:r>
      <w:r>
        <w:rPr>
          <w:sz w:val="21"/>
        </w:rPr>
        <w:t>1 Maret 2026</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22 UU KUP: hak penagihan daluwarsa 5 tahun sejak penerbitan SKPKB, tetapi tertangguh bila diterbitkan Surat Paksa; menurut Penjelasan Pasal 22 ayat (2), daluwarsa dihitung 5 tahun sejak tanggal pemberitahuan Surat Paksa.</w:t>
      </w:r>
    </w:p>
    <w:p>
      <w:pPr>
        <w:spacing w:after="40"/>
        <w:ind w:left="340"/>
      </w:pPr>
      <w:r>
        <w:rPr>
          <w:b/>
          <w:color w:val="1B474D"/>
          <w:sz w:val="21"/>
        </w:rPr>
        <w:t xml:space="preserve">Dasar Hukum: </w:t>
      </w:r>
      <w:r>
        <w:rPr>
          <w:sz w:val="21"/>
        </w:rPr>
        <w:t>Pasal 22 ayat (1) dan ayat (2) beserta Penjelasan UU No. 6 Tahun 1983 tentang KUP s.t.d.t.d. UU No. 6 Tahun 2023 (UU KUP)</w:t>
      </w:r>
    </w:p>
    <w:p>
      <w:pPr>
        <w:spacing w:after="40"/>
        <w:ind w:left="340"/>
      </w:pPr>
      <w:r>
        <w:rPr>
          <w:b/>
          <w:color w:val="1B474D"/>
          <w:sz w:val="21"/>
        </w:rPr>
        <w:t xml:space="preserve">Catatan Jebakan: </w:t>
      </w:r>
      <w:r>
        <w:rPr>
          <w:sz w:val="21"/>
        </w:rPr>
        <w:t>Penangguhan daluwarsa memulai hitungan baru sejak pemberitahuan Surat Paksa.</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89. </w:t>
      </w:r>
      <w:r>
        <w:rPr>
          <w:sz w:val="22"/>
        </w:rPr>
        <w:t>Penyanderaan terhadap Penanggung Pajak dengan utang pajak Rp3 miliar yang diragukan itikad baiknya hanya dapat dilaksanakan berdasarkan:</w:t>
      </w:r>
    </w:p>
    <w:p>
      <w:pPr>
        <w:spacing w:after="20"/>
        <w:ind w:left="454"/>
      </w:pPr>
      <w:r>
        <w:rPr>
          <w:b/>
          <w:sz w:val="21"/>
        </w:rPr>
        <w:t xml:space="preserve">A. </w:t>
      </w:r>
      <w:r>
        <w:rPr>
          <w:sz w:val="21"/>
        </w:rPr>
        <w:t>Permintaan negara mitra, tanpa batas waktu</w:t>
      </w:r>
    </w:p>
    <w:p>
      <w:pPr>
        <w:spacing w:after="20"/>
        <w:ind w:left="454"/>
      </w:pPr>
      <w:r>
        <w:rPr>
          <w:b/>
          <w:sz w:val="21"/>
        </w:rPr>
        <w:t xml:space="preserve">B. </w:t>
      </w:r>
      <w:r>
        <w:rPr>
          <w:sz w:val="21"/>
        </w:rPr>
        <w:t>Surat Perintah Penyanderaan yang diterbitkan setelah mendapat izin tertulis Menteri Keuangan atau Gubernur, untuk paling lama 6 bulan dan dapat diperpanjang paling lama 6 bulan</w:t>
      </w:r>
    </w:p>
    <w:p>
      <w:pPr>
        <w:spacing w:after="20"/>
        <w:ind w:left="454"/>
      </w:pPr>
      <w:r>
        <w:rPr>
          <w:b/>
          <w:sz w:val="21"/>
        </w:rPr>
        <w:t xml:space="preserve">C. </w:t>
      </w:r>
      <w:r>
        <w:rPr>
          <w:sz w:val="21"/>
        </w:rPr>
        <w:t>Keputusan Pengadilan Pajak, paling lama 1 tahun</w:t>
      </w:r>
    </w:p>
    <w:p>
      <w:pPr>
        <w:spacing w:after="20"/>
        <w:ind w:left="454"/>
      </w:pPr>
      <w:r>
        <w:rPr>
          <w:b/>
          <w:sz w:val="21"/>
        </w:rPr>
        <w:t xml:space="preserve">D. </w:t>
      </w:r>
      <w:r>
        <w:rPr>
          <w:sz w:val="21"/>
        </w:rPr>
        <w:t>Surat Teguran, paling lama 3 bulan</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33 UU PPSP: penyanderaan terhadap Penanggung Pajak dengan utang sekurang-kurangnya Rp100.000.000 dan diragukan itikad baiknya, berdasarkan Surat Perintah Penyanderaan setelah izin tertulis Menteri atau Gubernur, paling lama 6 bulan dan dapat diperpanjang paling lama 6 bulan.</w:t>
      </w:r>
    </w:p>
    <w:p>
      <w:pPr>
        <w:spacing w:after="40"/>
        <w:ind w:left="340"/>
      </w:pPr>
      <w:r>
        <w:rPr>
          <w:b/>
          <w:color w:val="1B474D"/>
          <w:sz w:val="21"/>
        </w:rPr>
        <w:t xml:space="preserve">Dasar Hukum: </w:t>
      </w:r>
      <w:r>
        <w:rPr>
          <w:sz w:val="21"/>
        </w:rPr>
        <w:t>Pasal 33 UU No. 19 Tahun 1997 tentang Penagihan Pajak dengan Surat Paksa s.t.d.d. UU No. 19 Tahun 2000 (UU PPSP)</w:t>
      </w:r>
    </w:p>
    <w:p>
      <w:pPr>
        <w:spacing w:after="40"/>
        <w:ind w:left="340"/>
      </w:pPr>
      <w:r>
        <w:rPr>
          <w:b/>
          <w:color w:val="1B474D"/>
          <w:sz w:val="21"/>
        </w:rPr>
        <w:t xml:space="preserve">Catatan Jebakan: </w:t>
      </w:r>
      <w:r>
        <w:rPr>
          <w:sz w:val="21"/>
        </w:rPr>
        <w:t>Penyanderaan tidak memerlukan putusan pengadilan.</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90. </w:t>
      </w:r>
      <w:r>
        <w:rPr>
          <w:sz w:val="22"/>
        </w:rPr>
        <w:t>DJP sedang meminta bantuan penagihan kepada negara mitra atas utang pajak yang telah diputus Pengadilan Pajak. Kemudian Penanggung Pajak mengajukan peninjauan kembali ke Mahkamah Agung. Tindak lanjut DJP menurut PMK 61 Tahun 2023 adalah:</w:t>
      </w:r>
    </w:p>
    <w:p>
      <w:pPr>
        <w:spacing w:after="20"/>
        <w:ind w:left="454"/>
      </w:pPr>
      <w:r>
        <w:rPr>
          <w:b/>
          <w:sz w:val="21"/>
        </w:rPr>
        <w:t xml:space="preserve">A. </w:t>
      </w:r>
      <w:r>
        <w:rPr>
          <w:sz w:val="21"/>
        </w:rPr>
        <w:t>Melanjutkan permintaan karena peninjauan kembali tidak menangguhkan pelaksanaan putusan</w:t>
      </w:r>
    </w:p>
    <w:p>
      <w:pPr>
        <w:spacing w:after="20"/>
        <w:ind w:left="454"/>
      </w:pPr>
      <w:r>
        <w:rPr>
          <w:b/>
          <w:sz w:val="21"/>
        </w:rPr>
        <w:t xml:space="preserve">B. </w:t>
      </w:r>
      <w:r>
        <w:rPr>
          <w:sz w:val="21"/>
        </w:rPr>
        <w:t>Mengubah permintaan bantuan menjadi pertukaran informasi</w:t>
      </w:r>
    </w:p>
    <w:p>
      <w:pPr>
        <w:spacing w:after="20"/>
        <w:ind w:left="454"/>
      </w:pPr>
      <w:r>
        <w:rPr>
          <w:b/>
          <w:sz w:val="21"/>
        </w:rPr>
        <w:t xml:space="preserve">C. </w:t>
      </w:r>
      <w:r>
        <w:rPr>
          <w:sz w:val="21"/>
        </w:rPr>
        <w:t>Mengajukan MAP untuk menunda peninjauan kembali</w:t>
      </w:r>
    </w:p>
    <w:p>
      <w:pPr>
        <w:spacing w:after="20"/>
        <w:ind w:left="454"/>
      </w:pPr>
      <w:r>
        <w:rPr>
          <w:b/>
          <w:sz w:val="21"/>
        </w:rPr>
        <w:t xml:space="preserve">D. </w:t>
      </w:r>
      <w:r>
        <w:rPr>
          <w:sz w:val="21"/>
        </w:rPr>
        <w:t>Menghentikan permintaan bantuan penagihan pajak</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82 PMK 61 Tahun 2023: DJP menghentikan permintaan bantuan penagihan bila terdapat permohonan peninjauan kembali atas utang pajak yang dimintakan bantuan, atau terdapat pembayaran/pengurangan yang menghapus utang. Ketentuan khusus ini berbeda dari prinsip umum bahwa PK tidak menangguhkan pelaksanaan putusan.</w:t>
      </w:r>
    </w:p>
    <w:p>
      <w:pPr>
        <w:spacing w:after="40"/>
        <w:ind w:left="340"/>
      </w:pPr>
      <w:r>
        <w:rPr>
          <w:b/>
          <w:color w:val="1B474D"/>
          <w:sz w:val="21"/>
        </w:rPr>
        <w:t xml:space="preserve">Dasar Hukum: </w:t>
      </w:r>
      <w:r>
        <w:rPr>
          <w:sz w:val="21"/>
        </w:rPr>
        <w:t>Pasal 82 PMK No. 61 Tahun 2023 tentang Tata Cara Pelaksanaan Penagihan Pajak atas Jumlah Pajak yang Masih Harus Dibayar; Pasal 89 ayat (2) UU No. 14 Tahun 2002 tentang Pengadilan Pajak (UU PP)</w:t>
      </w:r>
    </w:p>
    <w:p>
      <w:pPr>
        <w:spacing w:after="40"/>
        <w:ind w:left="340"/>
      </w:pPr>
      <w:r>
        <w:rPr>
          <w:b/>
          <w:color w:val="1B474D"/>
          <w:sz w:val="21"/>
        </w:rPr>
        <w:t xml:space="preserve">Catatan Jebakan: </w:t>
      </w:r>
      <w:r>
        <w:rPr>
          <w:sz w:val="21"/>
        </w:rPr>
        <w:t>Aturan khusus bantuan penagihan mengesampingkan prinsip umum pelaksanaan putusan.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Materi: Pengadilan Pajak: Banding, Gugatan, dan Peninjauan Kembali atas Sengketa Transaksi Internasional (UU 14/2002; Pasal 27 UU KUP)</w:t>
      </w:r>
    </w:p>
    <w:p>
      <w:pPr>
        <w:keepNext/>
        <w:spacing w:before="160" w:after="60"/>
      </w:pPr>
      <w:r>
        <w:rPr>
          <w:b/>
          <w:color w:val="1B474D"/>
          <w:sz w:val="22"/>
        </w:rPr>
        <w:t xml:space="preserve">Soal 91. </w:t>
      </w:r>
      <w:r>
        <w:rPr>
          <w:sz w:val="22"/>
        </w:rPr>
        <w:t>PT Daya Prima menerima Surat Keputusan Keberatan atas koreksi harga transfer pada 20 Mei 2026. Batas akhir pengajuan banding adalah:</w:t>
      </w:r>
    </w:p>
    <w:p>
      <w:pPr>
        <w:spacing w:after="20"/>
        <w:ind w:left="454"/>
      </w:pPr>
      <w:r>
        <w:rPr>
          <w:b/>
          <w:sz w:val="21"/>
        </w:rPr>
        <w:t xml:space="preserve">A. </w:t>
      </w:r>
      <w:r>
        <w:rPr>
          <w:sz w:val="21"/>
        </w:rPr>
        <w:t>20 Agustus 2026</w:t>
      </w:r>
    </w:p>
    <w:p>
      <w:pPr>
        <w:spacing w:after="20"/>
        <w:ind w:left="454"/>
      </w:pPr>
      <w:r>
        <w:rPr>
          <w:b/>
          <w:sz w:val="21"/>
        </w:rPr>
        <w:t xml:space="preserve">B. </w:t>
      </w:r>
      <w:r>
        <w:rPr>
          <w:sz w:val="21"/>
        </w:rPr>
        <w:t>20 Juni 2026</w:t>
      </w:r>
    </w:p>
    <w:p>
      <w:pPr>
        <w:spacing w:after="20"/>
        <w:ind w:left="454"/>
      </w:pPr>
      <w:r>
        <w:rPr>
          <w:b/>
          <w:sz w:val="21"/>
        </w:rPr>
        <w:t xml:space="preserve">C. </w:t>
      </w:r>
      <w:r>
        <w:rPr>
          <w:sz w:val="21"/>
        </w:rPr>
        <w:t>20 November 2026</w:t>
      </w:r>
    </w:p>
    <w:p>
      <w:pPr>
        <w:spacing w:after="20"/>
        <w:ind w:left="454"/>
      </w:pPr>
      <w:r>
        <w:rPr>
          <w:b/>
          <w:sz w:val="21"/>
        </w:rPr>
        <w:t xml:space="preserve">D. </w:t>
      </w:r>
      <w:r>
        <w:rPr>
          <w:sz w:val="21"/>
        </w:rPr>
        <w:t>20 Mei 2027</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27 ayat (3) UU KUP dan Pasal 35 ayat (1) UU Pengadilan Pajak: banding diajukan dalam 3 bulan sejak keputusan keberatan diterima.</w:t>
      </w:r>
    </w:p>
    <w:p>
      <w:pPr>
        <w:spacing w:after="40"/>
        <w:ind w:left="340"/>
      </w:pPr>
      <w:r>
        <w:rPr>
          <w:b/>
          <w:color w:val="1B474D"/>
          <w:sz w:val="21"/>
        </w:rPr>
        <w:t xml:space="preserve">Dasar Hukum: </w:t>
      </w:r>
      <w:r>
        <w:rPr>
          <w:sz w:val="21"/>
        </w:rPr>
        <w:t>Pasal 27 ayat (3) UU No. 6 Tahun 1983 tentang KUP s.t.d.t.d. UU No. 6 Tahun 2023 (UU KUP); Pasal 35 ayat (1) UU No. 14 Tahun 2002 tentang Pengadilan Pajak (UU PP)</w:t>
      </w:r>
    </w:p>
    <w:p>
      <w:pPr>
        <w:spacing w:after="40"/>
        <w:ind w:left="340"/>
      </w:pPr>
      <w:r>
        <w:rPr>
          <w:b/>
          <w:color w:val="1B474D"/>
          <w:sz w:val="21"/>
        </w:rPr>
        <w:t xml:space="preserve">Catatan Jebakan: </w:t>
      </w:r>
      <w:r>
        <w:rPr>
          <w:sz w:val="21"/>
        </w:rPr>
        <w:t>Dihitung sejak keputusan diterima.</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92. </w:t>
      </w:r>
      <w:r>
        <w:rPr>
          <w:sz w:val="22"/>
        </w:rPr>
        <w:t>Menurut UU Pengadilan Pajak, banding diajukan dengan Surat Banding dalam:</w:t>
      </w:r>
    </w:p>
    <w:p>
      <w:pPr>
        <w:spacing w:after="20"/>
        <w:ind w:left="454"/>
      </w:pPr>
      <w:r>
        <w:rPr>
          <w:b/>
          <w:sz w:val="21"/>
        </w:rPr>
        <w:t xml:space="preserve">A. </w:t>
      </w:r>
      <w:r>
        <w:rPr>
          <w:sz w:val="21"/>
        </w:rPr>
        <w:t>Bahasa negara mitra P3B apabila sengketa menyangkut P3B</w:t>
      </w:r>
    </w:p>
    <w:p>
      <w:pPr>
        <w:spacing w:after="20"/>
        <w:ind w:left="454"/>
      </w:pPr>
      <w:r>
        <w:rPr>
          <w:b/>
          <w:sz w:val="21"/>
        </w:rPr>
        <w:t xml:space="preserve">B. </w:t>
      </w:r>
      <w:r>
        <w:rPr>
          <w:sz w:val="21"/>
        </w:rPr>
        <w:t>Bahasa Indonesia kepada DJP</w:t>
      </w:r>
    </w:p>
    <w:p>
      <w:pPr>
        <w:spacing w:after="20"/>
        <w:ind w:left="454"/>
      </w:pPr>
      <w:r>
        <w:rPr>
          <w:b/>
          <w:sz w:val="21"/>
        </w:rPr>
        <w:t xml:space="preserve">C. </w:t>
      </w:r>
      <w:r>
        <w:rPr>
          <w:sz w:val="21"/>
        </w:rPr>
        <w:t>Bahasa Indonesia kepada Pengadilan Pajak</w:t>
      </w:r>
    </w:p>
    <w:p>
      <w:pPr>
        <w:spacing w:after="20"/>
        <w:ind w:left="454"/>
      </w:pPr>
      <w:r>
        <w:rPr>
          <w:b/>
          <w:sz w:val="21"/>
        </w:rPr>
        <w:t xml:space="preserve">D. </w:t>
      </w:r>
      <w:r>
        <w:rPr>
          <w:sz w:val="21"/>
        </w:rPr>
        <w:t>Bahasa Inggris apabila pemohon PMA</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36 ayat (1) UU Pengadilan Pajak: banding diajukan dengan Surat Banding dalam bahasa Indonesia kepada Pengadilan Pajak.</w:t>
      </w:r>
    </w:p>
    <w:p>
      <w:pPr>
        <w:spacing w:after="40"/>
        <w:ind w:left="340"/>
      </w:pPr>
      <w:r>
        <w:rPr>
          <w:b/>
          <w:color w:val="1B474D"/>
          <w:sz w:val="21"/>
        </w:rPr>
        <w:t xml:space="preserve">Dasar Hukum: </w:t>
      </w:r>
      <w:r>
        <w:rPr>
          <w:sz w:val="21"/>
        </w:rPr>
        <w:t>Pasal 36 ayat (1) UU No. 14 Tahun 2002 tentang Pengadilan Pajak (UU PP)</w:t>
      </w:r>
    </w:p>
    <w:p>
      <w:pPr>
        <w:spacing w:after="40"/>
        <w:ind w:left="340"/>
      </w:pPr>
      <w:r>
        <w:rPr>
          <w:b/>
          <w:color w:val="1B474D"/>
          <w:sz w:val="21"/>
        </w:rPr>
        <w:t xml:space="preserve">Catatan Jebakan: </w:t>
      </w:r>
      <w:r>
        <w:rPr>
          <w:sz w:val="21"/>
        </w:rPr>
        <w:t>Banding ditujukan ke Pengadilan Pajak, bukan DJP.</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93. </w:t>
      </w:r>
      <w:r>
        <w:rPr>
          <w:sz w:val="22"/>
        </w:rPr>
        <w:t>PT Daya Prima ingin diwakili oleh Ms. Lim, partner kantor konsultan di Singapura (warga negara Singapura) yang ahli harga transfer, sebagai kuasa hukum di Pengadilan Pajak. Penilaian yang tepat:</w:t>
      </w:r>
    </w:p>
    <w:p>
      <w:pPr>
        <w:spacing w:after="20"/>
        <w:ind w:left="454"/>
      </w:pPr>
      <w:r>
        <w:rPr>
          <w:b/>
          <w:sz w:val="21"/>
        </w:rPr>
        <w:t xml:space="preserve">A. </w:t>
      </w:r>
      <w:r>
        <w:rPr>
          <w:sz w:val="21"/>
        </w:rPr>
        <w:t>Dapat, apabila didampingi penerjemah tersumpah</w:t>
      </w:r>
    </w:p>
    <w:p>
      <w:pPr>
        <w:spacing w:after="20"/>
        <w:ind w:left="454"/>
      </w:pPr>
      <w:r>
        <w:rPr>
          <w:b/>
          <w:sz w:val="21"/>
        </w:rPr>
        <w:t xml:space="preserve">B. </w:t>
      </w:r>
      <w:r>
        <w:rPr>
          <w:sz w:val="21"/>
        </w:rPr>
        <w:t>Tidak dapat, karena kuasa hukum harus warga negara Indonesia</w:t>
      </w:r>
    </w:p>
    <w:p>
      <w:pPr>
        <w:spacing w:after="20"/>
        <w:ind w:left="454"/>
      </w:pPr>
      <w:r>
        <w:rPr>
          <w:b/>
          <w:sz w:val="21"/>
        </w:rPr>
        <w:t xml:space="preserve">C. </w:t>
      </w:r>
      <w:r>
        <w:rPr>
          <w:sz w:val="21"/>
        </w:rPr>
        <w:t>Dapat, sepanjang memiliki izin kuasa hukum dari Ketua Pengadilan Pajak</w:t>
      </w:r>
    </w:p>
    <w:p>
      <w:pPr>
        <w:spacing w:after="20"/>
        <w:ind w:left="454"/>
      </w:pPr>
      <w:r>
        <w:rPr>
          <w:b/>
          <w:sz w:val="21"/>
        </w:rPr>
        <w:t xml:space="preserve">D. </w:t>
      </w:r>
      <w:r>
        <w:rPr>
          <w:sz w:val="21"/>
        </w:rPr>
        <w:t>Dapat, karena sengketa menyangkut transaksi internasional</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34 ayat (2) huruf a UU Pengadilan Pajak: kuasa hukum harus warga negara Indonesia. Ms. Lim dapat berperan sebagai ahli bila diajukan sesuai hukum acara, bukan sebagai kuasa hukum.</w:t>
      </w:r>
    </w:p>
    <w:p>
      <w:pPr>
        <w:spacing w:after="40"/>
        <w:ind w:left="340"/>
      </w:pPr>
      <w:r>
        <w:rPr>
          <w:b/>
          <w:color w:val="1B474D"/>
          <w:sz w:val="21"/>
        </w:rPr>
        <w:t xml:space="preserve">Dasar Hukum: </w:t>
      </w:r>
      <w:r>
        <w:rPr>
          <w:sz w:val="21"/>
        </w:rPr>
        <w:t>Pasal 34 UU No. 14 Tahun 2002 tentang Pengadilan Pajak (UU PP)</w:t>
      </w:r>
    </w:p>
    <w:p>
      <w:pPr>
        <w:spacing w:after="40"/>
        <w:ind w:left="340"/>
      </w:pPr>
      <w:r>
        <w:rPr>
          <w:b/>
          <w:color w:val="1B474D"/>
          <w:sz w:val="21"/>
        </w:rPr>
        <w:t xml:space="preserve">Catatan Jebakan: </w:t>
      </w:r>
      <w:r>
        <w:rPr>
          <w:sz w:val="21"/>
        </w:rPr>
        <w:t>Keahlian tidak menggantikan syarat kewarganegaraan.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94. </w:t>
      </w:r>
      <w:r>
        <w:rPr>
          <w:sz w:val="22"/>
        </w:rPr>
        <w:t>SKPKB PPh Pasal 26 PT Daya Prima Rp500.000.000; sebelum keberatan dibayar Rp100.000.000. Keputusan keberatan Rp400.000.000; PT Daya Prima mengajukan banding dan Putusan Banding menetapkan Rp300.000.000. Sanksi denda yang terutang adalah:</w:t>
      </w:r>
    </w:p>
    <w:p>
      <w:pPr>
        <w:spacing w:after="20"/>
        <w:ind w:left="454"/>
      </w:pPr>
      <w:r>
        <w:rPr>
          <w:b/>
          <w:sz w:val="21"/>
        </w:rPr>
        <w:t xml:space="preserve">A. </w:t>
      </w:r>
      <w:r>
        <w:rPr>
          <w:sz w:val="21"/>
        </w:rPr>
        <w:t>Rp180.000.000</w:t>
      </w:r>
    </w:p>
    <w:p>
      <w:pPr>
        <w:spacing w:after="20"/>
        <w:ind w:left="454"/>
      </w:pPr>
      <w:r>
        <w:rPr>
          <w:b/>
          <w:sz w:val="21"/>
        </w:rPr>
        <w:t xml:space="preserve">B. </w:t>
      </w:r>
      <w:r>
        <w:rPr>
          <w:sz w:val="21"/>
        </w:rPr>
        <w:t>Rp200.000.000</w:t>
      </w:r>
    </w:p>
    <w:p>
      <w:pPr>
        <w:spacing w:after="20"/>
        <w:ind w:left="454"/>
      </w:pPr>
      <w:r>
        <w:rPr>
          <w:b/>
          <w:sz w:val="21"/>
        </w:rPr>
        <w:t xml:space="preserve">C. </w:t>
      </w:r>
      <w:r>
        <w:rPr>
          <w:sz w:val="21"/>
        </w:rPr>
        <w:t>Rp60.000.000</w:t>
      </w:r>
    </w:p>
    <w:p>
      <w:pPr>
        <w:spacing w:after="20"/>
        <w:ind w:left="454"/>
      </w:pPr>
      <w:r>
        <w:rPr>
          <w:b/>
          <w:sz w:val="21"/>
        </w:rPr>
        <w:t xml:space="preserve">D. </w:t>
      </w:r>
      <w:r>
        <w:rPr>
          <w:sz w:val="21"/>
        </w:rPr>
        <w:t>Rp120.000.000</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Pasal 27 ayat (5d) UU KUP: denda 60% dari jumlah pajak berdasarkan Putusan Banding dikurangi pembayaran sebelum keberatan. 60% × (300 − 100) juta = Rp120.000.000. Denda keberatan tidak dikenakan (Pasal 25 ayat (10)). Opsi A tidak mengurangkan pembayaran; opsi B memakai tarif lama 100%.</w:t>
      </w:r>
    </w:p>
    <w:p>
      <w:pPr>
        <w:spacing w:after="40"/>
        <w:ind w:left="340"/>
      </w:pPr>
      <w:r>
        <w:rPr>
          <w:b/>
          <w:color w:val="1B474D"/>
          <w:sz w:val="21"/>
        </w:rPr>
        <w:t xml:space="preserve">Dasar Hukum: </w:t>
      </w:r>
      <w:r>
        <w:rPr>
          <w:sz w:val="21"/>
        </w:rPr>
        <w:t>Pasal 25 ayat (10) dan Pasal 27 ayat (5d) UU No. 6 Tahun 1983 tentang KUP s.t.d.t.d. UU No. 6 Tahun 2023 (UU KUP)</w:t>
      </w:r>
    </w:p>
    <w:p>
      <w:pPr>
        <w:spacing w:after="40"/>
        <w:ind w:left="340"/>
      </w:pPr>
      <w:r>
        <w:rPr>
          <w:b/>
          <w:color w:val="1B474D"/>
          <w:sz w:val="21"/>
        </w:rPr>
        <w:t xml:space="preserve">Catatan Jebakan: </w:t>
      </w:r>
      <w:r>
        <w:rPr>
          <w:sz w:val="21"/>
        </w:rPr>
        <w:t>Setelah UU HPP, denda banding 60%.</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95. </w:t>
      </w:r>
      <w:r>
        <w:rPr>
          <w:sz w:val="22"/>
        </w:rPr>
        <w:t>Pada 3 Agustus 2026 juru sita melaksanakan penyitaan atas aset Mr. Lee berdasarkan klaim pajak negara mitra. Mr. Lee menilai pelaksanaan penyitaan cacat prosedur. Upaya hukum dan batas waktunya adalah:</w:t>
      </w:r>
    </w:p>
    <w:p>
      <w:pPr>
        <w:spacing w:after="20"/>
        <w:ind w:left="454"/>
      </w:pPr>
      <w:r>
        <w:rPr>
          <w:b/>
          <w:sz w:val="21"/>
        </w:rPr>
        <w:t xml:space="preserve">A. </w:t>
      </w:r>
      <w:r>
        <w:rPr>
          <w:sz w:val="21"/>
        </w:rPr>
        <w:t>Gugatan ke Pengadilan Pajak paling lama 14 hari sejak tanggal pelaksanaan penagihan</w:t>
      </w:r>
    </w:p>
    <w:p>
      <w:pPr>
        <w:spacing w:after="20"/>
        <w:ind w:left="454"/>
      </w:pPr>
      <w:r>
        <w:rPr>
          <w:b/>
          <w:sz w:val="21"/>
        </w:rPr>
        <w:t xml:space="preserve">B. </w:t>
      </w:r>
      <w:r>
        <w:rPr>
          <w:sz w:val="21"/>
        </w:rPr>
        <w:t>Banding ke Pengadilan Pajak paling lama 3 bulan</w:t>
      </w:r>
    </w:p>
    <w:p>
      <w:pPr>
        <w:spacing w:after="20"/>
        <w:ind w:left="454"/>
      </w:pPr>
      <w:r>
        <w:rPr>
          <w:b/>
          <w:sz w:val="21"/>
        </w:rPr>
        <w:t xml:space="preserve">C. </w:t>
      </w:r>
      <w:r>
        <w:rPr>
          <w:sz w:val="21"/>
        </w:rPr>
        <w:t>Keberatan kepada DJP paling lama 3 bulan</w:t>
      </w:r>
    </w:p>
    <w:p>
      <w:pPr>
        <w:spacing w:after="20"/>
        <w:ind w:left="454"/>
      </w:pPr>
      <w:r>
        <w:rPr>
          <w:b/>
          <w:sz w:val="21"/>
        </w:rPr>
        <w:t xml:space="preserve">D. </w:t>
      </w:r>
      <w:r>
        <w:rPr>
          <w:sz w:val="21"/>
        </w:rPr>
        <w:t>Gugatan ke Pengadilan Pajak paling lama 30 hari sejak tanggal pelaksanaan penagihan</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23 ayat (2) UU KUP dan Pasal 40 ayat (2) UU Pengadilan Pajak: gugatan terhadap pelaksanaan penagihan diajukan paling lama 14 hari sejak tanggal pelaksanaan penagihan; 30 hari berlaku untuk keputusan lain. Karena klaim dipersamakan dengan utang pajak dan ditagih dengan Surat Paksa, upaya hukumnya mengikuti ketentuan domestik.</w:t>
      </w:r>
    </w:p>
    <w:p>
      <w:pPr>
        <w:spacing w:after="40"/>
        <w:ind w:left="340"/>
      </w:pPr>
      <w:r>
        <w:rPr>
          <w:b/>
          <w:color w:val="1B474D"/>
          <w:sz w:val="21"/>
        </w:rPr>
        <w:t xml:space="preserve">Dasar Hukum: </w:t>
      </w:r>
      <w:r>
        <w:rPr>
          <w:sz w:val="21"/>
        </w:rPr>
        <w:t>Pasal 20A dan Pasal 23 ayat (2) UU No. 6 Tahun 1983 tentang KUP s.t.d.t.d. UU No. 6 Tahun 2023 (UU KUP); Pasal 40 UU No. 14 Tahun 2002 tentang Pengadilan Pajak (UU PP); PMK No. 61 Tahun 2023 tentang Tata Cara Pelaksanaan Penagihan Pajak atas Jumlah Pajak yang Masih Harus Dibayar</w:t>
      </w:r>
    </w:p>
    <w:p>
      <w:pPr>
        <w:spacing w:after="40"/>
        <w:ind w:left="340"/>
      </w:pPr>
      <w:r>
        <w:rPr>
          <w:b/>
          <w:color w:val="1B474D"/>
          <w:sz w:val="21"/>
        </w:rPr>
        <w:t xml:space="preserve">Catatan Jebakan: </w:t>
      </w:r>
      <w:r>
        <w:rPr>
          <w:sz w:val="21"/>
        </w:rPr>
        <w:t>Pelaksanaan penagihan adalah objek gugatan, bukan keberatan.</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upaya hukum domestik atas pelaksanaan penagihan klaim pajak negara mitra</w:t>
      </w:r>
    </w:p>
    <w:p>
      <w:pPr>
        <w:keepNext/>
        <w:spacing w:before="160" w:after="60"/>
      </w:pPr>
      <w:r>
        <w:rPr>
          <w:b/>
          <w:color w:val="1B474D"/>
          <w:sz w:val="22"/>
        </w:rPr>
        <w:t xml:space="preserve">Soal 96. </w:t>
      </w:r>
      <w:r>
        <w:rPr>
          <w:sz w:val="22"/>
        </w:rPr>
        <w:t>Putusan Pengadilan Pajak atas sengketa banding harga transfer bersifat ..., dan upaya hukum yang tersedia adalah:</w:t>
      </w:r>
    </w:p>
    <w:p>
      <w:pPr>
        <w:spacing w:after="20"/>
        <w:ind w:left="454"/>
      </w:pPr>
      <w:r>
        <w:rPr>
          <w:b/>
          <w:sz w:val="21"/>
        </w:rPr>
        <w:t xml:space="preserve">A. </w:t>
      </w:r>
      <w:r>
        <w:rPr>
          <w:sz w:val="21"/>
        </w:rPr>
        <w:t>Final; banding ke pengadilan tinggi tata usaha negara</w:t>
      </w:r>
    </w:p>
    <w:p>
      <w:pPr>
        <w:spacing w:after="20"/>
        <w:ind w:left="454"/>
      </w:pPr>
      <w:r>
        <w:rPr>
          <w:b/>
          <w:sz w:val="21"/>
        </w:rPr>
        <w:t xml:space="preserve">B. </w:t>
      </w:r>
      <w:r>
        <w:rPr>
          <w:sz w:val="21"/>
        </w:rPr>
        <w:t>Belum final; MAP sebagai upaya hukum lanjutan</w:t>
      </w:r>
    </w:p>
    <w:p>
      <w:pPr>
        <w:spacing w:after="20"/>
        <w:ind w:left="454"/>
      </w:pPr>
      <w:r>
        <w:rPr>
          <w:b/>
          <w:sz w:val="21"/>
        </w:rPr>
        <w:t xml:space="preserve">C. </w:t>
      </w:r>
      <w:r>
        <w:rPr>
          <w:sz w:val="21"/>
        </w:rPr>
        <w:t>Final; peninjauan kembali ke Mahkamah Agung</w:t>
      </w:r>
    </w:p>
    <w:p>
      <w:pPr>
        <w:spacing w:after="20"/>
        <w:ind w:left="454"/>
      </w:pPr>
      <w:r>
        <w:rPr>
          <w:b/>
          <w:sz w:val="21"/>
        </w:rPr>
        <w:t xml:space="preserve">D. </w:t>
      </w:r>
      <w:r>
        <w:rPr>
          <w:sz w:val="21"/>
        </w:rPr>
        <w:t>Belum final; kasasi ke Mahkamah Agung</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77 ayat (1) dan ayat (3) UU Pengadilan Pajak: putusan Pengadilan Pajak merupakan putusan akhir dan berkekuatan hukum tetap; pihak yang bersengketa dapat mengajukan peninjauan kembali ke Mahkamah Agung.</w:t>
      </w:r>
    </w:p>
    <w:p>
      <w:pPr>
        <w:spacing w:after="40"/>
        <w:ind w:left="340"/>
      </w:pPr>
      <w:r>
        <w:rPr>
          <w:b/>
          <w:color w:val="1B474D"/>
          <w:sz w:val="21"/>
        </w:rPr>
        <w:t xml:space="preserve">Dasar Hukum: </w:t>
      </w:r>
      <w:r>
        <w:rPr>
          <w:sz w:val="21"/>
        </w:rPr>
        <w:t>Pasal 77 UU No. 14 Tahun 2002 tentang Pengadilan Pajak (UU PP)</w:t>
      </w:r>
    </w:p>
    <w:p>
      <w:pPr>
        <w:spacing w:after="40"/>
        <w:ind w:left="340"/>
      </w:pPr>
      <w:r>
        <w:rPr>
          <w:b/>
          <w:color w:val="1B474D"/>
          <w:sz w:val="21"/>
        </w:rPr>
        <w:t xml:space="preserve">Catatan Jebakan: </w:t>
      </w:r>
      <w:r>
        <w:rPr>
          <w:sz w:val="21"/>
        </w:rPr>
        <w:t>Tidak ada kasasi; MAP bukan upaya hukum peradilan.</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97. </w:t>
      </w:r>
      <w:r>
        <w:rPr>
          <w:sz w:val="22"/>
        </w:rPr>
        <w:t>Menurut UU Pengadilan Pajak, jangka waktu pengambilan putusan pemeriksaan acara biasa atas banding dan atas gugatan adalah:</w:t>
      </w:r>
    </w:p>
    <w:p>
      <w:pPr>
        <w:spacing w:after="20"/>
        <w:ind w:left="454"/>
      </w:pPr>
      <w:r>
        <w:rPr>
          <w:b/>
          <w:sz w:val="21"/>
        </w:rPr>
        <w:t xml:space="preserve">A. </w:t>
      </w:r>
      <w:r>
        <w:rPr>
          <w:sz w:val="21"/>
        </w:rPr>
        <w:t>24 bulan untuk banding; 12 bulan untuk gugatan</w:t>
      </w:r>
    </w:p>
    <w:p>
      <w:pPr>
        <w:spacing w:after="20"/>
        <w:ind w:left="454"/>
      </w:pPr>
      <w:r>
        <w:rPr>
          <w:b/>
          <w:sz w:val="21"/>
        </w:rPr>
        <w:t xml:space="preserve">B. </w:t>
      </w:r>
      <w:r>
        <w:rPr>
          <w:sz w:val="21"/>
        </w:rPr>
        <w:t>12 bulan sejak Surat Banding diterima; 6 bulan sejak Surat Gugatan diterima</w:t>
      </w:r>
    </w:p>
    <w:p>
      <w:pPr>
        <w:spacing w:after="20"/>
        <w:ind w:left="454"/>
      </w:pPr>
      <w:r>
        <w:rPr>
          <w:b/>
          <w:sz w:val="21"/>
        </w:rPr>
        <w:t xml:space="preserve">C. </w:t>
      </w:r>
      <w:r>
        <w:rPr>
          <w:sz w:val="21"/>
        </w:rPr>
        <w:t>6 bulan sejak Surat Banding diterima; 12 bulan sejak Surat Gugatan diterima</w:t>
      </w:r>
    </w:p>
    <w:p>
      <w:pPr>
        <w:spacing w:after="20"/>
        <w:ind w:left="454"/>
      </w:pPr>
      <w:r>
        <w:rPr>
          <w:b/>
          <w:sz w:val="21"/>
        </w:rPr>
        <w:t xml:space="preserve">D. </w:t>
      </w:r>
      <w:r>
        <w:rPr>
          <w:sz w:val="21"/>
        </w:rPr>
        <w:t>12 bulan untuk keduanya</w:t>
      </w:r>
    </w:p>
    <w:p>
      <w:pPr>
        <w:spacing w:after="40"/>
        <w:ind w:left="340"/>
      </w:pPr>
      <w:r>
        <w:rPr>
          <w:b/>
          <w:color w:val="1B474D"/>
          <w:sz w:val="21"/>
        </w:rPr>
        <w:t xml:space="preserve">Kunci Jawaban: </w:t>
      </w:r>
      <w:r>
        <w:rPr>
          <w:sz w:val="21"/>
        </w:rPr>
        <w:t>B</w:t>
      </w:r>
    </w:p>
    <w:p>
      <w:pPr>
        <w:spacing w:after="40"/>
        <w:ind w:left="340"/>
      </w:pPr>
      <w:r>
        <w:rPr>
          <w:b/>
          <w:color w:val="1B474D"/>
          <w:sz w:val="21"/>
        </w:rPr>
        <w:t xml:space="preserve">Pembahasan: </w:t>
      </w:r>
      <w:r>
        <w:rPr>
          <w:sz w:val="21"/>
        </w:rPr>
        <w:t>Pasal 81 ayat (1) dan ayat (2) UU Pengadilan Pajak.</w:t>
      </w:r>
    </w:p>
    <w:p>
      <w:pPr>
        <w:spacing w:after="40"/>
        <w:ind w:left="340"/>
      </w:pPr>
      <w:r>
        <w:rPr>
          <w:b/>
          <w:color w:val="1B474D"/>
          <w:sz w:val="21"/>
        </w:rPr>
        <w:t xml:space="preserve">Dasar Hukum: </w:t>
      </w:r>
      <w:r>
        <w:rPr>
          <w:sz w:val="21"/>
        </w:rPr>
        <w:t>Pasal 81 UU No. 14 Tahun 2002 tentang Pengadilan Pajak (UU PP)</w:t>
      </w:r>
    </w:p>
    <w:p>
      <w:pPr>
        <w:spacing w:after="40"/>
        <w:ind w:left="340"/>
      </w:pPr>
      <w:r>
        <w:rPr>
          <w:b/>
          <w:color w:val="1B474D"/>
          <w:sz w:val="21"/>
        </w:rPr>
        <w:t xml:space="preserve">Catatan Jebakan: </w:t>
      </w:r>
      <w:r>
        <w:rPr>
          <w:sz w:val="21"/>
        </w:rPr>
        <w:t>Jangka waktu banding lebih panjang daripada gugatan.</w:t>
      </w:r>
    </w:p>
    <w:p>
      <w:pPr>
        <w:spacing w:after="40"/>
        <w:ind w:left="340"/>
      </w:pPr>
      <w:r>
        <w:rPr>
          <w:b/>
          <w:color w:val="1B474D"/>
          <w:sz w:val="21"/>
        </w:rPr>
        <w:t xml:space="preserve">Metadata: </w:t>
      </w:r>
      <w:r>
        <w:rPr>
          <w:sz w:val="21"/>
        </w:rPr>
        <w:t>Tingkat kesulitan: Menengah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98. </w:t>
      </w:r>
      <w:r>
        <w:rPr>
          <w:sz w:val="22"/>
        </w:rPr>
        <w:t>Berdasarkan Putusan MK Nomor 26/PUU-XXI/2023, pembinaan organisasi, administrasi, dan keuangan Pengadilan Pajak dialihkan ke Mahkamah Agung paling lambat 31 Desember 2026. PT Daya Prima mengajukan banding pada Februari 2027. Pernyataan yang tepat adalah:</w:t>
      </w:r>
    </w:p>
    <w:p>
      <w:pPr>
        <w:spacing w:after="20"/>
        <w:ind w:left="454"/>
      </w:pPr>
      <w:r>
        <w:rPr>
          <w:b/>
          <w:sz w:val="21"/>
        </w:rPr>
        <w:t xml:space="preserve">A. </w:t>
      </w:r>
      <w:r>
        <w:rPr>
          <w:sz w:val="21"/>
        </w:rPr>
        <w:t>Banding diajukan ke Pengadilan Tata Usaha Negara</w:t>
      </w:r>
    </w:p>
    <w:p>
      <w:pPr>
        <w:spacing w:after="20"/>
        <w:ind w:left="454"/>
      </w:pPr>
      <w:r>
        <w:rPr>
          <w:b/>
          <w:sz w:val="21"/>
        </w:rPr>
        <w:t xml:space="preserve">B. </w:t>
      </w:r>
      <w:r>
        <w:rPr>
          <w:sz w:val="21"/>
        </w:rPr>
        <w:t>Banding diajukan langsung ke Mahkamah Agung sebagai kasasi</w:t>
      </w:r>
    </w:p>
    <w:p>
      <w:pPr>
        <w:spacing w:after="20"/>
        <w:ind w:left="454"/>
      </w:pPr>
      <w:r>
        <w:rPr>
          <w:b/>
          <w:sz w:val="21"/>
        </w:rPr>
        <w:t xml:space="preserve">C. </w:t>
      </w:r>
      <w:r>
        <w:rPr>
          <w:sz w:val="21"/>
        </w:rPr>
        <w:t>Jangka waktu banding berubah menjadi 14 hari</w:t>
      </w:r>
    </w:p>
    <w:p>
      <w:pPr>
        <w:spacing w:after="20"/>
        <w:ind w:left="454"/>
      </w:pPr>
      <w:r>
        <w:rPr>
          <w:b/>
          <w:sz w:val="21"/>
        </w:rPr>
        <w:t xml:space="preserve">D. </w:t>
      </w:r>
      <w:r>
        <w:rPr>
          <w:sz w:val="21"/>
        </w:rPr>
        <w:t>Banding tetap diajukan ke Pengadilan Pajak dengan hukum acara UU 14/2002, karena yang beralih adalah pembinaan organisasi, administrasi, dan keuangan</w:t>
      </w:r>
    </w:p>
    <w:p>
      <w:pPr>
        <w:spacing w:after="40"/>
        <w:ind w:left="340"/>
      </w:pPr>
      <w:r>
        <w:rPr>
          <w:b/>
          <w:color w:val="1B474D"/>
          <w:sz w:val="21"/>
        </w:rPr>
        <w:t xml:space="preserve">Kunci Jawaban: </w:t>
      </w:r>
      <w:r>
        <w:rPr>
          <w:sz w:val="21"/>
        </w:rPr>
        <w:t>D</w:t>
      </w:r>
    </w:p>
    <w:p>
      <w:pPr>
        <w:spacing w:after="40"/>
        <w:ind w:left="340"/>
      </w:pPr>
      <w:r>
        <w:rPr>
          <w:b/>
          <w:color w:val="1B474D"/>
          <w:sz w:val="21"/>
        </w:rPr>
        <w:t xml:space="preserve">Pembahasan: </w:t>
      </w:r>
      <w:r>
        <w:rPr>
          <w:sz w:val="21"/>
        </w:rPr>
        <w:t>Putusan MK tersebut mengatur pengalihan pembinaan, bukan penghapusan Pengadilan Pajak atau perubahan hukum acaranya. Mulai 1 Januari 2027 Pengadilan Pajak sepenuhnya di bawah MA dengan layanan tetap berjalan.</w:t>
      </w:r>
    </w:p>
    <w:p>
      <w:pPr>
        <w:spacing w:after="40"/>
        <w:ind w:left="340"/>
      </w:pPr>
      <w:r>
        <w:rPr>
          <w:b/>
          <w:color w:val="1B474D"/>
          <w:sz w:val="21"/>
        </w:rPr>
        <w:t xml:space="preserve">Dasar Hukum: </w:t>
      </w:r>
      <w:r>
        <w:rPr>
          <w:sz w:val="21"/>
        </w:rPr>
        <w:t>Putusan Mahkamah Konstitusi Nomor 26/PUU-XXI/2023; UU No. 14 Tahun 2002 tentang Pengadilan Pajak (UU PP); Pasal 27 UU No. 6 Tahun 1983 tentang KUP s.t.d.t.d. UU No. 6 Tahun 2023 (UU KUP)</w:t>
      </w:r>
    </w:p>
    <w:p>
      <w:pPr>
        <w:spacing w:after="40"/>
        <w:ind w:left="340"/>
      </w:pPr>
      <w:r>
        <w:rPr>
          <w:b/>
          <w:color w:val="1B474D"/>
          <w:sz w:val="21"/>
        </w:rPr>
        <w:t xml:space="preserve">Catatan Jebakan: </w:t>
      </w:r>
      <w:r>
        <w:rPr>
          <w:sz w:val="21"/>
        </w:rPr>
        <w:t>Perubahan pembinaan tidak mengubah kompetensi absolut dan hukum acara.</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Perpres pengalihan pembinaan Pengadilan Pajak dan penyesuaian administrasi setelah 1 Januari 2027</w:t>
      </w:r>
    </w:p>
    <w:p>
      <w:pPr>
        <w:keepNext/>
        <w:spacing w:before="160" w:after="60"/>
      </w:pPr>
      <w:r>
        <w:rPr>
          <w:b/>
          <w:color w:val="1B474D"/>
          <w:sz w:val="22"/>
        </w:rPr>
        <w:t xml:space="preserve">Soal 99. </w:t>
      </w:r>
      <w:r>
        <w:rPr>
          <w:sz w:val="22"/>
        </w:rPr>
        <w:t>Pasal 80 ayat (1) UU Pengadilan Pajak menyebutkan jenis putusan Pengadilan Pajak, antara lain:</w:t>
      </w:r>
    </w:p>
    <w:p>
      <w:pPr>
        <w:spacing w:after="20"/>
        <w:ind w:left="454"/>
      </w:pPr>
      <w:r>
        <w:rPr>
          <w:b/>
          <w:sz w:val="21"/>
        </w:rPr>
        <w:t xml:space="preserve">A. </w:t>
      </w:r>
      <w:r>
        <w:rPr>
          <w:sz w:val="21"/>
        </w:rPr>
        <w:t>Menolak, mengabulkan sebagian atau seluruhnya, menambah pajak yang harus dibayar, tidak dapat diterima, membetulkan kesalahan tulis/hitung, atau membatalkan</w:t>
      </w:r>
    </w:p>
    <w:p>
      <w:pPr>
        <w:spacing w:after="20"/>
        <w:ind w:left="454"/>
      </w:pPr>
      <w:r>
        <w:rPr>
          <w:b/>
          <w:sz w:val="21"/>
        </w:rPr>
        <w:t xml:space="preserve">B. </w:t>
      </w:r>
      <w:r>
        <w:rPr>
          <w:sz w:val="21"/>
        </w:rPr>
        <w:t>Menolak atau mengabulkan seluruhnya saja</w:t>
      </w:r>
    </w:p>
    <w:p>
      <w:pPr>
        <w:spacing w:after="20"/>
        <w:ind w:left="454"/>
      </w:pPr>
      <w:r>
        <w:rPr>
          <w:b/>
          <w:sz w:val="21"/>
        </w:rPr>
        <w:t xml:space="preserve">C. </w:t>
      </w:r>
      <w:r>
        <w:rPr>
          <w:sz w:val="21"/>
        </w:rPr>
        <w:t>Mengabulkan, menolak, atau meneruskan sengketa ke MAP</w:t>
      </w:r>
    </w:p>
    <w:p>
      <w:pPr>
        <w:spacing w:after="20"/>
        <w:ind w:left="454"/>
      </w:pPr>
      <w:r>
        <w:rPr>
          <w:b/>
          <w:sz w:val="21"/>
        </w:rPr>
        <w:t xml:space="preserve">D. </w:t>
      </w:r>
      <w:r>
        <w:rPr>
          <w:sz w:val="21"/>
        </w:rPr>
        <w:t>Menolak, mengabulkan, atau menetapkan tarif P3B baru</w:t>
      </w:r>
    </w:p>
    <w:p>
      <w:pPr>
        <w:spacing w:after="40"/>
        <w:ind w:left="340"/>
      </w:pPr>
      <w:r>
        <w:rPr>
          <w:b/>
          <w:color w:val="1B474D"/>
          <w:sz w:val="21"/>
        </w:rPr>
        <w:t xml:space="preserve">Kunci Jawaban: </w:t>
      </w:r>
      <w:r>
        <w:rPr>
          <w:sz w:val="21"/>
        </w:rPr>
        <w:t>A</w:t>
      </w:r>
    </w:p>
    <w:p>
      <w:pPr>
        <w:spacing w:after="40"/>
        <w:ind w:left="340"/>
      </w:pPr>
      <w:r>
        <w:rPr>
          <w:b/>
          <w:color w:val="1B474D"/>
          <w:sz w:val="21"/>
        </w:rPr>
        <w:t xml:space="preserve">Pembahasan: </w:t>
      </w:r>
      <w:r>
        <w:rPr>
          <w:sz w:val="21"/>
        </w:rPr>
        <w:t>Pasal 80 ayat (1) UU Pengadilan Pajak.</w:t>
      </w:r>
    </w:p>
    <w:p>
      <w:pPr>
        <w:spacing w:after="40"/>
        <w:ind w:left="340"/>
      </w:pPr>
      <w:r>
        <w:rPr>
          <w:b/>
          <w:color w:val="1B474D"/>
          <w:sz w:val="21"/>
        </w:rPr>
        <w:t xml:space="preserve">Dasar Hukum: </w:t>
      </w:r>
      <w:r>
        <w:rPr>
          <w:sz w:val="21"/>
        </w:rPr>
        <w:t>Pasal 80 ayat (1) UU No. 14 Tahun 2002 tentang Pengadilan Pajak (UU PP)</w:t>
      </w:r>
    </w:p>
    <w:p>
      <w:pPr>
        <w:spacing w:after="40"/>
        <w:ind w:left="340"/>
      </w:pPr>
      <w:r>
        <w:rPr>
          <w:b/>
          <w:color w:val="1B474D"/>
          <w:sz w:val="21"/>
        </w:rPr>
        <w:t xml:space="preserve">Catatan Jebakan: </w:t>
      </w:r>
      <w:r>
        <w:rPr>
          <w:sz w:val="21"/>
        </w:rPr>
        <w:t>Putusan dapat menambah pajak yang harus dibayar.</w:t>
      </w:r>
    </w:p>
    <w:p>
      <w:pPr>
        <w:spacing w:after="40"/>
        <w:ind w:left="340"/>
      </w:pPr>
      <w:r>
        <w:rPr>
          <w:b/>
          <w:color w:val="1B474D"/>
          <w:sz w:val="21"/>
        </w:rPr>
        <w:t xml:space="preserve">Metadata: </w:t>
      </w:r>
      <w:r>
        <w:rPr>
          <w:sz w:val="21"/>
        </w:rPr>
        <w:t>Tingkat kesulitan: Mudah | Taksonomi: Ingatan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keepNext/>
        <w:spacing w:before="160" w:after="60"/>
      </w:pPr>
      <w:r>
        <w:rPr>
          <w:b/>
          <w:color w:val="1B474D"/>
          <w:sz w:val="22"/>
        </w:rPr>
        <w:t xml:space="preserve">Soal 100. </w:t>
      </w:r>
      <w:r>
        <w:rPr>
          <w:sz w:val="22"/>
        </w:rPr>
        <w:t>Putusan banding menambah pajak PT Daya Prima atas koreksi royalti. PT Daya Prima mengajukan peninjauan kembali dan sekaligus meminta DJP menunda penagihan kekurangan pajak berdasarkan putusan banding. Penilaian yang tepat:</w:t>
      </w:r>
    </w:p>
    <w:p>
      <w:pPr>
        <w:spacing w:after="20"/>
        <w:ind w:left="454"/>
      </w:pPr>
      <w:r>
        <w:rPr>
          <w:b/>
          <w:sz w:val="21"/>
        </w:rPr>
        <w:t xml:space="preserve">A. </w:t>
      </w:r>
      <w:r>
        <w:rPr>
          <w:sz w:val="21"/>
        </w:rPr>
        <w:t>Penagihan ditunda bila PT Daya Prima juga mengajukan MAP</w:t>
      </w:r>
    </w:p>
    <w:p>
      <w:pPr>
        <w:spacing w:after="20"/>
        <w:ind w:left="454"/>
      </w:pPr>
      <w:r>
        <w:rPr>
          <w:b/>
          <w:sz w:val="21"/>
        </w:rPr>
        <w:t xml:space="preserve">B. </w:t>
      </w:r>
      <w:r>
        <w:rPr>
          <w:sz w:val="21"/>
        </w:rPr>
        <w:t>Penagihan hanya dapat dilakukan setelah Mahkamah Agung menolak peninjauan kembali</w:t>
      </w:r>
    </w:p>
    <w:p>
      <w:pPr>
        <w:spacing w:after="20"/>
        <w:ind w:left="454"/>
      </w:pPr>
      <w:r>
        <w:rPr>
          <w:b/>
          <w:sz w:val="21"/>
        </w:rPr>
        <w:t xml:space="preserve">C. </w:t>
      </w:r>
      <w:r>
        <w:rPr>
          <w:sz w:val="21"/>
        </w:rPr>
        <w:t>Permohonan peninjauan kembali tidak menangguhkan atau menghentikan pelaksanaan putusan Pengadilan Pajak, sehingga penagihan dapat dilaksanakan</w:t>
      </w:r>
    </w:p>
    <w:p>
      <w:pPr>
        <w:spacing w:after="20"/>
        <w:ind w:left="454"/>
      </w:pPr>
      <w:r>
        <w:rPr>
          <w:b/>
          <w:sz w:val="21"/>
        </w:rPr>
        <w:t xml:space="preserve">D. </w:t>
      </w:r>
      <w:r>
        <w:rPr>
          <w:sz w:val="21"/>
        </w:rPr>
        <w:t>Penagihan otomatis ditunda sampai putusan peninjauan kembali</w:t>
      </w:r>
    </w:p>
    <w:p>
      <w:pPr>
        <w:spacing w:after="40"/>
        <w:ind w:left="340"/>
      </w:pPr>
      <w:r>
        <w:rPr>
          <w:b/>
          <w:color w:val="1B474D"/>
          <w:sz w:val="21"/>
        </w:rPr>
        <w:t xml:space="preserve">Kunci Jawaban: </w:t>
      </w:r>
      <w:r>
        <w:rPr>
          <w:sz w:val="21"/>
        </w:rPr>
        <w:t>C</w:t>
      </w:r>
    </w:p>
    <w:p>
      <w:pPr>
        <w:spacing w:after="40"/>
        <w:ind w:left="340"/>
      </w:pPr>
      <w:r>
        <w:rPr>
          <w:b/>
          <w:color w:val="1B474D"/>
          <w:sz w:val="21"/>
        </w:rPr>
        <w:t xml:space="preserve">Pembahasan: </w:t>
      </w:r>
      <w:r>
        <w:rPr>
          <w:sz w:val="21"/>
        </w:rPr>
        <w:t>Pasal 89 ayat (2) UU Pengadilan Pajak: permohonan PK tidak menangguhkan atau menghentikan pelaksanaan putusan. Pengajuan MAP juga tidak menunda penagihan (Pasal 41 ayat (12) PMK 172 Tahun 2023).</w:t>
      </w:r>
    </w:p>
    <w:p>
      <w:pPr>
        <w:spacing w:after="40"/>
        <w:ind w:left="340"/>
      </w:pPr>
      <w:r>
        <w:rPr>
          <w:b/>
          <w:color w:val="1B474D"/>
          <w:sz w:val="21"/>
        </w:rPr>
        <w:t xml:space="preserve">Dasar Hukum: </w:t>
      </w:r>
      <w:r>
        <w:rPr>
          <w:sz w:val="21"/>
        </w:rPr>
        <w:t>Pasal 77 ayat (3) dan Pasal 89 ayat (2) UU No. 14 Tahun 2002 tentang Pengadilan Pajak (UU PP); Pasal 41 ayat (12)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Pengecualian penghentian hanya berlaku untuk permintaan bantuan penagihan ke luar negeri.</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r>
        <w:br w:type="page"/>
      </w:r>
    </w:p>
    <w:p>
      <w:pPr>
        <w:pStyle w:val="Heading1"/>
      </w:pPr>
      <w:r>
        <w:t>Bagian II — 25 Soal Esai (Studi Kasus)</w:t>
      </w:r>
    </w:p>
    <w:p>
      <w:pPr>
        <w:spacing w:after="160" w:before="0"/>
      </w:pPr>
      <w:r>
        <w:rPr>
          <w:b w:val="0"/>
          <w:i/>
          <w:color w:val="5A5957"/>
          <w:sz w:val="21"/>
        </w:rPr>
        <w:t>Jawablah dengan uraian sistematis: dasar hukum, analisis, langkah perhitungan, dan kesimpulan.</w:t>
      </w:r>
    </w:p>
    <w:p>
      <w:pPr>
        <w:pStyle w:val="Heading2"/>
      </w:pPr>
      <w:r>
        <w:t>Esai 1 — Pendaftaran dan Kewajiban Administrasi Wajib Pajak Luar Negeri, BUT, dan Pihak Lain Lintas Negara (Pasal 2, 32, 32A UU KUP)</w:t>
      </w:r>
    </w:p>
    <w:p>
      <w:pPr>
        <w:spacing w:after="60"/>
      </w:pPr>
      <w:r>
        <w:rPr>
          <w:b/>
          <w:color w:val="1B474D"/>
          <w:sz w:val="22"/>
        </w:rPr>
        <w:t xml:space="preserve">Kasus: </w:t>
      </w:r>
      <w:r>
        <w:rPr>
          <w:sz w:val="22"/>
        </w:rPr>
        <w:t>Orient Build Pte. Ltd. (Singapura) menandatangani kontrak konstruksi gudang di Cikarang untuk 14 bulan mulai Februari 2026. P3B Indonesia–Singapura (data soal) menetapkan proyek konstruksi sebagai BUT bila berlangsung lebih dari 183 hari. Jelaskan status Orient Build, kewajiban administrasinya menurut UU KUP (pendaftaran, SPT, pembukuan, wakil), dan langkah pendaftarannya di Coretax.</w:t>
      </w:r>
    </w:p>
    <w:p>
      <w:pPr>
        <w:spacing w:after="40"/>
      </w:pPr>
      <w:r>
        <w:rPr>
          <w:b/>
          <w:color w:val="1B474D"/>
          <w:sz w:val="21"/>
        </w:rPr>
        <w:t>Kunci Jawaban dan Pembahasan:</w:t>
      </w:r>
    </w:p>
    <w:p>
      <w:pPr>
        <w:spacing w:after="40"/>
        <w:ind w:left="794" w:hanging="397"/>
      </w:pPr>
      <w:r>
        <w:rPr>
          <w:b/>
          <w:sz w:val="21"/>
        </w:rPr>
        <w:t xml:space="preserve">1. </w:t>
      </w:r>
      <w:r>
        <w:rPr>
          <w:sz w:val="21"/>
        </w:rPr>
        <w:t>Proyek 14 bulan melampaui ambang 183 hari P3B; secara domestik Pasal 2 ayat (5) UU PPh juga mengkualifikasi proyek konstruksi sebagai BUT → Orient Build memiliki BUT di Indonesia.</w:t>
      </w:r>
    </w:p>
    <w:p>
      <w:pPr>
        <w:spacing w:after="40"/>
        <w:ind w:left="794" w:hanging="397"/>
      </w:pPr>
      <w:r>
        <w:rPr>
          <w:b/>
          <w:sz w:val="21"/>
        </w:rPr>
        <w:t xml:space="preserve">2. </w:t>
      </w:r>
      <w:r>
        <w:rPr>
          <w:sz w:val="21"/>
        </w:rPr>
        <w:t>Kewajiban subjektif BUT dimulai saat kegiatan dimulai (Februari 2026) – Pasal 2A ayat (2) UU PPh.</w:t>
      </w:r>
    </w:p>
    <w:p>
      <w:pPr>
        <w:spacing w:after="40"/>
        <w:ind w:left="794" w:hanging="397"/>
      </w:pPr>
      <w:r>
        <w:rPr>
          <w:b/>
          <w:sz w:val="21"/>
        </w:rPr>
        <w:t xml:space="preserve">3. </w:t>
      </w:r>
      <w:r>
        <w:rPr>
          <w:sz w:val="21"/>
        </w:rPr>
        <w:t>Wajib mendaftar dan memperoleh NPWP sebagai WP badan (Pasal 2 ayat (1) UU KUP); bila tidak, DJP menerbitkan NPWP secara jabatan (Pasal 2 ayat (4)).</w:t>
      </w:r>
    </w:p>
    <w:p>
      <w:pPr>
        <w:spacing w:after="40"/>
        <w:ind w:left="794" w:hanging="397"/>
      </w:pPr>
      <w:r>
        <w:rPr>
          <w:b/>
          <w:sz w:val="21"/>
        </w:rPr>
        <w:t xml:space="preserve">4. </w:t>
      </w:r>
      <w:r>
        <w:rPr>
          <w:sz w:val="21"/>
        </w:rPr>
        <w:t>Pendaftaran di Coretax melalui portal pendaftaran WP badan kategori BUT dengan dokumen kontrak, surat penunjukan kepala/wakil BUT, dan identitas kantor pusat.</w:t>
      </w:r>
    </w:p>
    <w:p>
      <w:pPr>
        <w:spacing w:after="40"/>
        <w:ind w:left="794" w:hanging="397"/>
      </w:pPr>
      <w:r>
        <w:rPr>
          <w:b/>
          <w:sz w:val="21"/>
        </w:rPr>
        <w:t xml:space="preserve">5. </w:t>
      </w:r>
      <w:r>
        <w:rPr>
          <w:sz w:val="21"/>
        </w:rPr>
        <w:t>Kewajiban lanjutan: SPT Masa (pemotongan PPh pegawai/pihak lain), SPT Tahunan PPh Badan paling lambat 4 bulan setelah akhir tahun pajak; pembukuan dalam bahasa Indonesia dan Rupiah kecuali memperoleh izin (Pasal 28).</w:t>
      </w:r>
    </w:p>
    <w:p>
      <w:pPr>
        <w:spacing w:after="40"/>
        <w:ind w:left="794" w:hanging="397"/>
      </w:pPr>
      <w:r>
        <w:rPr>
          <w:b/>
          <w:sz w:val="21"/>
        </w:rPr>
        <w:t xml:space="preserve">6. </w:t>
      </w:r>
      <w:r>
        <w:rPr>
          <w:sz w:val="21"/>
        </w:rPr>
        <w:t>Kepala BUT/orang yang nyata-nyata berwenang adalah wakil yang bertanggung jawab secara pribadi dan/atau renteng (Pasal 32 ayat (2) dan (4)).</w:t>
      </w:r>
    </w:p>
    <w:p>
      <w:pPr>
        <w:spacing w:after="40"/>
        <w:ind w:left="340"/>
      </w:pPr>
      <w:r>
        <w:rPr>
          <w:b/>
          <w:color w:val="1B474D"/>
          <w:sz w:val="21"/>
        </w:rPr>
        <w:t xml:space="preserve">Dasar Hukum: </w:t>
      </w:r>
      <w:r>
        <w:rPr>
          <w:sz w:val="21"/>
        </w:rPr>
        <w:t>Pasal 2, 3, 28, 32 UU No. 6 Tahun 1983 tentang KUP s.t.d.t.d. UU No. 6 Tahun 2023 (UU KUP); Pasal 2 ayat (5) dan Pasal 2A UU No. 7 Tahun 1983 tentang Pajak Penghasilan s.t.d.t.d. UU No. 6 Tahun 2023 (UU PPh); PMK No. 81 Tahun 2024 tentang Ketentuan Perpajakan dalam Rangka Pelaksanaan Sistem Inti Administrasi Perpajakan</w:t>
      </w:r>
    </w:p>
    <w:p>
      <w:pPr>
        <w:spacing w:after="40"/>
        <w:ind w:left="340"/>
      </w:pPr>
      <w:r>
        <w:rPr>
          <w:b/>
          <w:color w:val="1B474D"/>
          <w:sz w:val="21"/>
        </w:rPr>
        <w:t xml:space="preserve">Catatan Jebakan: </w:t>
      </w:r>
      <w:r>
        <w:rPr>
          <w:sz w:val="21"/>
        </w:rPr>
        <w:t>Ambang waktu P3B dan definisi domestik diuji bersamaan.</w:t>
      </w:r>
    </w:p>
    <w:p>
      <w:pPr>
        <w:spacing w:after="40"/>
        <w:ind w:left="340"/>
      </w:pPr>
      <w:r>
        <w:rPr>
          <w:b/>
          <w:color w:val="1B474D"/>
          <w:sz w:val="21"/>
        </w:rPr>
        <w:t xml:space="preserve">Metadata: </w:t>
      </w:r>
      <w:r>
        <w:rPr>
          <w:sz w:val="21"/>
        </w:rPr>
        <w:t>Tingkat kesulitan: Menengah | Taksonomi: Analisis | Perhitungan: Tidak | Pengisian SPT: Ya | Status keberlakuan: Berlaku</w:t>
      </w:r>
    </w:p>
    <w:p>
      <w:pPr>
        <w:spacing w:after="40"/>
        <w:ind w:left="340"/>
      </w:pPr>
      <w:r>
        <w:rPr>
          <w:b/>
          <w:color w:val="1B474D"/>
          <w:sz w:val="21"/>
        </w:rPr>
        <w:t xml:space="preserve">Status Verifikasi: </w:t>
      </w:r>
      <w:r>
        <w:rPr>
          <w:b/>
          <w:color w:val="964219"/>
          <w:sz w:val="21"/>
        </w:rPr>
        <w:t>PERLU VERIFIKASI terhadap regulasi terbaru — nama menu dan dokumen pendaftaran BUT di Coretax</w:t>
      </w:r>
    </w:p>
    <w:p>
      <w:pPr>
        <w:pStyle w:val="Heading2"/>
      </w:pPr>
      <w:r>
        <w:t>Esai 2 — Pendaftaran dan Kewajiban Administrasi Wajib Pajak Luar Negeri, BUT, dan Pihak Lain Lintas Negara (Pasal 2, 32, 32A UU KUP)</w:t>
      </w:r>
    </w:p>
    <w:p>
      <w:pPr>
        <w:spacing w:after="60"/>
      </w:pPr>
      <w:r>
        <w:rPr>
          <w:b/>
          <w:color w:val="1B474D"/>
          <w:sz w:val="22"/>
        </w:rPr>
        <w:t xml:space="preserve">Kasus: </w:t>
      </w:r>
      <w:r>
        <w:rPr>
          <w:sz w:val="22"/>
        </w:rPr>
        <w:t>StreamWave Inc. (Amerika Serikat) ditunjuk sebagai pihak lain pemungut pajak atas transaksi digital. Selama Januari–Juni 2026 StreamWave memungut tetapi tidak menyetor pungutan. DJP telah menegur secara tertulis. Analisis kedudukan hukum StreamWave, konsekuensi penetapan dan penagihan, serta sanksi pemutusan akses sampai normalisasi.</w:t>
      </w:r>
    </w:p>
    <w:p>
      <w:pPr>
        <w:spacing w:after="40"/>
      </w:pPr>
      <w:r>
        <w:rPr>
          <w:b/>
          <w:color w:val="1B474D"/>
          <w:sz w:val="21"/>
        </w:rPr>
        <w:t>Kunci Jawaban dan Pembahasan:</w:t>
      </w:r>
    </w:p>
    <w:p>
      <w:pPr>
        <w:spacing w:after="40"/>
        <w:ind w:left="794" w:hanging="397"/>
      </w:pPr>
      <w:r>
        <w:rPr>
          <w:b/>
          <w:sz w:val="21"/>
        </w:rPr>
        <w:t xml:space="preserve">1. </w:t>
      </w:r>
      <w:r>
        <w:rPr>
          <w:sz w:val="21"/>
        </w:rPr>
        <w:t>Dasar penunjukan: Pasal 32A ayat (1)–(2) UU KUP; pihak lain adalah pihak yang terlibat langsung atau memfasilitasi transaksi.</w:t>
      </w:r>
    </w:p>
    <w:p>
      <w:pPr>
        <w:spacing w:after="40"/>
        <w:ind w:left="794" w:hanging="397"/>
      </w:pPr>
      <w:r>
        <w:rPr>
          <w:b/>
          <w:sz w:val="21"/>
        </w:rPr>
        <w:t xml:space="preserve">2. </w:t>
      </w:r>
      <w:r>
        <w:rPr>
          <w:sz w:val="21"/>
        </w:rPr>
        <w:t>Penetapan, penagihan, upaya hukum, dan sanksi berlaku mutatis mutandis (Pasal 32A ayat (3)) → DJP dapat menerbitkan ketetapan/STP atas pungutan yang tidak disetor beserta sanksi administrasi.</w:t>
      </w:r>
    </w:p>
    <w:p>
      <w:pPr>
        <w:spacing w:after="40"/>
        <w:ind w:left="794" w:hanging="397"/>
      </w:pPr>
      <w:r>
        <w:rPr>
          <w:b/>
          <w:sz w:val="21"/>
        </w:rPr>
        <w:t xml:space="preserve">3. </w:t>
      </w:r>
      <w:r>
        <w:rPr>
          <w:sz w:val="21"/>
        </w:rPr>
        <w:t>Penyelenggara sistem elektronik dapat dikenai pemutusan akses setelah teguran (ayat (4)); pelaksananya menteri bidang komunikasi dan informatika atas permintaan Menteri Keuangan (ayat (7)).</w:t>
      </w:r>
    </w:p>
    <w:p>
      <w:pPr>
        <w:spacing w:after="40"/>
        <w:ind w:left="794" w:hanging="397"/>
      </w:pPr>
      <w:r>
        <w:rPr>
          <w:b/>
          <w:sz w:val="21"/>
        </w:rPr>
        <w:t xml:space="preserve">4. </w:t>
      </w:r>
      <w:r>
        <w:rPr>
          <w:sz w:val="21"/>
        </w:rPr>
        <w:t>Bila StreamWave memenuhi kewajiban setelah teguran, pemutusan tidak dilakukan (ayat (5)); bila setelah pemutusan, dilakukan normalisasi (ayat (6)).</w:t>
      </w:r>
    </w:p>
    <w:p>
      <w:pPr>
        <w:spacing w:after="40"/>
        <w:ind w:left="794" w:hanging="397"/>
      </w:pPr>
      <w:r>
        <w:rPr>
          <w:b/>
          <w:sz w:val="21"/>
        </w:rPr>
        <w:t xml:space="preserve">5. </w:t>
      </w:r>
      <w:r>
        <w:rPr>
          <w:sz w:val="21"/>
        </w:rPr>
        <w:t>Penagihan atas aset di luar negeri dapat menggunakan bantuan penagihan bila tersedia perjanjian internasional resiprokal (Pasal 20A).</w:t>
      </w:r>
    </w:p>
    <w:p>
      <w:pPr>
        <w:spacing w:after="40"/>
        <w:ind w:left="340"/>
      </w:pPr>
      <w:r>
        <w:rPr>
          <w:b/>
          <w:color w:val="1B474D"/>
          <w:sz w:val="21"/>
        </w:rPr>
        <w:t xml:space="preserve">Dasar Hukum: </w:t>
      </w:r>
      <w:r>
        <w:rPr>
          <w:sz w:val="21"/>
        </w:rPr>
        <w:t>Pasal 20A dan Pasal 32A UU No. 6 Tahun 1983 tentang KUP s.t.d.t.d. UU No. 6 Tahun 2023 (UU KUP)</w:t>
      </w:r>
    </w:p>
    <w:p>
      <w:pPr>
        <w:spacing w:after="40"/>
        <w:ind w:left="340"/>
      </w:pPr>
      <w:r>
        <w:rPr>
          <w:b/>
          <w:color w:val="1B474D"/>
          <w:sz w:val="21"/>
        </w:rPr>
        <w:t xml:space="preserve">Catatan Jebakan: </w:t>
      </w:r>
      <w:r>
        <w:rPr>
          <w:sz w:val="21"/>
        </w:rPr>
        <w:t>Pemutusan akses adalah sanksi tambahan, bukan pengganti penagihan.</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3 — Pendaftaran dan Kewajiban Administrasi Wajib Pajak Luar Negeri, BUT, dan Pihak Lain Lintas Negara (Pasal 2, 32, 32A UU KUP)</w:t>
      </w:r>
    </w:p>
    <w:p>
      <w:pPr>
        <w:spacing w:after="60"/>
      </w:pPr>
      <w:r>
        <w:rPr>
          <w:b/>
          <w:color w:val="1B474D"/>
          <w:sz w:val="22"/>
        </w:rPr>
        <w:t xml:space="preserve">Kasus: </w:t>
      </w:r>
      <w:r>
        <w:rPr>
          <w:sz w:val="22"/>
        </w:rPr>
        <w:t>PT Sinar Laut Indonesia (anak grup Malaysia) memiliki tunggakan PPh Pasal 26 Rp1,2 miliar. Direktur utama di akta adalah WNI, tetapi Mr. Tan (Regional CFO di Kuala Lumpur) yang memutuskan seluruh pembayaran. Jelaskan siapa yang dapat dimintai tanggung jawab, dasar hukumnya, dan bagaimana DJP menagih Mr. Tan yang berada di Malaysia.</w:t>
      </w:r>
    </w:p>
    <w:p>
      <w:pPr>
        <w:spacing w:after="40"/>
      </w:pPr>
      <w:r>
        <w:rPr>
          <w:b/>
          <w:color w:val="1B474D"/>
          <w:sz w:val="21"/>
        </w:rPr>
        <w:t>Kunci Jawaban dan Pembahasan:</w:t>
      </w:r>
    </w:p>
    <w:p>
      <w:pPr>
        <w:spacing w:after="40"/>
        <w:ind w:left="794" w:hanging="397"/>
      </w:pPr>
      <w:r>
        <w:rPr>
          <w:b/>
          <w:sz w:val="21"/>
        </w:rPr>
        <w:t xml:space="preserve">1. </w:t>
      </w:r>
      <w:r>
        <w:rPr>
          <w:sz w:val="21"/>
        </w:rPr>
        <w:t>Pengurus meliputi orang yang nyata-nyata berwenang menentukan kebijakan/keputusan (Pasal 32 ayat (4)) → direktur utama dan Mr. Tan sama-sama wakil.</w:t>
      </w:r>
    </w:p>
    <w:p>
      <w:pPr>
        <w:spacing w:after="40"/>
        <w:ind w:left="794" w:hanging="397"/>
      </w:pPr>
      <w:r>
        <w:rPr>
          <w:b/>
          <w:sz w:val="21"/>
        </w:rPr>
        <w:t xml:space="preserve">2. </w:t>
      </w:r>
      <w:r>
        <w:rPr>
          <w:sz w:val="21"/>
        </w:rPr>
        <w:t>Wakil bertanggung jawab secara pribadi dan/atau renteng, kecuali dapat membuktikan tidak mungkin dibebani tanggung jawab (Pasal 32 ayat (2)).</w:t>
      </w:r>
    </w:p>
    <w:p>
      <w:pPr>
        <w:spacing w:after="40"/>
        <w:ind w:left="794" w:hanging="397"/>
      </w:pPr>
      <w:r>
        <w:rPr>
          <w:b/>
          <w:sz w:val="21"/>
        </w:rPr>
        <w:t xml:space="preserve">3. </w:t>
      </w:r>
      <w:r>
        <w:rPr>
          <w:sz w:val="21"/>
        </w:rPr>
        <w:t>Mr. Tan dapat ditetapkan sebagai Penanggung Pajak dan diberitahukan Surat Paksa.</w:t>
      </w:r>
    </w:p>
    <w:p>
      <w:pPr>
        <w:spacing w:after="40"/>
        <w:ind w:left="794" w:hanging="397"/>
      </w:pPr>
      <w:r>
        <w:rPr>
          <w:b/>
          <w:sz w:val="21"/>
        </w:rPr>
        <w:t xml:space="preserve">4. </w:t>
      </w:r>
      <w:r>
        <w:rPr>
          <w:sz w:val="21"/>
        </w:rPr>
        <w:t>Karena berada di Malaysia, DJP dapat meminta bantuan penagihan bila syarat Pasal 79 PMK 61 Tahun 2023 terpenuhi: penagihan di Indonesia telah dilakukan, utang tidak dalam sengketa, belum daluwarsa, ada perjanjian resiprokal.</w:t>
      </w:r>
    </w:p>
    <w:p>
      <w:pPr>
        <w:spacing w:after="40"/>
        <w:ind w:left="794" w:hanging="397"/>
      </w:pPr>
      <w:r>
        <w:rPr>
          <w:b/>
          <w:sz w:val="21"/>
        </w:rPr>
        <w:t xml:space="preserve">5. </w:t>
      </w:r>
      <w:r>
        <w:rPr>
          <w:sz w:val="21"/>
        </w:rPr>
        <w:t>Bila Mr. Tan masuk ke Indonesia dan utang ≥ Rp100 juta serta diragukan itikad baiknya, dapat dilakukan pencegahan/penyanderaan.</w:t>
      </w:r>
    </w:p>
    <w:p>
      <w:pPr>
        <w:spacing w:after="40"/>
        <w:ind w:left="340"/>
      </w:pPr>
      <w:r>
        <w:rPr>
          <w:b/>
          <w:color w:val="1B474D"/>
          <w:sz w:val="21"/>
        </w:rPr>
        <w:t xml:space="preserve">Dasar Hukum: </w:t>
      </w:r>
      <w:r>
        <w:rPr>
          <w:sz w:val="21"/>
        </w:rPr>
        <w:t>Pasal 20A, 32 UU No. 6 Tahun 1983 tentang KUP s.t.d.t.d. UU No. 6 Tahun 2023 (UU KUP); Pasal 29 dan 33 UU No. 19 Tahun 1997 tentang Penagihan Pajak dengan Surat Paksa s.t.d.d. UU No. 19 Tahun 2000 (UU PPSP); Pasal 79 PMK No. 61 Tahun 2023 tentang Tata Cara Pelaksanaan Penagihan Pajak atas Jumlah Pajak yang Masih Harus Dibayar</w:t>
      </w:r>
    </w:p>
    <w:p>
      <w:pPr>
        <w:spacing w:after="40"/>
        <w:ind w:left="340"/>
      </w:pPr>
      <w:r>
        <w:rPr>
          <w:b/>
          <w:color w:val="1B474D"/>
          <w:sz w:val="21"/>
        </w:rPr>
        <w:t xml:space="preserve">Catatan Jebakan: </w:t>
      </w:r>
      <w:r>
        <w:rPr>
          <w:sz w:val="21"/>
        </w:rPr>
        <w:t>Akta bukan satu-satunya ukuran pengurus.</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4 — Pembukuan Bahasa Asing/Mata Uang Asing, Penyimpanan Dokumen, dan Dokumentasi Harga Transfer (Pasal 28, 29 UU KUP; PMK 172 Tahun 2023)</w:t>
      </w:r>
    </w:p>
    <w:p>
      <w:pPr>
        <w:spacing w:after="60"/>
      </w:pPr>
      <w:r>
        <w:rPr>
          <w:b/>
          <w:color w:val="1B474D"/>
          <w:sz w:val="22"/>
        </w:rPr>
        <w:t xml:space="preserve">Kasus: </w:t>
      </w:r>
      <w:r>
        <w:rPr>
          <w:sz w:val="22"/>
        </w:rPr>
        <w:t>Data PT Rimba Mebel: peredaran bruto 2025 Rp45 miliar; penjualan barang ke afiliasi Belanda 2025 Rp25 miliar; jasa dari afiliasi Singapura Rp2 miliar; pinjaman dari afiliasi di yurisdiksi bertarif 9%. Tentukan kewajiban dokumen penentuan harga transfer Tahun Pajak 2026, batas ketersediaan, batas penyerahan bila diminta, dan cara pelaporannya dalam SPT.</w:t>
      </w:r>
    </w:p>
    <w:p>
      <w:pPr>
        <w:spacing w:after="40"/>
      </w:pPr>
      <w:r>
        <w:rPr>
          <w:b/>
          <w:color w:val="1B474D"/>
          <w:sz w:val="21"/>
        </w:rPr>
        <w:t>Kunci Jawaban dan Pembahasan:</w:t>
      </w:r>
    </w:p>
    <w:p>
      <w:pPr>
        <w:spacing w:after="40"/>
        <w:ind w:left="794" w:hanging="397"/>
      </w:pPr>
      <w:r>
        <w:rPr>
          <w:b/>
          <w:sz w:val="21"/>
        </w:rPr>
        <w:t xml:space="preserve">1. </w:t>
      </w:r>
      <w:r>
        <w:rPr>
          <w:sz w:val="21"/>
        </w:rPr>
        <w:t>Kriteria PMK 172 Tahun 2023 bersifat alternatif: peredaran bruto &gt; Rp50 miliar (tidak); transaksi barang &gt; Rp20 miliar (ya); jasa &gt; Rp5 miliar (tidak); afiliasi di yurisdiksi bertarif &lt; 22% (ya).</w:t>
      </w:r>
    </w:p>
    <w:p>
      <w:pPr>
        <w:spacing w:after="40"/>
        <w:ind w:left="794" w:hanging="397"/>
      </w:pPr>
      <w:r>
        <w:rPr>
          <w:b/>
          <w:sz w:val="21"/>
        </w:rPr>
        <w:t xml:space="preserve">2. </w:t>
      </w:r>
      <w:r>
        <w:rPr>
          <w:sz w:val="21"/>
        </w:rPr>
        <w:t>Wajib menyelenggarakan dokumen induk dan dokumen lokal Tahun Pajak 2026.</w:t>
      </w:r>
    </w:p>
    <w:p>
      <w:pPr>
        <w:spacing w:after="40"/>
        <w:ind w:left="794" w:hanging="397"/>
      </w:pPr>
      <w:r>
        <w:rPr>
          <w:b/>
          <w:sz w:val="21"/>
        </w:rPr>
        <w:t xml:space="preserve">3. </w:t>
      </w:r>
      <w:r>
        <w:rPr>
          <w:sz w:val="21"/>
        </w:rPr>
        <w:t>Tersedia paling lama 4 bulan setelah akhir tahun pajak = 30 April 2027 (Pasal 18 ayat (1)).</w:t>
      </w:r>
    </w:p>
    <w:p>
      <w:pPr>
        <w:spacing w:after="40"/>
        <w:ind w:left="794" w:hanging="397"/>
      </w:pPr>
      <w:r>
        <w:rPr>
          <w:b/>
          <w:sz w:val="21"/>
        </w:rPr>
        <w:t xml:space="preserve">4. </w:t>
      </w:r>
      <w:r>
        <w:rPr>
          <w:sz w:val="21"/>
        </w:rPr>
        <w:t>Diserahkan paling lama 1 bulan sejak permintaan (Pasal 29 ayat (3a) UU KUP dan PMK 172).</w:t>
      </w:r>
    </w:p>
    <w:p>
      <w:pPr>
        <w:spacing w:after="40"/>
        <w:ind w:left="794" w:hanging="397"/>
      </w:pPr>
      <w:r>
        <w:rPr>
          <w:b/>
          <w:sz w:val="21"/>
        </w:rPr>
        <w:t xml:space="preserve">5. </w:t>
      </w:r>
      <w:r>
        <w:rPr>
          <w:sz w:val="21"/>
        </w:rPr>
        <w:t>Ikhtisar dokumen induk dan dokumen lokal dilampirkan pada SPT Tahunan PPh Badan.</w:t>
      </w:r>
    </w:p>
    <w:p>
      <w:pPr>
        <w:spacing w:after="40"/>
        <w:ind w:left="794" w:hanging="397"/>
      </w:pPr>
      <w:r>
        <w:rPr>
          <w:b/>
          <w:sz w:val="21"/>
        </w:rPr>
        <w:t xml:space="preserve">6. </w:t>
      </w:r>
      <w:r>
        <w:rPr>
          <w:sz w:val="21"/>
        </w:rPr>
        <w:t>CbCR tidak relevan kecuali grup melampaui ambang peredaran konsolidasi.</w:t>
      </w:r>
    </w:p>
    <w:p>
      <w:pPr>
        <w:spacing w:after="40"/>
        <w:ind w:left="340"/>
      </w:pPr>
      <w:r>
        <w:rPr>
          <w:b/>
          <w:color w:val="1B474D"/>
          <w:sz w:val="21"/>
        </w:rPr>
        <w:t xml:space="preserve">Dasar Hukum: </w:t>
      </w:r>
      <w:r>
        <w:rPr>
          <w:sz w:val="21"/>
        </w:rPr>
        <w:t>Pasal 18 UU No. 7 Tahun 1983 tentang Pajak Penghasilan s.t.d.t.d. UU No. 6 Tahun 2023 (UU PPh); Pasal 28–29 UU No. 6 Tahun 1983 tentang KUP s.t.d.t.d. UU No. 6 Tahun 2023 (UU KUP);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Satu kriteria cukup untuk menimbulkan kewajiban.</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pasal ambang kewajiban dan ikhtisar dokumen dalam PMK 172 Tahun 2023 serta lampiran SPT Badan Coretax</w:t>
      </w:r>
    </w:p>
    <w:p>
      <w:pPr>
        <w:pStyle w:val="Heading2"/>
      </w:pPr>
      <w:r>
        <w:t>Esai 5 — Pembukuan Bahasa Asing/Mata Uang Asing, Penyimpanan Dokumen, dan Dokumentasi Harga Transfer (Pasal 28, 29 UU KUP; PMK 172 Tahun 2023)</w:t>
      </w:r>
    </w:p>
    <w:p>
      <w:pPr>
        <w:spacing w:after="60"/>
      </w:pPr>
      <w:r>
        <w:rPr>
          <w:b/>
          <w:color w:val="1B474D"/>
          <w:sz w:val="22"/>
        </w:rPr>
        <w:t xml:space="preserve">Kasus: </w:t>
      </w:r>
      <w:r>
        <w:rPr>
          <w:sz w:val="22"/>
        </w:rPr>
        <w:t>PT Global Kemas (anak grup Jepang) memindahkan seluruh pembukuan ke server regional di Singapura, menyusun buku dalam bahasa Inggris dan Yen tanpa izin, dan menolak menyerahkan kontrak lisensi saat pemeriksaan dengan alasan klausul kerahasiaan. Analisis pelanggaran kewajiban dan konsekuensinya dalam penetapan pajak.</w:t>
      </w:r>
    </w:p>
    <w:p>
      <w:pPr>
        <w:spacing w:after="40"/>
      </w:pPr>
      <w:r>
        <w:rPr>
          <w:b/>
          <w:color w:val="1B474D"/>
          <w:sz w:val="21"/>
        </w:rPr>
        <w:t>Kunci Jawaban dan Pembahasan:</w:t>
      </w:r>
    </w:p>
    <w:p>
      <w:pPr>
        <w:spacing w:after="40"/>
        <w:ind w:left="794" w:hanging="397"/>
      </w:pPr>
      <w:r>
        <w:rPr>
          <w:b/>
          <w:sz w:val="21"/>
        </w:rPr>
        <w:t xml:space="preserve">1. </w:t>
      </w:r>
      <w:r>
        <w:rPr>
          <w:sz w:val="21"/>
        </w:rPr>
        <w:t>Penyimpanan: buku dan dokumen wajib disimpan 10 tahun di Indonesia di tempat kedudukan WP badan (Pasal 28 ayat (11)) → pelanggaran.</w:t>
      </w:r>
    </w:p>
    <w:p>
      <w:pPr>
        <w:spacing w:after="40"/>
        <w:ind w:left="794" w:hanging="397"/>
      </w:pPr>
      <w:r>
        <w:rPr>
          <w:b/>
          <w:sz w:val="21"/>
        </w:rPr>
        <w:t xml:space="preserve">2. </w:t>
      </w:r>
      <w:r>
        <w:rPr>
          <w:sz w:val="21"/>
        </w:rPr>
        <w:t>Bahasa dan mata uang: tanpa izin Menteri Keuangan, pembukuan wajib bahasa Indonesia dan Rupiah (Pasal 28 ayat (4)–(5)) → pelanggaran.</w:t>
      </w:r>
    </w:p>
    <w:p>
      <w:pPr>
        <w:spacing w:after="40"/>
        <w:ind w:left="794" w:hanging="397"/>
      </w:pPr>
      <w:r>
        <w:rPr>
          <w:b/>
          <w:sz w:val="21"/>
        </w:rPr>
        <w:t xml:space="preserve">3. </w:t>
      </w:r>
      <w:r>
        <w:rPr>
          <w:sz w:val="21"/>
        </w:rPr>
        <w:t>Kerahasiaan kontrak ditiadakan untuk pemeriksaan (Pasal 29 ayat (4)); dokumen wajib diserahkan dalam 1 bulan (ayat (3a)).</w:t>
      </w:r>
    </w:p>
    <w:p>
      <w:pPr>
        <w:spacing w:after="40"/>
        <w:ind w:left="794" w:hanging="397"/>
      </w:pPr>
      <w:r>
        <w:rPr>
          <w:b/>
          <w:sz w:val="21"/>
        </w:rPr>
        <w:t xml:space="preserve">4. </w:t>
      </w:r>
      <w:r>
        <w:rPr>
          <w:sz w:val="21"/>
        </w:rPr>
        <w:t>Bila kewajiban Pasal 28/29 tidak dipenuhi sehingga pajak tidak dapat diketahui, SKPKB jabatan dengan kenaikan 75% (Pasal 13 ayat (3) huruf c).</w:t>
      </w:r>
    </w:p>
    <w:p>
      <w:pPr>
        <w:spacing w:after="40"/>
        <w:ind w:left="794" w:hanging="397"/>
      </w:pPr>
      <w:r>
        <w:rPr>
          <w:b/>
          <w:sz w:val="21"/>
        </w:rPr>
        <w:t xml:space="preserve">5. </w:t>
      </w:r>
      <w:r>
        <w:rPr>
          <w:sz w:val="21"/>
        </w:rPr>
        <w:t>Dokumen yang tidak diberikan saat pemeriksaan tidak dipertimbangkan dalam keberatan (Pasal 26A ayat (4)).</w:t>
      </w:r>
    </w:p>
    <w:p>
      <w:pPr>
        <w:spacing w:after="40"/>
        <w:ind w:left="794" w:hanging="397"/>
      </w:pPr>
      <w:r>
        <w:rPr>
          <w:b/>
          <w:sz w:val="21"/>
        </w:rPr>
        <w:t xml:space="preserve">6. </w:t>
      </w:r>
      <w:r>
        <w:rPr>
          <w:sz w:val="21"/>
        </w:rPr>
        <w:t>Atas transaksi afiliasi, DJP berwenang menentukan kembali harga transfer (Pasal 18 ayat (3) UU PPh).</w:t>
      </w:r>
    </w:p>
    <w:p>
      <w:pPr>
        <w:spacing w:after="40"/>
        <w:ind w:left="340"/>
      </w:pPr>
      <w:r>
        <w:rPr>
          <w:b/>
          <w:color w:val="1B474D"/>
          <w:sz w:val="21"/>
        </w:rPr>
        <w:t xml:space="preserve">Dasar Hukum: </w:t>
      </w:r>
      <w:r>
        <w:rPr>
          <w:sz w:val="21"/>
        </w:rPr>
        <w:t>Pasal 13, 26A, 28, 29 UU No. 6 Tahun 1983 tentang KUP s.t.d.t.d. UU No. 6 Tahun 2023 (UU KUP); Pasal 18 ayat (3) UU No. 7 Tahun 1983 tentang Pajak Penghasilan s.t.d.t.d. UU No. 6 Tahun 2023 (UU PPh)</w:t>
      </w:r>
    </w:p>
    <w:p>
      <w:pPr>
        <w:spacing w:after="40"/>
        <w:ind w:left="340"/>
      </w:pPr>
      <w:r>
        <w:rPr>
          <w:b/>
          <w:color w:val="1B474D"/>
          <w:sz w:val="21"/>
        </w:rPr>
        <w:t xml:space="preserve">Catatan Jebakan: </w:t>
      </w:r>
      <w:r>
        <w:rPr>
          <w:sz w:val="21"/>
        </w:rPr>
        <w:t>Kebijakan grup tidak mengesampingkan kewajiban domestik.</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6 — Pembukuan Bahasa Asing/Mata Uang Asing, Penyimpanan Dokumen, dan Dokumentasi Harga Transfer (Pasal 28, 29 UU KUP; PMK 172 Tahun 2023)</w:t>
      </w:r>
    </w:p>
    <w:p>
      <w:pPr>
        <w:spacing w:after="60"/>
      </w:pPr>
      <w:r>
        <w:rPr>
          <w:b/>
          <w:color w:val="1B474D"/>
          <w:sz w:val="22"/>
        </w:rPr>
        <w:t xml:space="preserve">Kasus: </w:t>
      </w:r>
      <w:r>
        <w:rPr>
          <w:sz w:val="22"/>
        </w:rPr>
        <w:t>PT Nusa Solar adalah anggota grup dengan peredaran bruto konsolidasi melampaui ambang CbCR. Induk utama di yurisdiksi X tidak mewajibkan CbCR dan tidak memiliki perjanjian pertukaran informasi dengan Indonesia. Jelaskan kewajiban CbCR PT Nusa Solar, batas waktunya untuk Tahun Pajak 2026, dan hubungannya dengan pertukaran informasi otomatis.</w:t>
      </w:r>
    </w:p>
    <w:p>
      <w:pPr>
        <w:spacing w:after="40"/>
      </w:pPr>
      <w:r>
        <w:rPr>
          <w:b/>
          <w:color w:val="1B474D"/>
          <w:sz w:val="21"/>
        </w:rPr>
        <w:t>Kunci Jawaban dan Pembahasan:</w:t>
      </w:r>
    </w:p>
    <w:p>
      <w:pPr>
        <w:spacing w:after="40"/>
        <w:ind w:left="794" w:hanging="397"/>
      </w:pPr>
      <w:r>
        <w:rPr>
          <w:b/>
          <w:sz w:val="21"/>
        </w:rPr>
        <w:t xml:space="preserve">1. </w:t>
      </w:r>
      <w:r>
        <w:rPr>
          <w:sz w:val="21"/>
        </w:rPr>
        <w:t>Kewajiban utama CbCR melekat pada induk utama; PMK 172 Tahun 2023 menganut pelaporan sekunder oleh anggota grup di Indonesia bila CbCR tidak dapat diperoleh melalui pertukaran informasi.</w:t>
      </w:r>
    </w:p>
    <w:p>
      <w:pPr>
        <w:spacing w:after="40"/>
        <w:ind w:left="794" w:hanging="397"/>
      </w:pPr>
      <w:r>
        <w:rPr>
          <w:b/>
          <w:sz w:val="21"/>
        </w:rPr>
        <w:t xml:space="preserve">2. </w:t>
      </w:r>
      <w:r>
        <w:rPr>
          <w:sz w:val="21"/>
        </w:rPr>
        <w:t>Kondisi X (tidak mewajibkan dan tidak ada perjanjian) memicu kewajiban PT Nusa Solar.</w:t>
      </w:r>
    </w:p>
    <w:p>
      <w:pPr>
        <w:spacing w:after="40"/>
        <w:ind w:left="794" w:hanging="397"/>
      </w:pPr>
      <w:r>
        <w:rPr>
          <w:b/>
          <w:sz w:val="21"/>
        </w:rPr>
        <w:t xml:space="preserve">3. </w:t>
      </w:r>
      <w:r>
        <w:rPr>
          <w:sz w:val="21"/>
        </w:rPr>
        <w:t>CbCR tersedia paling lama 12 bulan setelah akhir tahun pajak = 31 Desember 2027.</w:t>
      </w:r>
    </w:p>
    <w:p>
      <w:pPr>
        <w:spacing w:after="40"/>
        <w:ind w:left="794" w:hanging="397"/>
      </w:pPr>
      <w:r>
        <w:rPr>
          <w:b/>
          <w:sz w:val="21"/>
        </w:rPr>
        <w:t xml:space="preserve">4. </w:t>
      </w:r>
      <w:r>
        <w:rPr>
          <w:sz w:val="21"/>
        </w:rPr>
        <w:t>Jika X memiliki perjanjian dan mempertukarkan CbCR, Indonesia memperoleh CbCR melalui pertukaran otomatis sehingga pelaporan lokal tidak diperlukan.</w:t>
      </w:r>
    </w:p>
    <w:p>
      <w:pPr>
        <w:spacing w:after="40"/>
        <w:ind w:left="794" w:hanging="397"/>
      </w:pPr>
      <w:r>
        <w:rPr>
          <w:b/>
          <w:sz w:val="21"/>
        </w:rPr>
        <w:t xml:space="preserve">5. </w:t>
      </w:r>
      <w:r>
        <w:rPr>
          <w:sz w:val="21"/>
        </w:rPr>
        <w:t>Notifikasi/penyampaian dilakukan secara elektronik sesuai ketentuan PMK 172 Tahun 2023.</w:t>
      </w:r>
    </w:p>
    <w:p>
      <w:pPr>
        <w:spacing w:after="40"/>
        <w:ind w:left="340"/>
      </w:pPr>
      <w:r>
        <w:rPr>
          <w:b/>
          <w:color w:val="1B474D"/>
          <w:sz w:val="21"/>
        </w:rPr>
        <w:t xml:space="preserve">Dasar Hukum: </w:t>
      </w:r>
      <w:r>
        <w:rPr>
          <w:sz w:val="21"/>
        </w:rPr>
        <w:t>Pasal 18 ayat (3) UU No. 7 Tahun 1983 tentang Pajak Penghasilan s.t.d.t.d. UU No. 6 Tahun 2023 (UU PPh); PMK No. 172 Tahun 2023 tentang Penerapan Prinsip Kewajaran dan Kelaziman Usaha dalam Transaksi yang Dipengaruhi Hubungan Istimewa; PMK No. 39/PMK.03/2017 tentang Tata Cara Pertukaran Informasi berdasarkan Perjanjian Internasional</w:t>
      </w:r>
    </w:p>
    <w:p>
      <w:pPr>
        <w:spacing w:after="40"/>
        <w:ind w:left="340"/>
      </w:pPr>
      <w:r>
        <w:rPr>
          <w:b/>
          <w:color w:val="1B474D"/>
          <w:sz w:val="21"/>
        </w:rPr>
        <w:t xml:space="preserve">Catatan Jebakan: </w:t>
      </w:r>
      <w:r>
        <w:rPr>
          <w:sz w:val="21"/>
        </w:rPr>
        <w:t>Pelaporan sekunder bergantung pada ketersediaan pertukaran informasi.</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kriteria pelaporan sekunder, ambang konsolidasi, dan mekanisme notifikasi CbCR dalam PMK 172 Tahun 2023</w:t>
      </w:r>
    </w:p>
    <w:p>
      <w:pPr>
        <w:pStyle w:val="Heading2"/>
      </w:pPr>
      <w:r>
        <w:t>Esai 7 — Pemeriksaan, Penetapan, Daluwarsa, dan Sanksi atas Transaksi Internasional (Pasal 13, 29 UU KUP; Pasal 18 UU PPh)</w:t>
      </w:r>
    </w:p>
    <w:p>
      <w:pPr>
        <w:spacing w:after="60"/>
      </w:pPr>
      <w:r>
        <w:rPr>
          <w:b/>
          <w:color w:val="1B474D"/>
          <w:sz w:val="22"/>
        </w:rPr>
        <w:t xml:space="preserve">Kasus: </w:t>
      </w:r>
      <w:r>
        <w:rPr>
          <w:sz w:val="22"/>
        </w:rPr>
        <w:t>Hasil pemeriksaan PT Daya Prima Tahun Pajak 2024: koreksi royalti kepada Bluebay Ltd. (afiliasi tidak langsung 25%) Rp4 miliar. PPh Badan kurang bayar akibat koreksi Rp880 juta. Selisih royalti diperlakukan sebagai dividen dengan PPh Pasal 26 20% (Formulir DGT tidak memenuhi syarat). SKPKB PPh Badan dan PPh Pasal 26 (masa Desember 2024) terbit 15 Juli 2026. Tarif bunga Pasal 13 ayat (2) (data soal) 1,1% per bulan. Hitung pokok, bunga, dan total kedua SKPKB.</w:t>
      </w:r>
    </w:p>
    <w:p>
      <w:pPr>
        <w:spacing w:after="40"/>
      </w:pPr>
      <w:r>
        <w:rPr>
          <w:b/>
          <w:color w:val="1B474D"/>
          <w:sz w:val="21"/>
        </w:rPr>
        <w:t>Kunci Jawaban dan Pembahasan:</w:t>
      </w:r>
    </w:p>
    <w:p>
      <w:pPr>
        <w:spacing w:after="40"/>
        <w:ind w:left="794" w:hanging="397"/>
      </w:pPr>
      <w:r>
        <w:rPr>
          <w:b/>
          <w:sz w:val="21"/>
        </w:rPr>
        <w:t xml:space="preserve">1. </w:t>
      </w:r>
      <w:r>
        <w:rPr>
          <w:sz w:val="21"/>
        </w:rPr>
        <w:t>Hubungan istimewa: 50% × 50% = 25% (Pasal 18 ayat (4) huruf a) → Pasal 18 ayat (3) dapat diterapkan.</w:t>
      </w:r>
    </w:p>
    <w:p>
      <w:pPr>
        <w:spacing w:after="40"/>
        <w:ind w:left="794" w:hanging="397"/>
      </w:pPr>
      <w:r>
        <w:rPr>
          <w:b/>
          <w:sz w:val="21"/>
        </w:rPr>
        <w:t xml:space="preserve">2. </w:t>
      </w:r>
      <w:r>
        <w:rPr>
          <w:sz w:val="21"/>
        </w:rPr>
        <w:t>SKPKB PPh Badan: pokok Rp880.000.000; bunga sejak akhir tahun pajak (31 Desember 2024) s.d. 15 Juli 2026 = 18 bulan 15 hari → 19 bulan; 1,1% × 19 × 880 juta = Rp183.920.000; total Rp1.063.920.000.</w:t>
      </w:r>
    </w:p>
    <w:p>
      <w:pPr>
        <w:spacing w:after="40"/>
        <w:ind w:left="794" w:hanging="397"/>
      </w:pPr>
      <w:r>
        <w:rPr>
          <w:b/>
          <w:sz w:val="21"/>
        </w:rPr>
        <w:t xml:space="preserve">3. </w:t>
      </w:r>
      <w:r>
        <w:rPr>
          <w:sz w:val="21"/>
        </w:rPr>
        <w:t>PPh Pasal 26 atas dividen: 20% × Rp4 miliar = Rp800.000.000; bunga sejak akhir Masa Desember 2024 = 19 bulan; 1,1% × 19 × 800 juta = Rp167.200.000; total Rp967.200.000.</w:t>
      </w:r>
    </w:p>
    <w:p>
      <w:pPr>
        <w:spacing w:after="40"/>
        <w:ind w:left="794" w:hanging="397"/>
      </w:pPr>
      <w:r>
        <w:rPr>
          <w:b/>
          <w:sz w:val="21"/>
        </w:rPr>
        <w:t xml:space="preserve">4. </w:t>
      </w:r>
      <w:r>
        <w:rPr>
          <w:sz w:val="21"/>
        </w:rPr>
        <w:t>Bunga di bawah batas 24 bulan.</w:t>
      </w:r>
    </w:p>
    <w:p>
      <w:pPr>
        <w:spacing w:after="40"/>
        <w:ind w:left="794" w:hanging="397"/>
      </w:pPr>
      <w:r>
        <w:rPr>
          <w:b/>
          <w:sz w:val="21"/>
        </w:rPr>
        <w:t xml:space="preserve">5. </w:t>
      </w:r>
      <w:r>
        <w:rPr>
          <w:sz w:val="21"/>
        </w:rPr>
        <w:t>Total kedua SKPKB = Rp2.031.120.000.</w:t>
      </w:r>
    </w:p>
    <w:p>
      <w:pPr>
        <w:spacing w:after="40"/>
        <w:ind w:left="340"/>
      </w:pPr>
      <w:r>
        <w:rPr>
          <w:b/>
          <w:color w:val="1B474D"/>
          <w:sz w:val="21"/>
        </w:rPr>
        <w:t xml:space="preserve">Dasar Hukum: </w:t>
      </w:r>
      <w:r>
        <w:rPr>
          <w:sz w:val="21"/>
        </w:rPr>
        <w:t>Pasal 13 ayat (1)–(2a) UU No. 6 Tahun 1983 tentang KUP s.t.d.t.d. UU No. 6 Tahun 2023 (UU KUP); Pasal 18 ayat (3)–(4) dan Pasal 26 UU No. 7 Tahun 1983 tentang Pajak Penghasilan s.t.d.t.d. UU No. 6 Tahun 2023 (UU PPh);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Bagian bulan dihitung penuh; dua ketetapan untuk dua jenis pajak.</w:t>
      </w:r>
    </w:p>
    <w:p>
      <w:pPr>
        <w:spacing w:after="40"/>
        <w:ind w:left="340"/>
      </w:pPr>
      <w:r>
        <w:rPr>
          <w:b/>
          <w:color w:val="1B474D"/>
          <w:sz w:val="21"/>
        </w:rPr>
        <w:t xml:space="preserve">Metadata: </w:t>
      </w:r>
      <w:r>
        <w:rPr>
          <w:sz w:val="21"/>
        </w:rPr>
        <w:t>Tingkat kesulitan: Sulit | Taksonomi: Aplikasi | Perhitungan: Ya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penyesuaian sekunder sebagai dividen dan saat terutangnya PPh Pasal 26 menurut PMK 172 Tahun 2023</w:t>
      </w:r>
    </w:p>
    <w:p>
      <w:pPr>
        <w:pStyle w:val="Heading2"/>
      </w:pPr>
      <w:r>
        <w:t>Esai 8 — Pemeriksaan, Penetapan, Daluwarsa, dan Sanksi atas Transaksi Internasional (Pasal 13, 29 UU KUP; Pasal 18 UU PPh)</w:t>
      </w:r>
    </w:p>
    <w:p>
      <w:pPr>
        <w:spacing w:after="60"/>
      </w:pPr>
      <w:r>
        <w:rPr>
          <w:b/>
          <w:color w:val="1B474D"/>
          <w:sz w:val="22"/>
        </w:rPr>
        <w:t xml:space="preserve">Kasus: </w:t>
      </w:r>
      <w:r>
        <w:rPr>
          <w:sz w:val="22"/>
        </w:rPr>
        <w:t>Pearl Holdings Ltd. (Mauritius) menjual 100% saham Pearl Indo Ltd. (Labuan), yang hanya memegang 99% saham PT Mutiara Tambang, kepada investor independen dengan keuntungan USD20 juta. Analisis kewenangan DJP, siapa yang dikenai pajak, dan pertimbangan P3B.</w:t>
      </w:r>
    </w:p>
    <w:p>
      <w:pPr>
        <w:spacing w:after="40"/>
      </w:pPr>
      <w:r>
        <w:rPr>
          <w:b/>
          <w:color w:val="1B474D"/>
          <w:sz w:val="21"/>
        </w:rPr>
        <w:t>Kunci Jawaban dan Pembahasan:</w:t>
      </w:r>
    </w:p>
    <w:p>
      <w:pPr>
        <w:spacing w:after="40"/>
        <w:ind w:left="794" w:hanging="397"/>
      </w:pPr>
      <w:r>
        <w:rPr>
          <w:b/>
          <w:sz w:val="21"/>
        </w:rPr>
        <w:t xml:space="preserve">1. </w:t>
      </w:r>
      <w:r>
        <w:rPr>
          <w:sz w:val="21"/>
        </w:rPr>
        <w:t>Pearl Indo adalah conduit/SPV tanpa kegiatan di negara yang memberikan perlindungan pajak dan mempunyai hubungan istimewa dengan PT Mutiara.</w:t>
      </w:r>
    </w:p>
    <w:p>
      <w:pPr>
        <w:spacing w:after="40"/>
        <w:ind w:left="794" w:hanging="397"/>
      </w:pPr>
      <w:r>
        <w:rPr>
          <w:b/>
          <w:sz w:val="21"/>
        </w:rPr>
        <w:t xml:space="preserve">2. </w:t>
      </w:r>
      <w:r>
        <w:rPr>
          <w:sz w:val="21"/>
        </w:rPr>
        <w:t>Pasal 18 ayat (3c) UU PPh: penjualan saham Pearl Indo dapat ditetapkan sebagai penjualan saham PT Mutiara Tambang.</w:t>
      </w:r>
    </w:p>
    <w:p>
      <w:pPr>
        <w:spacing w:after="40"/>
        <w:ind w:left="794" w:hanging="397"/>
      </w:pPr>
      <w:r>
        <w:rPr>
          <w:b/>
          <w:sz w:val="21"/>
        </w:rPr>
        <w:t xml:space="preserve">3. </w:t>
      </w:r>
      <w:r>
        <w:rPr>
          <w:sz w:val="21"/>
        </w:rPr>
        <w:t>Penghasilan dari penjualan saham tersebut termasuk objek Pasal 26 ayat (2) UU PPh (perkiraan penghasilan neto sesuai ketentuan), kecuali dibatasi P3B.</w:t>
      </w:r>
    </w:p>
    <w:p>
      <w:pPr>
        <w:spacing w:after="40"/>
        <w:ind w:left="794" w:hanging="397"/>
      </w:pPr>
      <w:r>
        <w:rPr>
          <w:b/>
          <w:sz w:val="21"/>
        </w:rPr>
        <w:t xml:space="preserve">4. </w:t>
      </w:r>
      <w:r>
        <w:rPr>
          <w:sz w:val="21"/>
        </w:rPr>
        <w:t>Uji P3B Indonesia–Mauritius dan ketentuan anti-penyalahgunaan (PPT/BO) menurut PMK 112 Tahun 2025.</w:t>
      </w:r>
    </w:p>
    <w:p>
      <w:pPr>
        <w:spacing w:after="40"/>
        <w:ind w:left="794" w:hanging="397"/>
      </w:pPr>
      <w:r>
        <w:rPr>
          <w:b/>
          <w:sz w:val="21"/>
        </w:rPr>
        <w:t xml:space="preserve">5. </w:t>
      </w:r>
      <w:r>
        <w:rPr>
          <w:sz w:val="21"/>
        </w:rPr>
        <w:t>Penegakan: penetapan atas penerima/pihak yang wajib menyetor, dan bila perlu bantuan penagihan/pertukaran informasi.</w:t>
      </w:r>
    </w:p>
    <w:p>
      <w:pPr>
        <w:spacing w:after="40"/>
        <w:ind w:left="340"/>
      </w:pPr>
      <w:r>
        <w:rPr>
          <w:b/>
          <w:color w:val="1B474D"/>
          <w:sz w:val="21"/>
        </w:rPr>
        <w:t xml:space="preserve">Dasar Hukum: </w:t>
      </w:r>
      <w:r>
        <w:rPr>
          <w:sz w:val="21"/>
        </w:rPr>
        <w:t>Pasal 18 ayat (3c) dan Pasal 26 ayat (2) UU No. 7 Tahun 1983 tentang Pajak Penghasilan s.t.d.t.d. UU No. 6 Tahun 2023 (UU PPh); PMK No. 112 Tahun 2025 tentang Tata Cara Penerapan P3B; PMK No. 39/PMK.03/2017 tentang Tata Cara Pertukaran Informasi berdasarkan Perjanjian Internasional</w:t>
      </w:r>
    </w:p>
    <w:p>
      <w:pPr>
        <w:spacing w:after="40"/>
        <w:ind w:left="340"/>
      </w:pPr>
      <w:r>
        <w:rPr>
          <w:b/>
          <w:color w:val="1B474D"/>
          <w:sz w:val="21"/>
        </w:rPr>
        <w:t xml:space="preserve">Catatan Jebakan: </w:t>
      </w:r>
      <w:r>
        <w:rPr>
          <w:sz w:val="21"/>
        </w:rPr>
        <w:t>Transaksi luar negeri dapat ditarik ke yurisdiksi Indonesia.</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PMK pelaksana Pasal 18 ayat (3c) dan status P3B Indonesia–Mauritius</w:t>
      </w:r>
    </w:p>
    <w:p>
      <w:pPr>
        <w:pStyle w:val="Heading2"/>
      </w:pPr>
      <w:r>
        <w:t>Esai 9 — Pemeriksaan, Penetapan, Daluwarsa, dan Sanksi atas Transaksi Internasional (Pasal 13, 29 UU KUP; Pasal 18 UU PPh)</w:t>
      </w:r>
    </w:p>
    <w:p>
      <w:pPr>
        <w:spacing w:after="60"/>
      </w:pPr>
      <w:r>
        <w:rPr>
          <w:b/>
          <w:color w:val="1B474D"/>
          <w:sz w:val="22"/>
        </w:rPr>
        <w:t xml:space="preserve">Kasus: </w:t>
      </w:r>
      <w:r>
        <w:rPr>
          <w:sz w:val="22"/>
        </w:rPr>
        <w:t>BUT Hanse Consulting tidak menyampaikan SPT Tahunan PPh 2025 walaupun ditegur. Pemeriksaan menetapkan PKP Rp2 miliar; PPh Pasal 23 yang dipotong pemberi kerja Rp100 juta; laba setelah pajak tidak ditanamkan kembali. Tarif PPh Pasal 26 ayat (4) menurut P3B (data soal) 10%. Hitung PPh Badan dalam SKPKB beserta sanksi dan PPh atas laba BUT setelah pajak.</w:t>
      </w:r>
    </w:p>
    <w:p>
      <w:pPr>
        <w:spacing w:after="40"/>
      </w:pPr>
      <w:r>
        <w:rPr>
          <w:b/>
          <w:color w:val="1B474D"/>
          <w:sz w:val="21"/>
        </w:rPr>
        <w:t>Kunci Jawaban dan Pembahasan:</w:t>
      </w:r>
    </w:p>
    <w:p>
      <w:pPr>
        <w:spacing w:after="40"/>
        <w:ind w:left="794" w:hanging="397"/>
      </w:pPr>
      <w:r>
        <w:rPr>
          <w:b/>
          <w:sz w:val="21"/>
        </w:rPr>
        <w:t xml:space="preserve">1. </w:t>
      </w:r>
      <w:r>
        <w:rPr>
          <w:sz w:val="21"/>
        </w:rPr>
        <w:t>PPh Badan: 22% × Rp2 miliar = Rp440.000.000; dikurangi kredit Rp100.000.000; kurang bayar Rp340.000.000.</w:t>
      </w:r>
    </w:p>
    <w:p>
      <w:pPr>
        <w:spacing w:after="40"/>
        <w:ind w:left="794" w:hanging="397"/>
      </w:pPr>
      <w:r>
        <w:rPr>
          <w:b/>
          <w:sz w:val="21"/>
        </w:rPr>
        <w:t xml:space="preserve">2. </w:t>
      </w:r>
      <w:r>
        <w:rPr>
          <w:sz w:val="21"/>
        </w:rPr>
        <w:t>SPT tidak disampaikan setelah teguran → kenaikan 75% (Pasal 13 ayat (3) huruf a): Rp255.000.000; SKPKB Rp595.000.000.</w:t>
      </w:r>
    </w:p>
    <w:p>
      <w:pPr>
        <w:spacing w:after="40"/>
        <w:ind w:left="794" w:hanging="397"/>
      </w:pPr>
      <w:r>
        <w:rPr>
          <w:b/>
          <w:sz w:val="21"/>
        </w:rPr>
        <w:t xml:space="preserve">3. </w:t>
      </w:r>
      <w:r>
        <w:rPr>
          <w:sz w:val="21"/>
        </w:rPr>
        <w:t>Laba setelah pajak = 2.000 − 440 = Rp1.560.000.000.</w:t>
      </w:r>
    </w:p>
    <w:p>
      <w:pPr>
        <w:spacing w:after="40"/>
        <w:ind w:left="794" w:hanging="397"/>
      </w:pPr>
      <w:r>
        <w:rPr>
          <w:b/>
          <w:sz w:val="21"/>
        </w:rPr>
        <w:t xml:space="preserve">4. </w:t>
      </w:r>
      <w:r>
        <w:rPr>
          <w:sz w:val="21"/>
        </w:rPr>
        <w:t>PPh Pasal 26 ayat (4) = 10% × 1.560 juta = Rp156.000.000 (tarif P3B data soal; tanpa P3B 20%).</w:t>
      </w:r>
    </w:p>
    <w:p>
      <w:pPr>
        <w:spacing w:after="40"/>
        <w:ind w:left="794" w:hanging="397"/>
      </w:pPr>
      <w:r>
        <w:rPr>
          <w:b/>
          <w:sz w:val="21"/>
        </w:rPr>
        <w:t xml:space="preserve">5. </w:t>
      </w:r>
      <w:r>
        <w:rPr>
          <w:sz w:val="21"/>
        </w:rPr>
        <w:t>Pelaporan: SPT Tahunan BUT tetap wajib disampaikan; ketetapan tidak menghapus kewajiban SPT.</w:t>
      </w:r>
    </w:p>
    <w:p>
      <w:pPr>
        <w:spacing w:after="40"/>
        <w:ind w:left="340"/>
      </w:pPr>
      <w:r>
        <w:rPr>
          <w:b/>
          <w:color w:val="1B474D"/>
          <w:sz w:val="21"/>
        </w:rPr>
        <w:t xml:space="preserve">Dasar Hukum: </w:t>
      </w:r>
      <w:r>
        <w:rPr>
          <w:sz w:val="21"/>
        </w:rPr>
        <w:t>Pasal 13 ayat (3) UU No. 6 Tahun 1983 tentang KUP s.t.d.t.d. UU No. 6 Tahun 2023 (UU KUP); Pasal 17 ayat (1) huruf b dan Pasal 26 ayat (4) UU No. 7 Tahun 1983 tentang Pajak Penghasilan s.t.d.t.d. UU No. 6 Tahun 2023 (UU PPh)</w:t>
      </w:r>
    </w:p>
    <w:p>
      <w:pPr>
        <w:spacing w:after="40"/>
        <w:ind w:left="340"/>
      </w:pPr>
      <w:r>
        <w:rPr>
          <w:b/>
          <w:color w:val="1B474D"/>
          <w:sz w:val="21"/>
        </w:rPr>
        <w:t xml:space="preserve">Catatan Jebakan: </w:t>
      </w:r>
      <w:r>
        <w:rPr>
          <w:sz w:val="21"/>
        </w:rPr>
        <w:t>Kenaikan dihitung atas kekurangan setelah kredit.</w:t>
      </w:r>
    </w:p>
    <w:p>
      <w:pPr>
        <w:spacing w:after="40"/>
        <w:ind w:left="340"/>
      </w:pPr>
      <w:r>
        <w:rPr>
          <w:b/>
          <w:color w:val="1B474D"/>
          <w:sz w:val="21"/>
        </w:rPr>
        <w:t xml:space="preserve">Metadata: </w:t>
      </w:r>
      <w:r>
        <w:rPr>
          <w:sz w:val="21"/>
        </w:rPr>
        <w:t>Tingkat kesulitan: Menengah | Taksonomi: Aplikasi | Perhitungan: Ya | Pengisian SPT: Ya | Status keberlakuan: Berlaku</w:t>
      </w:r>
    </w:p>
    <w:p>
      <w:pPr>
        <w:spacing w:after="40"/>
        <w:ind w:left="340"/>
      </w:pPr>
      <w:r>
        <w:rPr>
          <w:b/>
          <w:color w:val="1B474D"/>
          <w:sz w:val="21"/>
        </w:rPr>
        <w:t xml:space="preserve">Status Verifikasi: </w:t>
      </w:r>
      <w:r>
        <w:rPr>
          <w:b/>
          <w:color w:val="964219"/>
          <w:sz w:val="21"/>
        </w:rPr>
        <w:t>PERLU VERIFIKASI terhadap regulasi terbaru — tarif branch profit tax P3B dan pengecualian penanaman kembali</w:t>
      </w:r>
    </w:p>
    <w:p>
      <w:pPr>
        <w:pStyle w:val="Heading2"/>
      </w:pPr>
      <w:r>
        <w:t>Esai 10 — Pertukaran Informasi Perpajakan: EoI, AEOI/CRS, CARF, dan Kerahasiaan (UU 9/2017, PMK 39/PMK.03/2017, PMK 108 Tahun 2025)</w:t>
      </w:r>
    </w:p>
    <w:p>
      <w:pPr>
        <w:spacing w:after="60"/>
      </w:pPr>
      <w:r>
        <w:rPr>
          <w:b/>
          <w:color w:val="1B474D"/>
          <w:sz w:val="22"/>
        </w:rPr>
        <w:t xml:space="preserve">Kasus: </w:t>
      </w:r>
      <w:r>
        <w:rPr>
          <w:sz w:val="22"/>
        </w:rPr>
        <w:t>Jelaskan tiga bentuk pertukaran informasi berdasarkan PMK 39/PMK.03/2017, dasar perjanjian internasionalnya, dan berikan satu contoh kasus untuk masing-masing bentuk yang melibatkan Wajib Pajak Indonesia.</w:t>
      </w:r>
    </w:p>
    <w:p>
      <w:pPr>
        <w:spacing w:after="40"/>
      </w:pPr>
      <w:r>
        <w:rPr>
          <w:b/>
          <w:color w:val="1B474D"/>
          <w:sz w:val="21"/>
        </w:rPr>
        <w:t>Kunci Jawaban dan Pembahasan:</w:t>
      </w:r>
    </w:p>
    <w:p>
      <w:pPr>
        <w:spacing w:after="40"/>
        <w:ind w:left="794" w:hanging="397"/>
      </w:pPr>
      <w:r>
        <w:rPr>
          <w:b/>
          <w:sz w:val="21"/>
        </w:rPr>
        <w:t xml:space="preserve">1. </w:t>
      </w:r>
      <w:r>
        <w:rPr>
          <w:sz w:val="21"/>
        </w:rPr>
        <w:t>Berdasarkan permintaan: DJP meminta data rekening/kontrak dari otoritas mitra atas transaksi tertentu (misalnya pembayaran royalti PT Daya Prima ke Hong Kong).</w:t>
      </w:r>
    </w:p>
    <w:p>
      <w:pPr>
        <w:spacing w:after="40"/>
        <w:ind w:left="794" w:hanging="397"/>
      </w:pPr>
      <w:r>
        <w:rPr>
          <w:b/>
          <w:sz w:val="21"/>
        </w:rPr>
        <w:t xml:space="preserve">2. </w:t>
      </w:r>
      <w:r>
        <w:rPr>
          <w:sz w:val="21"/>
        </w:rPr>
        <w:t>Spontan: DJP mengirim informasi yang diperkirakan bermanfaat tanpa diminta (misalnya pembayaran fiktif ke Australia).</w:t>
      </w:r>
    </w:p>
    <w:p>
      <w:pPr>
        <w:spacing w:after="40"/>
        <w:ind w:left="794" w:hanging="397"/>
      </w:pPr>
      <w:r>
        <w:rPr>
          <w:b/>
          <w:sz w:val="21"/>
        </w:rPr>
        <w:t xml:space="preserve">3. </w:t>
      </w:r>
      <w:r>
        <w:rPr>
          <w:sz w:val="21"/>
        </w:rPr>
        <w:t>Otomatis: pertukaran periodik informasi rekening keuangan (CRS) dan CbCR.</w:t>
      </w:r>
    </w:p>
    <w:p>
      <w:pPr>
        <w:spacing w:after="40"/>
        <w:ind w:left="794" w:hanging="397"/>
      </w:pPr>
      <w:r>
        <w:rPr>
          <w:b/>
          <w:sz w:val="21"/>
        </w:rPr>
        <w:t xml:space="preserve">4. </w:t>
      </w:r>
      <w:r>
        <w:rPr>
          <w:sz w:val="21"/>
        </w:rPr>
        <w:t>Dasar: P3B (pola Pasal 26 OECD), perjanjian pertukaran informasi perpajakan, Konvensi Bantuan Administratif Bersama, dan perjanjian lain.</w:t>
      </w:r>
    </w:p>
    <w:p>
      <w:pPr>
        <w:spacing w:after="40"/>
        <w:ind w:left="794" w:hanging="397"/>
      </w:pPr>
      <w:r>
        <w:rPr>
          <w:b/>
          <w:sz w:val="21"/>
        </w:rPr>
        <w:t xml:space="preserve">5. </w:t>
      </w:r>
      <w:r>
        <w:rPr>
          <w:sz w:val="21"/>
        </w:rPr>
        <w:t>Informasi yang diterima bersifat rahasia dan digunakan untuk kepentingan perpajakan.</w:t>
      </w:r>
    </w:p>
    <w:p>
      <w:pPr>
        <w:spacing w:after="40"/>
        <w:ind w:left="340"/>
      </w:pPr>
      <w:r>
        <w:rPr>
          <w:b/>
          <w:color w:val="1B474D"/>
          <w:sz w:val="21"/>
        </w:rPr>
        <w:t xml:space="preserve">Dasar Hukum: </w:t>
      </w:r>
      <w:r>
        <w:rPr>
          <w:sz w:val="21"/>
        </w:rPr>
        <w:t>PMK No. 39/PMK.03/2017 tentang Tata Cara Pertukaran Informasi berdasarkan Perjanjian Internasional; UU No. 9 Tahun 2017 tentang Penetapan Perppu No. 1 Tahun 2017 tentang Akses Informasi Keuangan untuk Kepentingan Perpajakan; Pasal 26 Model OECD</w:t>
      </w:r>
    </w:p>
    <w:p>
      <w:pPr>
        <w:spacing w:after="40"/>
        <w:ind w:left="340"/>
      </w:pPr>
      <w:r>
        <w:rPr>
          <w:b/>
          <w:color w:val="1B474D"/>
          <w:sz w:val="21"/>
        </w:rPr>
        <w:t xml:space="preserve">Catatan Jebakan: </w:t>
      </w:r>
      <w:r>
        <w:rPr>
          <w:sz w:val="21"/>
        </w:rPr>
        <w:t>Pertukaran informasi adalah hubungan antar-otoritas.</w:t>
      </w:r>
    </w:p>
    <w:p>
      <w:pPr>
        <w:spacing w:after="40"/>
        <w:ind w:left="340"/>
      </w:pPr>
      <w:r>
        <w:rPr>
          <w:b/>
          <w:color w:val="1B474D"/>
          <w:sz w:val="21"/>
        </w:rPr>
        <w:t xml:space="preserve">Metadata: </w:t>
      </w:r>
      <w:r>
        <w:rPr>
          <w:sz w:val="21"/>
        </w:rPr>
        <w:t>Tingkat kesulitan: Menengah | Taksonomi: Pemahaman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11 — Pertukaran Informasi Perpajakan: EoI, AEOI/CRS, CARF, dan Kerahasiaan (UU 9/2017, PMK 39/PMK.03/2017, PMK 108 Tahun 2025)</w:t>
      </w:r>
    </w:p>
    <w:p>
      <w:pPr>
        <w:spacing w:after="60"/>
      </w:pPr>
      <w:r>
        <w:rPr>
          <w:b/>
          <w:color w:val="1B474D"/>
          <w:sz w:val="22"/>
        </w:rPr>
        <w:t xml:space="preserve">Kasus: </w:t>
      </w:r>
      <w:r>
        <w:rPr>
          <w:sz w:val="22"/>
        </w:rPr>
        <w:t>PT Asuransi Samudra memenuhi kriteria lembaga keuangan pelapor CRS sejak 2026, sedangkan PT Kripto Nusantara memenuhi kriteria PJAK pelapor CARF. Susun jadwal kewajiban pendaftaran dan pelaporan masing-masing untuk data tahun 2026 berdasarkan PMK 108 Tahun 2025, serta konsekuensi bila tidak mendaftar.</w:t>
      </w:r>
    </w:p>
    <w:p>
      <w:pPr>
        <w:spacing w:after="40"/>
      </w:pPr>
      <w:r>
        <w:rPr>
          <w:b/>
          <w:color w:val="1B474D"/>
          <w:sz w:val="21"/>
        </w:rPr>
        <w:t>Kunci Jawaban dan Pembahasan:</w:t>
      </w:r>
    </w:p>
    <w:p>
      <w:pPr>
        <w:spacing w:after="40"/>
        <w:ind w:left="794" w:hanging="397"/>
      </w:pPr>
      <w:r>
        <w:rPr>
          <w:b/>
          <w:sz w:val="21"/>
        </w:rPr>
        <w:t xml:space="preserve">1. </w:t>
      </w:r>
      <w:r>
        <w:rPr>
          <w:sz w:val="21"/>
        </w:rPr>
        <w:t>PMK 108 Tahun 2025 berlaku 1 Januari 2026 dan mencabut PMK 70/PMK.03/2017.</w:t>
      </w:r>
    </w:p>
    <w:p>
      <w:pPr>
        <w:spacing w:after="40"/>
        <w:ind w:left="794" w:hanging="397"/>
      </w:pPr>
      <w:r>
        <w:rPr>
          <w:b/>
          <w:sz w:val="21"/>
        </w:rPr>
        <w:t xml:space="preserve">2. </w:t>
      </w:r>
      <w:r>
        <w:rPr>
          <w:sz w:val="21"/>
        </w:rPr>
        <w:t>Pendaftaran: paling lambat akhir bulan kedua tahun berikutnya → 28 Februari 2027, melalui portal WP; bila tidak mendaftar, status ditetapkan secara jabatan.</w:t>
      </w:r>
    </w:p>
    <w:p>
      <w:pPr>
        <w:spacing w:after="40"/>
        <w:ind w:left="794" w:hanging="397"/>
      </w:pPr>
      <w:r>
        <w:rPr>
          <w:b/>
          <w:sz w:val="21"/>
        </w:rPr>
        <w:t xml:space="preserve">3. </w:t>
      </w:r>
      <w:r>
        <w:rPr>
          <w:sz w:val="21"/>
        </w:rPr>
        <w:t>PT Asuransi Samudra (diawasi OJK): laporan ke OJK paling lambat 1 Agustus 2027; OJK ke DJP 31 Agustus 2027.</w:t>
      </w:r>
    </w:p>
    <w:p>
      <w:pPr>
        <w:spacing w:after="40"/>
        <w:ind w:left="794" w:hanging="397"/>
      </w:pPr>
      <w:r>
        <w:rPr>
          <w:b/>
          <w:sz w:val="21"/>
        </w:rPr>
        <w:t xml:space="preserve">4. </w:t>
      </w:r>
      <w:r>
        <w:rPr>
          <w:sz w:val="21"/>
        </w:rPr>
        <w:t>PT Kripto Nusantara: laporan CARF pertama untuk data 2026 paling lambat 30 April 2027.</w:t>
      </w:r>
    </w:p>
    <w:p>
      <w:pPr>
        <w:spacing w:after="40"/>
        <w:ind w:left="794" w:hanging="397"/>
      </w:pPr>
      <w:r>
        <w:rPr>
          <w:b/>
          <w:sz w:val="21"/>
        </w:rPr>
        <w:t xml:space="preserve">5. </w:t>
      </w:r>
      <w:r>
        <w:rPr>
          <w:sz w:val="21"/>
        </w:rPr>
        <w:t>Dokumentasi (termasuk self-certification) disimpan paling singkat 5 tahun; permintaan informasi dipenuhi dalam 1 bulan.</w:t>
      </w:r>
    </w:p>
    <w:p>
      <w:pPr>
        <w:spacing w:after="40"/>
        <w:ind w:left="794" w:hanging="397"/>
      </w:pPr>
      <w:r>
        <w:rPr>
          <w:b/>
          <w:sz w:val="21"/>
        </w:rPr>
        <w:t xml:space="preserve">6. </w:t>
      </w:r>
      <w:r>
        <w:rPr>
          <w:sz w:val="21"/>
        </w:rPr>
        <w:t>Pelanggaran kewajiban pelaporan diancam pidana Pasal 7 UU 9/2017.</w:t>
      </w:r>
    </w:p>
    <w:p>
      <w:pPr>
        <w:spacing w:after="40"/>
        <w:ind w:left="340"/>
      </w:pPr>
      <w:r>
        <w:rPr>
          <w:b/>
          <w:color w:val="1B474D"/>
          <w:sz w:val="21"/>
        </w:rPr>
        <w:t xml:space="preserve">Dasar Hukum: </w:t>
      </w:r>
      <w:r>
        <w:rPr>
          <w:sz w:val="21"/>
        </w:rPr>
        <w:t>PMK No. 108 Tahun 2025 tentang Petunjuk Teknis mengenai Akses Informasi Keuangan untuk Kepentingan Perpajakan; UU No. 9 Tahun 2017 tentang Penetapan Perppu No. 1 Tahun 2017 tentang Akses Informasi Keuangan untuk Kepentingan Perpajakan</w:t>
      </w:r>
    </w:p>
    <w:p>
      <w:pPr>
        <w:spacing w:after="40"/>
        <w:ind w:left="340"/>
      </w:pPr>
      <w:r>
        <w:rPr>
          <w:b/>
          <w:color w:val="1B474D"/>
          <w:sz w:val="21"/>
        </w:rPr>
        <w:t xml:space="preserve">Catatan Jebakan: </w:t>
      </w:r>
      <w:r>
        <w:rPr>
          <w:sz w:val="21"/>
        </w:rPr>
        <w:t>Jalur OJK dan jalur langsung DJP memiliki batas waktu berbeda.</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kualifikasi pelapor asuransi dan PJAK serta jalur pelaporannya dalam PMK 108 Tahun 2025</w:t>
      </w:r>
    </w:p>
    <w:p>
      <w:pPr>
        <w:pStyle w:val="Heading2"/>
      </w:pPr>
      <w:r>
        <w:t>Esai 12 — Pertukaran Informasi Perpajakan: EoI, AEOI/CRS, CARF, dan Kerahasiaan (UU 9/2017, PMK 39/PMK.03/2017, PMK 108 Tahun 2025)</w:t>
      </w:r>
    </w:p>
    <w:p>
      <w:pPr>
        <w:spacing w:after="60"/>
      </w:pPr>
      <w:r>
        <w:rPr>
          <w:b/>
          <w:color w:val="1B474D"/>
          <w:sz w:val="22"/>
        </w:rPr>
        <w:t xml:space="preserve">Kasus: </w:t>
      </w:r>
      <w:r>
        <w:rPr>
          <w:sz w:val="22"/>
        </w:rPr>
        <w:t>Data AEOI menunjukkan Ibu Sari (SPDN, TK/0) memiliki deposito di Singapura dengan bunga 2025 setara Rp150 juta (dipotong pajak Singapura Rp15 juta), yang belum dilaporkan dalam SPT 2025 (PKP semula Rp400 juta, PPh telah lunas). Ibu Sari menerima SP2DK pada Agustus 2026 dan membetulkan SPT pada 25 September 2026 dengan pembayaran pada hari yang sama. Data soal: bunga Pasal 8 ayat (2a) 0,6% per bulan; batas kredit PPh 24 sesuai rumus. Hitung kekurangan pajak, sanksi, dan jelaskan pengisian SPT Coretax.</w:t>
      </w:r>
    </w:p>
    <w:p>
      <w:pPr>
        <w:spacing w:after="40"/>
      </w:pPr>
      <w:r>
        <w:rPr>
          <w:b/>
          <w:color w:val="1B474D"/>
          <w:sz w:val="21"/>
        </w:rPr>
        <w:t>Kunci Jawaban dan Pembahasan:</w:t>
      </w:r>
    </w:p>
    <w:p>
      <w:pPr>
        <w:spacing w:after="40"/>
        <w:ind w:left="794" w:hanging="397"/>
      </w:pPr>
      <w:r>
        <w:rPr>
          <w:b/>
          <w:sz w:val="21"/>
        </w:rPr>
        <w:t xml:space="preserve">1. </w:t>
      </w:r>
      <w:r>
        <w:rPr>
          <w:sz w:val="21"/>
        </w:rPr>
        <w:t>PKP baru = 400 + 150 = Rp550 juta; PPh = 3 + 28,5 + 62,5 + 15 = Rp109 juta; PPh semula = 3 + 28,5 + 37,5 = Rp69 juta.</w:t>
      </w:r>
    </w:p>
    <w:p>
      <w:pPr>
        <w:spacing w:after="40"/>
        <w:ind w:left="794" w:hanging="397"/>
      </w:pPr>
      <w:r>
        <w:rPr>
          <w:b/>
          <w:sz w:val="21"/>
        </w:rPr>
        <w:t xml:space="preserve">2. </w:t>
      </w:r>
      <w:r>
        <w:rPr>
          <w:sz w:val="21"/>
        </w:rPr>
        <w:t>Batas kredit PPh 24 = 150/550 × 109 = Rp29,73 juta; pajak Singapura Rp15 juta &lt; batas → dikreditkan Rp15 juta.</w:t>
      </w:r>
    </w:p>
    <w:p>
      <w:pPr>
        <w:spacing w:after="40"/>
        <w:ind w:left="794" w:hanging="397"/>
      </w:pPr>
      <w:r>
        <w:rPr>
          <w:b/>
          <w:sz w:val="21"/>
        </w:rPr>
        <w:t xml:space="preserve">3. </w:t>
      </w:r>
      <w:r>
        <w:rPr>
          <w:sz w:val="21"/>
        </w:rPr>
        <w:t>Kurang bayar pembetulan = 109 − 69 − 15 = Rp25 juta.</w:t>
      </w:r>
    </w:p>
    <w:p>
      <w:pPr>
        <w:spacing w:after="40"/>
        <w:ind w:left="794" w:hanging="397"/>
      </w:pPr>
      <w:r>
        <w:rPr>
          <w:b/>
          <w:sz w:val="21"/>
        </w:rPr>
        <w:t xml:space="preserve">4. </w:t>
      </w:r>
      <w:r>
        <w:rPr>
          <w:sz w:val="21"/>
        </w:rPr>
        <w:t>Bunga: 31 Maret–25 September 2026 = 5 bulan 25 hari → 6 bulan; 0,6% × 6 × 25 juta = Rp900.000.</w:t>
      </w:r>
    </w:p>
    <w:p>
      <w:pPr>
        <w:spacing w:after="40"/>
        <w:ind w:left="794" w:hanging="397"/>
      </w:pPr>
      <w:r>
        <w:rPr>
          <w:b/>
          <w:sz w:val="21"/>
        </w:rPr>
        <w:t xml:space="preserve">5. </w:t>
      </w:r>
      <w:r>
        <w:rPr>
          <w:sz w:val="21"/>
        </w:rPr>
        <w:t>Coretax: SPT pembetulan; Lampiran harta (deposito Singapura), penghasilan luar negeri di Lampiran 2 Bagian C, kredit PPh 24 pada Induk Bagian D; lampirkan bukti pajak luar negeri.</w:t>
      </w:r>
    </w:p>
    <w:p>
      <w:pPr>
        <w:spacing w:after="40"/>
        <w:ind w:left="794" w:hanging="397"/>
      </w:pPr>
      <w:r>
        <w:rPr>
          <w:b/>
          <w:sz w:val="21"/>
        </w:rPr>
        <w:t xml:space="preserve">6. </w:t>
      </w:r>
      <w:r>
        <w:rPr>
          <w:sz w:val="21"/>
        </w:rPr>
        <w:t>Pembetulan sebelum pemeriksaan menghindari SKPKB dengan sanksi Pasal 13.</w:t>
      </w:r>
    </w:p>
    <w:p>
      <w:pPr>
        <w:spacing w:after="40"/>
        <w:ind w:left="340"/>
      </w:pPr>
      <w:r>
        <w:rPr>
          <w:b/>
          <w:color w:val="1B474D"/>
          <w:sz w:val="21"/>
        </w:rPr>
        <w:t xml:space="preserve">Dasar Hukum: </w:t>
      </w:r>
      <w:r>
        <w:rPr>
          <w:sz w:val="21"/>
        </w:rPr>
        <w:t>Pasal 8 ayat (1) dan (2a) UU No. 6 Tahun 1983 tentang KUP s.t.d.t.d. UU No. 6 Tahun 2023 (UU KUP); Pasal 17 dan 24 UU No. 7 Tahun 1983 tentang Pajak Penghasilan s.t.d.t.d. UU No. 6 Tahun 2023 (UU PPh); PMK No. 108 Tahun 2025 tentang Petunjuk Teknis mengenai Akses Informasi Keuangan untuk Kepentingan Perpajakan</w:t>
      </w:r>
    </w:p>
    <w:p>
      <w:pPr>
        <w:spacing w:after="40"/>
        <w:ind w:left="340"/>
      </w:pPr>
      <w:r>
        <w:rPr>
          <w:b/>
          <w:color w:val="1B474D"/>
          <w:sz w:val="21"/>
        </w:rPr>
        <w:t xml:space="preserve">Catatan Jebakan: </w:t>
      </w:r>
      <w:r>
        <w:rPr>
          <w:sz w:val="21"/>
        </w:rPr>
        <w:t>Kredit PPh 24 dibatasi rumus; bagian bulan dihitung penuh.</w:t>
      </w:r>
    </w:p>
    <w:p>
      <w:pPr>
        <w:spacing w:after="40"/>
        <w:ind w:left="340"/>
      </w:pPr>
      <w:r>
        <w:rPr>
          <w:b/>
          <w:color w:val="1B474D"/>
          <w:sz w:val="21"/>
        </w:rPr>
        <w:t xml:space="preserve">Metadata: </w:t>
      </w:r>
      <w:r>
        <w:rPr>
          <w:sz w:val="21"/>
        </w:rPr>
        <w:t>Tingkat kesulitan: Sulit | Taksonomi: Analisis | Perhitungan: Ya | Pengisian SPT: Ya | Status keberlakuan: Berlaku</w:t>
      </w:r>
    </w:p>
    <w:p>
      <w:pPr>
        <w:spacing w:after="40"/>
        <w:ind w:left="340"/>
      </w:pPr>
      <w:r>
        <w:rPr>
          <w:b/>
          <w:color w:val="1B474D"/>
          <w:sz w:val="21"/>
        </w:rPr>
        <w:t xml:space="preserve">Status Verifikasi: </w:t>
      </w:r>
      <w:r>
        <w:rPr>
          <w:b/>
          <w:color w:val="964219"/>
          <w:sz w:val="21"/>
        </w:rPr>
        <w:t>PERLU VERIFIKASI terhadap regulasi terbaru — penomoran bagian SPT OP Coretax dan skema pembetulan berdasarkan PER-12/PJ/2026</w:t>
      </w:r>
    </w:p>
    <w:p>
      <w:pPr>
        <w:pStyle w:val="Heading2"/>
      </w:pPr>
      <w:r>
        <w:t>Esai 13 — Prosedur Persetujuan Bersama (MAP) dan Kesepakatan Harga Transfer (APA) (Pasal 27C UU KUP; PMK 172 Tahun 2023)</w:t>
      </w:r>
    </w:p>
    <w:p>
      <w:pPr>
        <w:spacing w:after="60"/>
      </w:pPr>
      <w:r>
        <w:rPr>
          <w:b/>
          <w:color w:val="1B474D"/>
          <w:sz w:val="22"/>
        </w:rPr>
        <w:t xml:space="preserve">Kasus: </w:t>
      </w:r>
      <w:r>
        <w:rPr>
          <w:sz w:val="22"/>
        </w:rPr>
        <w:t>PT Daya Prima menerima SKPKB tanggal 10 Maret 2025 atas koreksi harga transfer royalti kepada afiliasi di negara mitra (P3B tidak mengatur batas waktu MAP). Perusahaan mengajukan keberatan, lalu banding, dan juga MAP. Susun analisis kronologis: batas waktu MAP, hubungan MAP dengan keberatan/banding, kewajiban pembayaran, serta akibat jika putusan banding diucapkan lebih dahulu.</w:t>
      </w:r>
    </w:p>
    <w:p>
      <w:pPr>
        <w:spacing w:after="40"/>
      </w:pPr>
      <w:r>
        <w:rPr>
          <w:b/>
          <w:color w:val="1B474D"/>
          <w:sz w:val="21"/>
        </w:rPr>
        <w:t>Kunci Jawaban dan Pembahasan:</w:t>
      </w:r>
    </w:p>
    <w:p>
      <w:pPr>
        <w:spacing w:after="40"/>
        <w:ind w:left="794" w:hanging="397"/>
      </w:pPr>
      <w:r>
        <w:rPr>
          <w:b/>
          <w:sz w:val="21"/>
        </w:rPr>
        <w:t xml:space="preserve">1. </w:t>
      </w:r>
      <w:r>
        <w:rPr>
          <w:sz w:val="21"/>
        </w:rPr>
        <w:t>Batas waktu MAP: 3 tahun sejak tanggal SKP → 10 Maret 2028 (Pasal 42 ayat (1) huruf c PMK 172).</w:t>
      </w:r>
    </w:p>
    <w:p>
      <w:pPr>
        <w:spacing w:after="40"/>
        <w:ind w:left="794" w:hanging="397"/>
      </w:pPr>
      <w:r>
        <w:rPr>
          <w:b/>
          <w:sz w:val="21"/>
        </w:rPr>
        <w:t xml:space="preserve">2. </w:t>
      </w:r>
      <w:r>
        <w:rPr>
          <w:sz w:val="21"/>
        </w:rPr>
        <w:t>MAP dapat diajukan bersamaan dengan keberatan dan banding (Pasal 27C ayat (3) UU KUP).</w:t>
      </w:r>
    </w:p>
    <w:p>
      <w:pPr>
        <w:spacing w:after="40"/>
        <w:ind w:left="794" w:hanging="397"/>
      </w:pPr>
      <w:r>
        <w:rPr>
          <w:b/>
          <w:sz w:val="21"/>
        </w:rPr>
        <w:t xml:space="preserve">3. </w:t>
      </w:r>
      <w:r>
        <w:rPr>
          <w:sz w:val="21"/>
        </w:rPr>
        <w:t>MAP tidak menunda kewajiban membayar dan penagihan (Pasal 41 ayat (12) PMK 172); penangguhan penagihan selama keberatan/banding mengikuti UU KUP.</w:t>
      </w:r>
    </w:p>
    <w:p>
      <w:pPr>
        <w:spacing w:after="40"/>
        <w:ind w:left="794" w:hanging="397"/>
      </w:pPr>
      <w:r>
        <w:rPr>
          <w:b/>
          <w:sz w:val="21"/>
        </w:rPr>
        <w:t xml:space="preserve">4. </w:t>
      </w:r>
      <w:r>
        <w:rPr>
          <w:sz w:val="21"/>
        </w:rPr>
        <w:t>Jika putusan banding diucapkan atas materi yang sama: DJP memakai putusan sebagai posisi perundingan atau menghentikan perundingan; jika materi berbeda: perundingan dilanjutkan (Pasal 27C ayat (4)).</w:t>
      </w:r>
    </w:p>
    <w:p>
      <w:pPr>
        <w:spacing w:after="40"/>
        <w:ind w:left="794" w:hanging="397"/>
      </w:pPr>
      <w:r>
        <w:rPr>
          <w:b/>
          <w:sz w:val="21"/>
        </w:rPr>
        <w:t xml:space="preserve">5. </w:t>
      </w:r>
      <w:r>
        <w:rPr>
          <w:sz w:val="21"/>
        </w:rPr>
        <w:t>Hasil MAP dituangkan dalam SKPB yang menjadi dasar pengembalian atau penagihan (Pasal 27C ayat (5)–(6)).</w:t>
      </w:r>
    </w:p>
    <w:p>
      <w:pPr>
        <w:spacing w:after="40"/>
        <w:ind w:left="340"/>
      </w:pPr>
      <w:r>
        <w:rPr>
          <w:b/>
          <w:color w:val="1B474D"/>
          <w:sz w:val="21"/>
        </w:rPr>
        <w:t xml:space="preserve">Dasar Hukum: </w:t>
      </w:r>
      <w:r>
        <w:rPr>
          <w:sz w:val="21"/>
        </w:rPr>
        <w:t>Pasal 27C UU No. 6 Tahun 1983 tentang KUP s.t.d.t.d. UU No. 6 Tahun 2023 (UU KUP); Pasal 41–52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Jalur domestik dan MAP saling memengaruhi.</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14 — Prosedur Persetujuan Bersama (MAP) dan Kesepakatan Harga Transfer (APA) (Pasal 27C UU KUP; PMK 172 Tahun 2023)</w:t>
      </w:r>
    </w:p>
    <w:p>
      <w:pPr>
        <w:spacing w:after="60"/>
      </w:pPr>
      <w:r>
        <w:rPr>
          <w:b/>
          <w:color w:val="1B474D"/>
          <w:sz w:val="22"/>
        </w:rPr>
        <w:t xml:space="preserve">Kasus: </w:t>
      </w:r>
      <w:r>
        <w:rPr>
          <w:sz w:val="22"/>
        </w:rPr>
        <w:t>DJP menyampaikan permintaan MAP PT Daya Prima kepada pejabat berwenang mitra pada 1 Februari 2026. Mitra menjawab pada 15 Maret 2026, dan perundingan dimulai 1 April 2026. Tentukan: (a) batas jangka waktu perundingan dan perpanjangannya, (b) batas pencabutan oleh PT Daya Prima, (c) apa yang terjadi bila mitra tidak menjawab dalam 8 bulan, dan (d) batas penerbitan SKPB.</w:t>
      </w:r>
    </w:p>
    <w:p>
      <w:pPr>
        <w:spacing w:after="40"/>
      </w:pPr>
      <w:r>
        <w:rPr>
          <w:b/>
          <w:color w:val="1B474D"/>
          <w:sz w:val="21"/>
        </w:rPr>
        <w:t>Kunci Jawaban dan Pembahasan:</w:t>
      </w:r>
    </w:p>
    <w:p>
      <w:pPr>
        <w:spacing w:after="40"/>
        <w:ind w:left="794" w:hanging="397"/>
      </w:pPr>
      <w:r>
        <w:rPr>
          <w:b/>
          <w:sz w:val="21"/>
        </w:rPr>
        <w:t xml:space="preserve">1. </w:t>
      </w:r>
      <w:r>
        <w:rPr>
          <w:sz w:val="21"/>
        </w:rPr>
        <w:t>(a) 24 bulan sejak permintaan tertulis disampaikan/diterima → 1 Februari 2028; dapat diperpanjang 1 kali paling lama 24 bulan bila ada kesepakatan awal dalam risalah pada 6 bulan sebelum berakhir.</w:t>
      </w:r>
    </w:p>
    <w:p>
      <w:pPr>
        <w:spacing w:after="40"/>
        <w:ind w:left="794" w:hanging="397"/>
      </w:pPr>
      <w:r>
        <w:rPr>
          <w:b/>
          <w:sz w:val="21"/>
        </w:rPr>
        <w:t xml:space="preserve">2. </w:t>
      </w:r>
      <w:r>
        <w:rPr>
          <w:sz w:val="21"/>
        </w:rPr>
        <w:t>(b) Pencabutan paling lama 6 bulan sejak dimulainya perundingan → 1 Oktober 2026.</w:t>
      </w:r>
    </w:p>
    <w:p>
      <w:pPr>
        <w:spacing w:after="40"/>
        <w:ind w:left="794" w:hanging="397"/>
      </w:pPr>
      <w:r>
        <w:rPr>
          <w:b/>
          <w:sz w:val="21"/>
        </w:rPr>
        <w:t xml:space="preserve">3. </w:t>
      </w:r>
      <w:r>
        <w:rPr>
          <w:sz w:val="21"/>
        </w:rPr>
        <w:t>(c) Bila tidak ada jawaban 8 bulan, DJP memberitahukan MAP tidak dapat ditindaklanjuti; dapat diajukan kembali selama batas waktu belum lewat.</w:t>
      </w:r>
    </w:p>
    <w:p>
      <w:pPr>
        <w:spacing w:after="40"/>
        <w:ind w:left="794" w:hanging="397"/>
      </w:pPr>
      <w:r>
        <w:rPr>
          <w:b/>
          <w:sz w:val="21"/>
        </w:rPr>
        <w:t xml:space="preserve">4. </w:t>
      </w:r>
      <w:r>
        <w:rPr>
          <w:sz w:val="21"/>
        </w:rPr>
        <w:t>(d) SKPB paling lama 1 bulan sejak pemberitahuan bahwa persetujuan bersama dapat dilaksanakan.</w:t>
      </w:r>
    </w:p>
    <w:p>
      <w:pPr>
        <w:spacing w:after="40"/>
        <w:ind w:left="340"/>
      </w:pPr>
      <w:r>
        <w:rPr>
          <w:b/>
          <w:color w:val="1B474D"/>
          <w:sz w:val="21"/>
        </w:rPr>
        <w:t xml:space="preserve">Dasar Hukum: </w:t>
      </w:r>
      <w:r>
        <w:rPr>
          <w:sz w:val="21"/>
        </w:rPr>
        <w:t>Pasal 43, 45, 50, 52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Perhatikan titik awal masing-masing jangka waktu.</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titik awal penghitungan jangka waktu perundingan dalam Pasal 45 ayat (3) PMK 172 Tahun 2023</w:t>
      </w:r>
    </w:p>
    <w:p>
      <w:pPr>
        <w:pStyle w:val="Heading2"/>
      </w:pPr>
      <w:r>
        <w:t>Esai 15 — Prosedur Persetujuan Bersama (MAP) dan Kesepakatan Harga Transfer (APA) (Pasal 27C UU KUP; PMK 172 Tahun 2023)</w:t>
      </w:r>
    </w:p>
    <w:p>
      <w:pPr>
        <w:spacing w:after="60"/>
      </w:pPr>
      <w:r>
        <w:rPr>
          <w:b/>
          <w:color w:val="1B474D"/>
          <w:sz w:val="22"/>
        </w:rPr>
        <w:t xml:space="preserve">Kasus: </w:t>
      </w:r>
      <w:r>
        <w:rPr>
          <w:sz w:val="22"/>
        </w:rPr>
        <w:t>PT Rimba Mebel mempertimbangkan APA bilateral dengan Belanda untuk periode mulai 2027 dan roll-back 2023–2025. Data: SPT dan dokumen induk/lokal lengkap 2023–2025; SKP PPh Badan 2023 telah terbit; 2024 sedang diperiksa (bukan pemeriksaan bukti permulaan). Analisis kelayakan permohonan, jendela waktu pengajuan, periode APA maksimum, tahun roll-back, dan jangka waktu perundingan.</w:t>
      </w:r>
    </w:p>
    <w:p>
      <w:pPr>
        <w:spacing w:after="40"/>
      </w:pPr>
      <w:r>
        <w:rPr>
          <w:b/>
          <w:color w:val="1B474D"/>
          <w:sz w:val="21"/>
        </w:rPr>
        <w:t>Kunci Jawaban dan Pembahasan:</w:t>
      </w:r>
    </w:p>
    <w:p>
      <w:pPr>
        <w:spacing w:after="40"/>
        <w:ind w:left="794" w:hanging="397"/>
      </w:pPr>
      <w:r>
        <w:rPr>
          <w:b/>
          <w:sz w:val="21"/>
        </w:rPr>
        <w:t xml:space="preserve">1. </w:t>
      </w:r>
      <w:r>
        <w:rPr>
          <w:sz w:val="21"/>
        </w:rPr>
        <w:t>Persyaratan Pasal 56 ayat (1): SPT 3 tahun berturut-turut, dokumen induk/lokal 3 tahun, transaksi dilaporkan, usulan tidak menurunkan laba operasi → terpenuhi bila usulan tidak menurunkan laba.</w:t>
      </w:r>
    </w:p>
    <w:p>
      <w:pPr>
        <w:spacing w:after="40"/>
        <w:ind w:left="794" w:hanging="397"/>
      </w:pPr>
      <w:r>
        <w:rPr>
          <w:b/>
          <w:sz w:val="21"/>
        </w:rPr>
        <w:t xml:space="preserve">2. </w:t>
      </w:r>
      <w:r>
        <w:rPr>
          <w:sz w:val="21"/>
        </w:rPr>
        <w:t>Pemeriksaan biasa bukan penghalang permohonan; penghalang adalah proses pidana perpajakan.</w:t>
      </w:r>
    </w:p>
    <w:p>
      <w:pPr>
        <w:spacing w:after="40"/>
        <w:ind w:left="794" w:hanging="397"/>
      </w:pPr>
      <w:r>
        <w:rPr>
          <w:b/>
          <w:sz w:val="21"/>
        </w:rPr>
        <w:t xml:space="preserve">3. </w:t>
      </w:r>
      <w:r>
        <w:rPr>
          <w:sz w:val="21"/>
        </w:rPr>
        <w:t>Jendela inisiatif WP: 12 sampai 6 bulan sebelum periode APA → 1 Januari–30 Juni 2026.</w:t>
      </w:r>
    </w:p>
    <w:p>
      <w:pPr>
        <w:spacing w:after="40"/>
        <w:ind w:left="794" w:hanging="397"/>
      </w:pPr>
      <w:r>
        <w:rPr>
          <w:b/>
          <w:sz w:val="21"/>
        </w:rPr>
        <w:t xml:space="preserve">4. </w:t>
      </w:r>
      <w:r>
        <w:rPr>
          <w:sz w:val="21"/>
        </w:rPr>
        <w:t>Periode APA paling lama 5 tahun pajak setelah tahun pengajuan → 2027–2031.</w:t>
      </w:r>
    </w:p>
    <w:p>
      <w:pPr>
        <w:spacing w:after="40"/>
        <w:ind w:left="794" w:hanging="397"/>
      </w:pPr>
      <w:r>
        <w:rPr>
          <w:b/>
          <w:sz w:val="21"/>
        </w:rPr>
        <w:t xml:space="preserve">5. </w:t>
      </w:r>
      <w:r>
        <w:rPr>
          <w:sz w:val="21"/>
        </w:rPr>
        <w:t>Roll-back: 2023 tidak dapat (SKP telah terbit); 2024 dan 2025 dapat sepanjang SKP belum terbit pada saat penerapan dan fakta tidak berubah material.</w:t>
      </w:r>
    </w:p>
    <w:p>
      <w:pPr>
        <w:spacing w:after="40"/>
        <w:ind w:left="794" w:hanging="397"/>
      </w:pPr>
      <w:r>
        <w:rPr>
          <w:b/>
          <w:sz w:val="21"/>
        </w:rPr>
        <w:t xml:space="preserve">6. </w:t>
      </w:r>
      <w:r>
        <w:rPr>
          <w:sz w:val="21"/>
        </w:rPr>
        <w:t>APA bilateral mengikuti jangka MAP: 24 bulan, dapat diperpanjang 1 kali 24 bulan.</w:t>
      </w:r>
    </w:p>
    <w:p>
      <w:pPr>
        <w:spacing w:after="40"/>
        <w:ind w:left="340"/>
      </w:pPr>
      <w:r>
        <w:rPr>
          <w:b/>
          <w:color w:val="1B474D"/>
          <w:sz w:val="21"/>
        </w:rPr>
        <w:t xml:space="preserve">Dasar Hukum: </w:t>
      </w:r>
      <w:r>
        <w:rPr>
          <w:sz w:val="21"/>
        </w:rPr>
        <w:t>Pasal 18 ayat (3a) UU No. 7 Tahun 1983 tentang Pajak Penghasilan s.t.d.t.d. UU No. 6 Tahun 2023 (UU PPh); Pasal 55–61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Penerbitan SKP memutus kemungkinan roll-back.</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interaksi pemeriksaan yang sedang berjalan dengan roll-back APA</w:t>
      </w:r>
    </w:p>
    <w:p>
      <w:pPr>
        <w:pStyle w:val="Heading2"/>
      </w:pPr>
      <w:r>
        <w:t>Esai 16 — Prosedur Persetujuan Bersama (MAP) dan Kesepakatan Harga Transfer (APA) (Pasal 27C UU KUP; PMK 172 Tahun 2023)</w:t>
      </w:r>
    </w:p>
    <w:p>
      <w:pPr>
        <w:spacing w:after="60"/>
      </w:pPr>
      <w:r>
        <w:rPr>
          <w:b/>
          <w:color w:val="1B474D"/>
          <w:sz w:val="22"/>
        </w:rPr>
        <w:t xml:space="preserve">Kasus: </w:t>
      </w:r>
      <w:r>
        <w:rPr>
          <w:sz w:val="22"/>
        </w:rPr>
        <w:t>Ibu Wulan (WNI, SPDN) bekerja di negara mitra P3B dan dikenai tarif pajak yang lebih tinggi daripada warga negara mitra dalam keadaan yang sama. Lion Tech Pte. Ltd. (Singapura) dipotong PPh Pasal 26 tidak sesuai P3B. Jelaskan siapa yang dapat mengajukan MAP dalam masing-masing kasus, ke otoritas mana, dan dasar hukumnya.</w:t>
      </w:r>
    </w:p>
    <w:p>
      <w:pPr>
        <w:spacing w:after="40"/>
      </w:pPr>
      <w:r>
        <w:rPr>
          <w:b/>
          <w:color w:val="1B474D"/>
          <w:sz w:val="21"/>
        </w:rPr>
        <w:t>Kunci Jawaban dan Pembahasan:</w:t>
      </w:r>
    </w:p>
    <w:p>
      <w:pPr>
        <w:spacing w:after="40"/>
        <w:ind w:left="794" w:hanging="397"/>
      </w:pPr>
      <w:r>
        <w:rPr>
          <w:b/>
          <w:sz w:val="21"/>
        </w:rPr>
        <w:t xml:space="preserve">1. </w:t>
      </w:r>
      <w:r>
        <w:rPr>
          <w:sz w:val="21"/>
        </w:rPr>
        <w:t>Pemohon MAP menurut Pasal 27C ayat (2) UU KUP: WPDN, DJP, pejabat berwenang mitra, dan WNI terkait diskriminasi.</w:t>
      </w:r>
    </w:p>
    <w:p>
      <w:pPr>
        <w:spacing w:after="40"/>
        <w:ind w:left="794" w:hanging="397"/>
      </w:pPr>
      <w:r>
        <w:rPr>
          <w:b/>
          <w:sz w:val="21"/>
        </w:rPr>
        <w:t xml:space="preserve">2. </w:t>
      </w:r>
      <w:r>
        <w:rPr>
          <w:sz w:val="21"/>
        </w:rPr>
        <w:t>Ibu Wulan: sebagai WNI yang diperlakukan diskriminatif, mengajukan melalui DJP (Pasal 41 ayat (7) PMK 172).</w:t>
      </w:r>
    </w:p>
    <w:p>
      <w:pPr>
        <w:spacing w:after="40"/>
        <w:ind w:left="794" w:hanging="397"/>
      </w:pPr>
      <w:r>
        <w:rPr>
          <w:b/>
          <w:sz w:val="21"/>
        </w:rPr>
        <w:t xml:space="preserve">3. </w:t>
      </w:r>
      <w:r>
        <w:rPr>
          <w:sz w:val="21"/>
        </w:rPr>
        <w:t>Lion Tech (WPLN): mengajukan kepada pejabat berwenang Singapura, yang menyampaikan permintaan MAP kepada DJP.</w:t>
      </w:r>
    </w:p>
    <w:p>
      <w:pPr>
        <w:spacing w:after="40"/>
        <w:ind w:left="794" w:hanging="397"/>
      </w:pPr>
      <w:r>
        <w:rPr>
          <w:b/>
          <w:sz w:val="21"/>
        </w:rPr>
        <w:t xml:space="preserve">4. </w:t>
      </w:r>
      <w:r>
        <w:rPr>
          <w:sz w:val="21"/>
        </w:rPr>
        <w:t>Batas waktu mengikuti P3B; bila tidak diatur, 3 tahun sejak bukti pemotongan.</w:t>
      </w:r>
    </w:p>
    <w:p>
      <w:pPr>
        <w:spacing w:after="40"/>
        <w:ind w:left="794" w:hanging="397"/>
      </w:pPr>
      <w:r>
        <w:rPr>
          <w:b/>
          <w:sz w:val="21"/>
        </w:rPr>
        <w:t xml:space="preserve">5. </w:t>
      </w:r>
      <w:r>
        <w:rPr>
          <w:sz w:val="21"/>
        </w:rPr>
        <w:t>Untuk Lion Tech juga tersedia jalur domestik: keberatan atas pemotongan pihak ketiga atau pengembalian menurut PMK 112 Tahun 2025.</w:t>
      </w:r>
    </w:p>
    <w:p>
      <w:pPr>
        <w:spacing w:after="40"/>
        <w:ind w:left="340"/>
      </w:pPr>
      <w:r>
        <w:rPr>
          <w:b/>
          <w:color w:val="1B474D"/>
          <w:sz w:val="21"/>
        </w:rPr>
        <w:t xml:space="preserve">Dasar Hukum: </w:t>
      </w:r>
      <w:r>
        <w:rPr>
          <w:sz w:val="21"/>
        </w:rPr>
        <w:t>Pasal 25 dan 27C UU No. 6 Tahun 1983 tentang KUP s.t.d.t.d. UU No. 6 Tahun 2023 (UU KUP); Pasal 41–42 PMK No. 172 Tahun 2023 tentang Penerapan Prinsip Kewajaran dan Kelaziman Usaha dalam Transaksi yang Dipengaruhi Hubungan Istimewa; PMK No. 112 Tahun 2025 tentang Tata Cara Penerapan P3B</w:t>
      </w:r>
    </w:p>
    <w:p>
      <w:pPr>
        <w:spacing w:after="40"/>
        <w:ind w:left="340"/>
      </w:pPr>
      <w:r>
        <w:rPr>
          <w:b/>
          <w:color w:val="1B474D"/>
          <w:sz w:val="21"/>
        </w:rPr>
        <w:t xml:space="preserve">Catatan Jebakan: </w:t>
      </w:r>
      <w:r>
        <w:rPr>
          <w:sz w:val="21"/>
        </w:rPr>
        <w:t>WPLN tidak mengajukan MAP langsung kepada DJP.</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jalur pengembalian kelebihan pemotongan PPh Pasal 26 menurut PMK 112 Tahun 2025</w:t>
      </w:r>
    </w:p>
    <w:p>
      <w:pPr>
        <w:pStyle w:val="Heading2"/>
      </w:pPr>
      <w:r>
        <w:t>Esai 17 — Keberatan, Pengurangan/Pembatalan SKP, dan Sanksinya dalam Sengketa Internasional (Pasal 25, 26, 36 UU KUP; PMK 118 Tahun 2024)</w:t>
      </w:r>
    </w:p>
    <w:p>
      <w:pPr>
        <w:spacing w:after="60"/>
      </w:pPr>
      <w:r>
        <w:rPr>
          <w:b/>
          <w:color w:val="1B474D"/>
          <w:sz w:val="22"/>
        </w:rPr>
        <w:t xml:space="preserve">Kasus: </w:t>
      </w:r>
      <w:r>
        <w:rPr>
          <w:sz w:val="22"/>
        </w:rPr>
        <w:t>SKPKB PPh Pasal 26 PT Daya Prima Rp500 juta (diterima 2 Juni 2025). PT Daya Prima menyetujui sebagian koreksi Rp100 juta dalam pembahasan akhir dan melunasinya. Hitung dan jelaskan: (a) syarat dan batas waktu keberatan; (b) denda bila keputusan keberatan menetapkan Rp400 juta dan tidak banding; (c) denda bila banding dan putusan banding Rp300 juta; (d) akibat bila DJP tidak memutus dalam 12 bulan.</w:t>
      </w:r>
    </w:p>
    <w:p>
      <w:pPr>
        <w:spacing w:after="40"/>
      </w:pPr>
      <w:r>
        <w:rPr>
          <w:b/>
          <w:color w:val="1B474D"/>
          <w:sz w:val="21"/>
        </w:rPr>
        <w:t>Kunci Jawaban dan Pembahasan:</w:t>
      </w:r>
    </w:p>
    <w:p>
      <w:pPr>
        <w:spacing w:after="40"/>
        <w:ind w:left="794" w:hanging="397"/>
      </w:pPr>
      <w:r>
        <w:rPr>
          <w:b/>
          <w:sz w:val="21"/>
        </w:rPr>
        <w:t xml:space="preserve">1. </w:t>
      </w:r>
      <w:r>
        <w:rPr>
          <w:sz w:val="21"/>
        </w:rPr>
        <w:t>(a) Tertulis dalam bahasa Indonesia, mengemukakan jumlah pajak menurut WP dan alasannya, satu keberatan untuk satu SKP, melunasi jumlah yang disetujui; paling lama 3 bulan → 2 September 2025.</w:t>
      </w:r>
    </w:p>
    <w:p>
      <w:pPr>
        <w:spacing w:after="40"/>
        <w:ind w:left="794" w:hanging="397"/>
      </w:pPr>
      <w:r>
        <w:rPr>
          <w:b/>
          <w:sz w:val="21"/>
        </w:rPr>
        <w:t xml:space="preserve">2. </w:t>
      </w:r>
      <w:r>
        <w:rPr>
          <w:sz w:val="21"/>
        </w:rPr>
        <w:t>(b) 30% × (400 − 100) = Rp90 juta (Pasal 25 ayat (9)).</w:t>
      </w:r>
    </w:p>
    <w:p>
      <w:pPr>
        <w:spacing w:after="40"/>
        <w:ind w:left="794" w:hanging="397"/>
      </w:pPr>
      <w:r>
        <w:rPr>
          <w:b/>
          <w:sz w:val="21"/>
        </w:rPr>
        <w:t xml:space="preserve">3. </w:t>
      </w:r>
      <w:r>
        <w:rPr>
          <w:sz w:val="21"/>
        </w:rPr>
        <w:t>(c) Denda keberatan tidak dikenakan; denda banding 60% × (300 − 100) = Rp120 juta (Pasal 27 ayat (5d)).</w:t>
      </w:r>
    </w:p>
    <w:p>
      <w:pPr>
        <w:spacing w:after="40"/>
        <w:ind w:left="794" w:hanging="397"/>
      </w:pPr>
      <w:r>
        <w:rPr>
          <w:b/>
          <w:sz w:val="21"/>
        </w:rPr>
        <w:t xml:space="preserve">4. </w:t>
      </w:r>
      <w:r>
        <w:rPr>
          <w:sz w:val="21"/>
        </w:rPr>
        <w:t>(d) Keberatan dianggap dikabulkan (Pasal 26 ayat (5)).</w:t>
      </w:r>
    </w:p>
    <w:p>
      <w:pPr>
        <w:spacing w:after="40"/>
        <w:ind w:left="340"/>
      </w:pPr>
      <w:r>
        <w:rPr>
          <w:b/>
          <w:color w:val="1B474D"/>
          <w:sz w:val="21"/>
        </w:rPr>
        <w:t xml:space="preserve">Dasar Hukum: </w:t>
      </w:r>
      <w:r>
        <w:rPr>
          <w:sz w:val="21"/>
        </w:rPr>
        <w:t>Pasal 25, 26, 27 UU No. 6 Tahun 1983 tentang KUP s.t.d.t.d. UU No. 6 Tahun 2023 (UU KUP); PMK No. 118 Tahun 2024 tentang Tata Cara Pembetulan, Keberatan, Pengurangan, Penghapusan, dan Pembatalan di Bidang Perpajakan</w:t>
      </w:r>
    </w:p>
    <w:p>
      <w:pPr>
        <w:spacing w:after="40"/>
        <w:ind w:left="340"/>
      </w:pPr>
      <w:r>
        <w:rPr>
          <w:b/>
          <w:color w:val="1B474D"/>
          <w:sz w:val="21"/>
        </w:rPr>
        <w:t xml:space="preserve">Catatan Jebakan: </w:t>
      </w:r>
      <w:r>
        <w:rPr>
          <w:sz w:val="21"/>
        </w:rPr>
        <w:t>Pembayaran sebelum keberatan mengurangi dasar denda.</w:t>
      </w:r>
    </w:p>
    <w:p>
      <w:pPr>
        <w:spacing w:after="40"/>
        <w:ind w:left="340"/>
      </w:pPr>
      <w:r>
        <w:rPr>
          <w:b/>
          <w:color w:val="1B474D"/>
          <w:sz w:val="21"/>
        </w:rPr>
        <w:t xml:space="preserve">Metadata: </w:t>
      </w:r>
      <w:r>
        <w:rPr>
          <w:sz w:val="21"/>
        </w:rPr>
        <w:t>Tingkat kesulitan: Menengah | Taksonomi: Aplikasi | Perhitungan: Ya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18 — Keberatan, Pengurangan/Pembatalan SKP, dan Sanksinya dalam Sengketa Internasional (Pasal 25, 26, 36 UU KUP; PMK 118 Tahun 2024)</w:t>
      </w:r>
    </w:p>
    <w:p>
      <w:pPr>
        <w:spacing w:after="60"/>
      </w:pPr>
      <w:r>
        <w:rPr>
          <w:b/>
          <w:color w:val="1B474D"/>
          <w:sz w:val="22"/>
        </w:rPr>
        <w:t xml:space="preserve">Kasus: </w:t>
      </w:r>
      <w:r>
        <w:rPr>
          <w:sz w:val="22"/>
        </w:rPr>
        <w:t>Dalam pemeriksaan PT Daya Prima tidak menyerahkan perjanjian lisensi dan analisis kesebandingan dari induk di Jepang. Pada tahap keberatan, dokumen diserahkan lengkap. Selain itu, perusahaan terlambat mengajukan keberatan atas SKPKB PPh Pasal 26 lain. Analisis kedudukan dokumen dalam keberatan dan upaya yang masih tersedia atas SKPKB yang terlambat diajukan keberatan.</w:t>
      </w:r>
    </w:p>
    <w:p>
      <w:pPr>
        <w:spacing w:after="40"/>
      </w:pPr>
      <w:r>
        <w:rPr>
          <w:b/>
          <w:color w:val="1B474D"/>
          <w:sz w:val="21"/>
        </w:rPr>
        <w:t>Kunci Jawaban dan Pembahasan:</w:t>
      </w:r>
    </w:p>
    <w:p>
      <w:pPr>
        <w:spacing w:after="40"/>
        <w:ind w:left="794" w:hanging="397"/>
      </w:pPr>
      <w:r>
        <w:rPr>
          <w:b/>
          <w:sz w:val="21"/>
        </w:rPr>
        <w:t xml:space="preserve">1. </w:t>
      </w:r>
      <w:r>
        <w:rPr>
          <w:sz w:val="21"/>
        </w:rPr>
        <w:t>Pasal 26A ayat (4): dokumen yang tidak diberikan saat pemeriksaan tidak dipertimbangkan dalam keberatan, kecuali data pihak ketiga → dokumen induk Jepang tidak dipertimbangkan.</w:t>
      </w:r>
    </w:p>
    <w:p>
      <w:pPr>
        <w:spacing w:after="40"/>
        <w:ind w:left="794" w:hanging="397"/>
      </w:pPr>
      <w:r>
        <w:rPr>
          <w:b/>
          <w:sz w:val="21"/>
        </w:rPr>
        <w:t xml:space="preserve">2. </w:t>
      </w:r>
      <w:r>
        <w:rPr>
          <w:sz w:val="21"/>
        </w:rPr>
        <w:t>Strategi: pastikan dokumen diserahkan dalam 1 bulan saat pemeriksaan (Pasal 29 ayat (3a)).</w:t>
      </w:r>
    </w:p>
    <w:p>
      <w:pPr>
        <w:spacing w:after="40"/>
        <w:ind w:left="794" w:hanging="397"/>
      </w:pPr>
      <w:r>
        <w:rPr>
          <w:b/>
          <w:sz w:val="21"/>
        </w:rPr>
        <w:t xml:space="preserve">3. </w:t>
      </w:r>
      <w:r>
        <w:rPr>
          <w:sz w:val="21"/>
        </w:rPr>
        <w:t>Atas SKPKB yang terlambat: keberatan tidak memenuhi syarat; tersedia permohonan pengurangan/pembatalan SKP tidak benar (Pasal 36 ayat (1) huruf b) menurut PMK 118 Tahun 2024.</w:t>
      </w:r>
    </w:p>
    <w:p>
      <w:pPr>
        <w:spacing w:after="40"/>
        <w:ind w:left="794" w:hanging="397"/>
      </w:pPr>
      <w:r>
        <w:rPr>
          <w:b/>
          <w:sz w:val="21"/>
        </w:rPr>
        <w:t xml:space="preserve">4. </w:t>
      </w:r>
      <w:r>
        <w:rPr>
          <w:sz w:val="21"/>
        </w:rPr>
        <w:t>MAP dapat diajukan bersamaan dengan permohonan Pasal 36 (Pasal 27C ayat (3) huruf c) dalam batas waktu P3B/3 tahun.</w:t>
      </w:r>
    </w:p>
    <w:p>
      <w:pPr>
        <w:spacing w:after="40"/>
        <w:ind w:left="794" w:hanging="397"/>
      </w:pPr>
      <w:r>
        <w:rPr>
          <w:b/>
          <w:sz w:val="21"/>
        </w:rPr>
        <w:t xml:space="preserve">5. </w:t>
      </w:r>
      <w:r>
        <w:rPr>
          <w:sz w:val="21"/>
        </w:rPr>
        <w:t>Keputusan Pasal 36 bukan objek banding, tetapi dapat digugat sesuai Pasal 23 ayat (2).</w:t>
      </w:r>
    </w:p>
    <w:p>
      <w:pPr>
        <w:spacing w:after="40"/>
        <w:ind w:left="340"/>
      </w:pPr>
      <w:r>
        <w:rPr>
          <w:b/>
          <w:color w:val="1B474D"/>
          <w:sz w:val="21"/>
        </w:rPr>
        <w:t xml:space="preserve">Dasar Hukum: </w:t>
      </w:r>
      <w:r>
        <w:rPr>
          <w:sz w:val="21"/>
        </w:rPr>
        <w:t>Pasal 23, 26A, 27C, 29, 36 UU No. 6 Tahun 1983 tentang KUP s.t.d.t.d. UU No. 6 Tahun 2023 (UU KUP); PMK No. 118 Tahun 2024 tentang Tata Cara Pembetulan, Keberatan, Pengurangan, Penghapusan, dan Pembatalan di Bidang Perpajakan;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Pasal 36 dan MAP menjadi jalan keluar ketika keberatan tidak tersedia.</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rumusan Pasal 26A ayat (4) dan objek gugatan keputusan Pasal 36</w:t>
      </w:r>
    </w:p>
    <w:p>
      <w:pPr>
        <w:pStyle w:val="Heading2"/>
      </w:pPr>
      <w:r>
        <w:t>Esai 19 — Keberatan, Pengurangan/Pembatalan SKP, dan Sanksinya dalam Sengketa Internasional (Pasal 25, 26, 36 UU KUP; PMK 118 Tahun 2024)</w:t>
      </w:r>
    </w:p>
    <w:p>
      <w:pPr>
        <w:spacing w:after="60"/>
      </w:pPr>
      <w:r>
        <w:rPr>
          <w:b/>
          <w:color w:val="1B474D"/>
          <w:sz w:val="22"/>
        </w:rPr>
        <w:t xml:space="preserve">Kasus: </w:t>
      </w:r>
      <w:r>
        <w:rPr>
          <w:sz w:val="22"/>
        </w:rPr>
        <w:t>PT Bara Utama memotong PPh Pasal 26 20% atas bunga kepada Lion Tech walaupun Formulir DGT lengkap telah diterima sebelum pembayaran (tarif P3B data soal 10%). Bandingkan tiga jalur penyelesaian bagi Lion Tech: keberatan atas pemotongan, permohonan pengembalian, dan MAP. Uraikan dasar, batas waktu, dan kelebihan masing-masing.</w:t>
      </w:r>
    </w:p>
    <w:p>
      <w:pPr>
        <w:spacing w:after="40"/>
      </w:pPr>
      <w:r>
        <w:rPr>
          <w:b/>
          <w:color w:val="1B474D"/>
          <w:sz w:val="21"/>
        </w:rPr>
        <w:t>Kunci Jawaban dan Pembahasan:</w:t>
      </w:r>
    </w:p>
    <w:p>
      <w:pPr>
        <w:spacing w:after="40"/>
        <w:ind w:left="794" w:hanging="397"/>
      </w:pPr>
      <w:r>
        <w:rPr>
          <w:b/>
          <w:sz w:val="21"/>
        </w:rPr>
        <w:t xml:space="preserve">1. </w:t>
      </w:r>
      <w:r>
        <w:rPr>
          <w:sz w:val="21"/>
        </w:rPr>
        <w:t>Keberatan atas pemotongan pihak ketiga (Pasal 25 ayat (1) huruf e UU KUP): 3 bulan sejak tanggal pemotongan; berlanjut ke banding.</w:t>
      </w:r>
    </w:p>
    <w:p>
      <w:pPr>
        <w:spacing w:after="40"/>
        <w:ind w:left="794" w:hanging="397"/>
      </w:pPr>
      <w:r>
        <w:rPr>
          <w:b/>
          <w:sz w:val="21"/>
        </w:rPr>
        <w:t xml:space="preserve">2. </w:t>
      </w:r>
      <w:r>
        <w:rPr>
          <w:sz w:val="21"/>
        </w:rPr>
        <w:t>Permohonan pengembalian kelebihan pemotongan karena tarif P3B tidak diterapkan (PMK 112 Tahun 2025) melalui KPP terkait.</w:t>
      </w:r>
    </w:p>
    <w:p>
      <w:pPr>
        <w:spacing w:after="40"/>
        <w:ind w:left="794" w:hanging="397"/>
      </w:pPr>
      <w:r>
        <w:rPr>
          <w:b/>
          <w:sz w:val="21"/>
        </w:rPr>
        <w:t xml:space="preserve">3. </w:t>
      </w:r>
      <w:r>
        <w:rPr>
          <w:sz w:val="21"/>
        </w:rPr>
        <w:t>MAP melalui otoritas Singapura (Pasal 27C UU KUP; PMK 172): batas waktu P3B/3 tahun sejak bukti pemotongan.</w:t>
      </w:r>
    </w:p>
    <w:p>
      <w:pPr>
        <w:spacing w:after="40"/>
        <w:ind w:left="794" w:hanging="397"/>
      </w:pPr>
      <w:r>
        <w:rPr>
          <w:b/>
          <w:sz w:val="21"/>
        </w:rPr>
        <w:t xml:space="preserve">4. </w:t>
      </w:r>
      <w:r>
        <w:rPr>
          <w:sz w:val="21"/>
        </w:rPr>
        <w:t>Kelebihan: keberatan dan pengembalian bersifat domestik dan lebih cepat; MAP tepat bila ada perbedaan penafsiran P3B antar-otoritas.</w:t>
      </w:r>
    </w:p>
    <w:p>
      <w:pPr>
        <w:spacing w:after="40"/>
        <w:ind w:left="794" w:hanging="397"/>
      </w:pPr>
      <w:r>
        <w:rPr>
          <w:b/>
          <w:sz w:val="21"/>
        </w:rPr>
        <w:t xml:space="preserve">5. </w:t>
      </w:r>
      <w:r>
        <w:rPr>
          <w:sz w:val="21"/>
        </w:rPr>
        <w:t>Kelebihan pemotongan 10% (selisih 20% − 10%) menjadi objek pengembalian.</w:t>
      </w:r>
    </w:p>
    <w:p>
      <w:pPr>
        <w:spacing w:after="40"/>
        <w:ind w:left="340"/>
      </w:pPr>
      <w:r>
        <w:rPr>
          <w:b/>
          <w:color w:val="1B474D"/>
          <w:sz w:val="21"/>
        </w:rPr>
        <w:t xml:space="preserve">Dasar Hukum: </w:t>
      </w:r>
      <w:r>
        <w:rPr>
          <w:sz w:val="21"/>
        </w:rPr>
        <w:t>Pasal 25 dan 27C UU No. 6 Tahun 1983 tentang KUP s.t.d.t.d. UU No. 6 Tahun 2023 (UU KUP); PMK No. 112 Tahun 2025 tentang Tata Cara Penerapan P3B; PMK No. 118 Tahun 2024 tentang Tata Cara Pembetulan, Keberatan, Pengurangan, Penghapusan, dan Pembatalan di Bidang Perpajakan;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Pilih jalur sesuai sumber sengketa.</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tata cara pengembalian dan kedudukan WPLN sebagai pemohon keberatan menurut PMK 112 Tahun 2025 dan PMK 118 Tahun 2024</w:t>
      </w:r>
    </w:p>
    <w:p>
      <w:pPr>
        <w:pStyle w:val="Heading2"/>
      </w:pPr>
      <w:r>
        <w:t>Esai 20 — Penagihan Pajak dengan Surat Paksa, Pencegahan ke Luar Negeri, dan Bantuan Penagihan Pajak Internasional (UU PPSP; Pasal 20, 20A, 22 UU KUP; PMK 61 Tahun 2023)</w:t>
      </w:r>
    </w:p>
    <w:p>
      <w:pPr>
        <w:spacing w:after="60"/>
      </w:pPr>
      <w:r>
        <w:rPr>
          <w:b/>
          <w:color w:val="1B474D"/>
          <w:sz w:val="22"/>
        </w:rPr>
        <w:t xml:space="preserve">Kasus: </w:t>
      </w:r>
      <w:r>
        <w:rPr>
          <w:sz w:val="22"/>
        </w:rPr>
        <w:t>SKPKB PPh Pasal 26 PT Bara Utama Rp2,5 miliar terbit 10 Januari 2026. Penanggung pajak, Mr. Hiroshi (WNA), tidak melunasi. Susun kronologi tindakan penagihan aktif hingga pencegahan, dengan tanggal paling cepat masing-masing tahap, serta syarat pencegahan dan penyanderaan.</w:t>
      </w:r>
    </w:p>
    <w:p>
      <w:pPr>
        <w:spacing w:after="40"/>
      </w:pPr>
      <w:r>
        <w:rPr>
          <w:b/>
          <w:color w:val="1B474D"/>
          <w:sz w:val="21"/>
        </w:rPr>
        <w:t>Kunci Jawaban dan Pembahasan:</w:t>
      </w:r>
    </w:p>
    <w:p>
      <w:pPr>
        <w:spacing w:after="40"/>
        <w:ind w:left="794" w:hanging="397"/>
      </w:pPr>
      <w:r>
        <w:rPr>
          <w:b/>
          <w:sz w:val="21"/>
        </w:rPr>
        <w:t xml:space="preserve">1. </w:t>
      </w:r>
      <w:r>
        <w:rPr>
          <w:sz w:val="21"/>
        </w:rPr>
        <w:t>Jatuh tempo: 1 bulan sejak terbit → 10 Februari 2026 (Pasal 9 ayat (3)).</w:t>
      </w:r>
    </w:p>
    <w:p>
      <w:pPr>
        <w:spacing w:after="40"/>
        <w:ind w:left="794" w:hanging="397"/>
      </w:pPr>
      <w:r>
        <w:rPr>
          <w:b/>
          <w:sz w:val="21"/>
        </w:rPr>
        <w:t xml:space="preserve">2. </w:t>
      </w:r>
      <w:r>
        <w:rPr>
          <w:sz w:val="21"/>
        </w:rPr>
        <w:t>Surat Teguran: setelah 7 hari dari jatuh tempo → paling cepat 18 Februari 2026.</w:t>
      </w:r>
    </w:p>
    <w:p>
      <w:pPr>
        <w:spacing w:after="40"/>
        <w:ind w:left="794" w:hanging="397"/>
      </w:pPr>
      <w:r>
        <w:rPr>
          <w:b/>
          <w:sz w:val="21"/>
        </w:rPr>
        <w:t xml:space="preserve">3. </w:t>
      </w:r>
      <w:r>
        <w:rPr>
          <w:sz w:val="21"/>
        </w:rPr>
        <w:t>Surat Paksa: setelah 21 hari sejak Surat Teguran → paling cepat 12 Maret 2026 (bila teguran 18 Februari).</w:t>
      </w:r>
    </w:p>
    <w:p>
      <w:pPr>
        <w:spacing w:after="40"/>
        <w:ind w:left="794" w:hanging="397"/>
      </w:pPr>
      <w:r>
        <w:rPr>
          <w:b/>
          <w:sz w:val="21"/>
        </w:rPr>
        <w:t xml:space="preserve">4. </w:t>
      </w:r>
      <w:r>
        <w:rPr>
          <w:sz w:val="21"/>
        </w:rPr>
        <w:t>Penyitaan: bila utang tidak dilunasi dalam 2 × 24 jam setelah Surat Paksa diberitahukan.</w:t>
      </w:r>
    </w:p>
    <w:p>
      <w:pPr>
        <w:spacing w:after="40"/>
        <w:ind w:left="794" w:hanging="397"/>
      </w:pPr>
      <w:r>
        <w:rPr>
          <w:b/>
          <w:sz w:val="21"/>
        </w:rPr>
        <w:t xml:space="preserve">5. </w:t>
      </w:r>
      <w:r>
        <w:rPr>
          <w:sz w:val="21"/>
        </w:rPr>
        <w:t>Pencegahan/penyanderaan: utang ≥ Rp100 juta dan diragukan itikad baik; 6 bulan, dapat diperpanjang 6 bulan; penyanderaan dengan izin tertulis Menteri/Gubernur.</w:t>
      </w:r>
    </w:p>
    <w:p>
      <w:pPr>
        <w:spacing w:after="40"/>
        <w:ind w:left="794" w:hanging="397"/>
      </w:pPr>
      <w:r>
        <w:rPr>
          <w:b/>
          <w:sz w:val="21"/>
        </w:rPr>
        <w:t xml:space="preserve">6. </w:t>
      </w:r>
      <w:r>
        <w:rPr>
          <w:sz w:val="21"/>
        </w:rPr>
        <w:t>Jika Mr. Hiroshi akan meninggalkan Indonesia selama-lamanya: penagihan seketika dan sekaligus tanpa menunggu jatuh tempo.</w:t>
      </w:r>
    </w:p>
    <w:p>
      <w:pPr>
        <w:spacing w:after="40"/>
        <w:ind w:left="340"/>
      </w:pPr>
      <w:r>
        <w:rPr>
          <w:b/>
          <w:color w:val="1B474D"/>
          <w:sz w:val="21"/>
        </w:rPr>
        <w:t xml:space="preserve">Dasar Hukum: </w:t>
      </w:r>
      <w:r>
        <w:rPr>
          <w:sz w:val="21"/>
        </w:rPr>
        <w:t>Pasal 9, 20 UU No. 6 Tahun 1983 tentang KUP s.t.d.t.d. UU No. 6 Tahun 2023 (UU KUP); Pasal 6, 8, 12, 29–33 UU No. 19 Tahun 1997 tentang Penagihan Pajak dengan Surat Paksa s.t.d.d. UU No. 19 Tahun 2000 (UU PPSP); PMK No. 61 Tahun 2023 tentang Tata Cara Pelaksanaan Penagihan Pajak atas Jumlah Pajak yang Masih Harus Dibayar</w:t>
      </w:r>
    </w:p>
    <w:p>
      <w:pPr>
        <w:spacing w:after="40"/>
        <w:ind w:left="340"/>
      </w:pPr>
      <w:r>
        <w:rPr>
          <w:b/>
          <w:color w:val="1B474D"/>
          <w:sz w:val="21"/>
        </w:rPr>
        <w:t xml:space="preserve">Catatan Jebakan: </w:t>
      </w:r>
      <w:r>
        <w:rPr>
          <w:sz w:val="21"/>
        </w:rPr>
        <w:t>Urutan tindakan penagihan bersifat berjenjang kecuali penagihan seketika.</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jangka waktu Surat Teguran dalam PMK 61 Tahun 2023</w:t>
      </w:r>
    </w:p>
    <w:p>
      <w:pPr>
        <w:pStyle w:val="Heading2"/>
      </w:pPr>
      <w:r>
        <w:t>Esai 21 — Penagihan Pajak dengan Surat Paksa, Pencegahan ke Luar Negeri, dan Bantuan Penagihan Pajak Internasional (UU PPSP; Pasal 20, 20A, 22 UU KUP; PMK 61 Tahun 2023)</w:t>
      </w:r>
    </w:p>
    <w:p>
      <w:pPr>
        <w:spacing w:after="60"/>
      </w:pPr>
      <w:r>
        <w:rPr>
          <w:b/>
          <w:color w:val="1B474D"/>
          <w:sz w:val="22"/>
        </w:rPr>
        <w:t xml:space="preserve">Kasus: </w:t>
      </w:r>
      <w:r>
        <w:rPr>
          <w:sz w:val="22"/>
        </w:rPr>
        <w:t>Mr. Hiroshi telah pindah ke Jepang dengan deposito di sana; utang pajak PT Global Kemas Rp2 miliar telah berkekuatan hukum tetap; Surat Paksa telah diberitahukan; hak menagih belum daluwarsa. Analisis syarat dan isi permintaan bantuan penagihan DJP kepada Jepang, serta kapan permintaan harus dihentikan.</w:t>
      </w:r>
    </w:p>
    <w:p>
      <w:pPr>
        <w:spacing w:after="40"/>
      </w:pPr>
      <w:r>
        <w:rPr>
          <w:b/>
          <w:color w:val="1B474D"/>
          <w:sz w:val="21"/>
        </w:rPr>
        <w:t>Kunci Jawaban dan Pembahasan:</w:t>
      </w:r>
    </w:p>
    <w:p>
      <w:pPr>
        <w:spacing w:after="40"/>
        <w:ind w:left="794" w:hanging="397"/>
      </w:pPr>
      <w:r>
        <w:rPr>
          <w:b/>
          <w:sz w:val="21"/>
        </w:rPr>
        <w:t xml:space="preserve">1. </w:t>
      </w:r>
      <w:r>
        <w:rPr>
          <w:sz w:val="21"/>
        </w:rPr>
        <w:t>Dasar: Pasal 20A UU KUP; perjanjian internasional resiprokal (P3B atau Konvensi Bantuan Administratif Bersama).</w:t>
      </w:r>
    </w:p>
    <w:p>
      <w:pPr>
        <w:spacing w:after="40"/>
        <w:ind w:left="794" w:hanging="397"/>
      </w:pPr>
      <w:r>
        <w:rPr>
          <w:b/>
          <w:sz w:val="21"/>
        </w:rPr>
        <w:t xml:space="preserve">2. </w:t>
      </w:r>
      <w:r>
        <w:rPr>
          <w:sz w:val="21"/>
        </w:rPr>
        <w:t>Kriteria Pasal 79 PMK 61: satu identitas penanggung pajak; penanggung pajak/barang di negara mitra; utang tidak dalam sengketa atau berkekuatan hukum tetap; penagihan di Indonesia telah dilakukan; belum daluwarsa → terpenuhi.</w:t>
      </w:r>
    </w:p>
    <w:p>
      <w:pPr>
        <w:spacing w:after="40"/>
        <w:ind w:left="794" w:hanging="397"/>
      </w:pPr>
      <w:r>
        <w:rPr>
          <w:b/>
          <w:sz w:val="21"/>
        </w:rPr>
        <w:t xml:space="preserve">3. </w:t>
      </w:r>
      <w:r>
        <w:rPr>
          <w:sz w:val="21"/>
        </w:rPr>
        <w:t>Isi permintaan: nilai utang dan biaya penagihan, identitas (nama, nomor paspor, alamat), tindakan yang telah dan diminta dilakukan, daftar barang di Jepang, tanggal daluwarsa, nomor rekening pemerintah lainnya.</w:t>
      </w:r>
    </w:p>
    <w:p>
      <w:pPr>
        <w:spacing w:after="40"/>
        <w:ind w:left="794" w:hanging="397"/>
      </w:pPr>
      <w:r>
        <w:rPr>
          <w:b/>
          <w:sz w:val="21"/>
        </w:rPr>
        <w:t xml:space="preserve">4. </w:t>
      </w:r>
      <w:r>
        <w:rPr>
          <w:sz w:val="21"/>
        </w:rPr>
        <w:t>Penghentian: bila ada permohonan peninjauan kembali atau pembayaran/pengurangan yang menghapus utang (Pasal 82).</w:t>
      </w:r>
    </w:p>
    <w:p>
      <w:pPr>
        <w:spacing w:after="40"/>
        <w:ind w:left="794" w:hanging="397"/>
      </w:pPr>
      <w:r>
        <w:rPr>
          <w:b/>
          <w:sz w:val="21"/>
        </w:rPr>
        <w:t xml:space="preserve">5. </w:t>
      </w:r>
      <w:r>
        <w:rPr>
          <w:sz w:val="21"/>
        </w:rPr>
        <w:t>Hasil bantuan dikirim ke rekening yang ditentukan.</w:t>
      </w:r>
    </w:p>
    <w:p>
      <w:pPr>
        <w:spacing w:after="40"/>
        <w:ind w:left="340"/>
      </w:pPr>
      <w:r>
        <w:rPr>
          <w:b/>
          <w:color w:val="1B474D"/>
          <w:sz w:val="21"/>
        </w:rPr>
        <w:t xml:space="preserve">Dasar Hukum: </w:t>
      </w:r>
      <w:r>
        <w:rPr>
          <w:sz w:val="21"/>
        </w:rPr>
        <w:t>Pasal 20A UU No. 6 Tahun 1983 tentang KUP s.t.d.t.d. UU No. 6 Tahun 2023 (UU KUP); Pasal 78–82 PMK No. 61 Tahun 2023 tentang Tata Cara Pelaksanaan Penagihan Pajak atas Jumlah Pajak yang Masih Harus Dibayar; Pasal 27 Model OECD</w:t>
      </w:r>
    </w:p>
    <w:p>
      <w:pPr>
        <w:spacing w:after="40"/>
        <w:ind w:left="340"/>
      </w:pPr>
      <w:r>
        <w:rPr>
          <w:b/>
          <w:color w:val="1B474D"/>
          <w:sz w:val="21"/>
        </w:rPr>
        <w:t xml:space="preserve">Catatan Jebakan: </w:t>
      </w:r>
      <w:r>
        <w:rPr>
          <w:sz w:val="21"/>
        </w:rPr>
        <w:t>Syarat bersifat kumulatif.</w:t>
      </w:r>
    </w:p>
    <w:p>
      <w:pPr>
        <w:spacing w:after="40"/>
        <w:ind w:left="340"/>
      </w:pPr>
      <w:r>
        <w:rPr>
          <w:b/>
          <w:color w:val="1B474D"/>
          <w:sz w:val="21"/>
        </w:rPr>
        <w:t xml:space="preserve">Metadata: </w:t>
      </w:r>
      <w:r>
        <w:rPr>
          <w:sz w:val="21"/>
        </w:rPr>
        <w:t>Tingkat kesulitan: Sulit | Taksonomi: Analisis | Perhitungan: Tidak | Pengisian SPT: Tidak | Status keberlakuan: Berlaku</w:t>
      </w:r>
    </w:p>
    <w:p>
      <w:pPr>
        <w:spacing w:after="40"/>
        <w:ind w:left="340"/>
      </w:pPr>
      <w:r>
        <w:rPr>
          <w:b/>
          <w:color w:val="1B474D"/>
          <w:sz w:val="21"/>
        </w:rPr>
        <w:t xml:space="preserve">Status Verifikasi: </w:t>
      </w:r>
      <w:r>
        <w:rPr>
          <w:sz w:val="21"/>
        </w:rPr>
        <w:t>Terverifikasi terhadap teks peraturan (per 4 Oktober 2026)</w:t>
      </w:r>
    </w:p>
    <w:p>
      <w:pPr>
        <w:pStyle w:val="Heading2"/>
      </w:pPr>
      <w:r>
        <w:t>Esai 22 — Penagihan Pajak dengan Surat Paksa, Pencegahan ke Luar Negeri, dan Bantuan Penagihan Pajak Internasional (UU PPSP; Pasal 20, 20A, 22 UU KUP; PMK 61 Tahun 2023)</w:t>
      </w:r>
    </w:p>
    <w:p>
      <w:pPr>
        <w:spacing w:after="60"/>
      </w:pPr>
      <w:r>
        <w:rPr>
          <w:b/>
          <w:color w:val="1B474D"/>
          <w:sz w:val="22"/>
        </w:rPr>
        <w:t xml:space="preserve">Kasus: </w:t>
      </w:r>
      <w:r>
        <w:rPr>
          <w:sz w:val="22"/>
        </w:rPr>
        <w:t>Otoritas negara mitra mengajukan klaim pajak kepada DJP atas Mr. Lee (penduduk negara mitra) yang memiliki tanah di Bali. Klaim dinyatakan dalam mata uang negara mitra, tidak dalam sengketa, dan ditandatangani pejabat berwenang. Analisis kelayakan klaim, perlakuan dalam penagihan di Indonesia, dan upaya hukum Mr. Lee atas penyitaan.</w:t>
      </w:r>
    </w:p>
    <w:p>
      <w:pPr>
        <w:spacing w:after="40"/>
      </w:pPr>
      <w:r>
        <w:rPr>
          <w:b/>
          <w:color w:val="1B474D"/>
          <w:sz w:val="21"/>
        </w:rPr>
        <w:t>Kunci Jawaban dan Pembahasan:</w:t>
      </w:r>
    </w:p>
    <w:p>
      <w:pPr>
        <w:spacing w:after="40"/>
        <w:ind w:left="794" w:hanging="397"/>
      </w:pPr>
      <w:r>
        <w:rPr>
          <w:b/>
          <w:sz w:val="21"/>
        </w:rPr>
        <w:t xml:space="preserve">1. </w:t>
      </w:r>
      <w:r>
        <w:rPr>
          <w:sz w:val="21"/>
        </w:rPr>
        <w:t>Kriteria Pasal 83 ayat (4) PMK 61: nilai klaim harus dalam Rupiah → klaim dalam mata uang asing belum memenuhi; DJP dapat menolak atau meminta perbaikan.</w:t>
      </w:r>
    </w:p>
    <w:p>
      <w:pPr>
        <w:spacing w:after="40"/>
        <w:ind w:left="794" w:hanging="397"/>
      </w:pPr>
      <w:r>
        <w:rPr>
          <w:b/>
          <w:sz w:val="21"/>
        </w:rPr>
        <w:t xml:space="preserve">2. </w:t>
      </w:r>
      <w:r>
        <w:rPr>
          <w:sz w:val="21"/>
        </w:rPr>
        <w:t>Kriteria lain: satu identitas, barang di Indonesia tidak sedang menjadi jaminan utang pajak Indonesia, tidak dalam sengketa, penagihan di negara mitra telah dilakukan, belum daluwarsa.</w:t>
      </w:r>
    </w:p>
    <w:p>
      <w:pPr>
        <w:spacing w:after="40"/>
        <w:ind w:left="794" w:hanging="397"/>
      </w:pPr>
      <w:r>
        <w:rPr>
          <w:b/>
          <w:sz w:val="21"/>
        </w:rPr>
        <w:t xml:space="preserve">3. </w:t>
      </w:r>
      <w:r>
        <w:rPr>
          <w:sz w:val="21"/>
        </w:rPr>
        <w:t>Klaim yang disetujui menjadi dasar penagihan dengan Surat Paksa dan dipersamakan dengan utang pajak (Pasal 20A ayat (8); Pasal 84 PMK 61).</w:t>
      </w:r>
    </w:p>
    <w:p>
      <w:pPr>
        <w:spacing w:after="40"/>
        <w:ind w:left="794" w:hanging="397"/>
      </w:pPr>
      <w:r>
        <w:rPr>
          <w:b/>
          <w:sz w:val="21"/>
        </w:rPr>
        <w:t xml:space="preserve">4. </w:t>
      </w:r>
      <w:r>
        <w:rPr>
          <w:sz w:val="21"/>
        </w:rPr>
        <w:t>Hasil penagihan ditampung di rekening pemerintah lainnya sebelum dikirim (Pasal 20A ayat (9)).</w:t>
      </w:r>
    </w:p>
    <w:p>
      <w:pPr>
        <w:spacing w:after="40"/>
        <w:ind w:left="794" w:hanging="397"/>
      </w:pPr>
      <w:r>
        <w:rPr>
          <w:b/>
          <w:sz w:val="21"/>
        </w:rPr>
        <w:t xml:space="preserve">5. </w:t>
      </w:r>
      <w:r>
        <w:rPr>
          <w:sz w:val="21"/>
        </w:rPr>
        <w:t>Mr. Lee dapat menggugat pelaksanaan penyitaan ke Pengadilan Pajak dalam 14 hari; materi utang pajak negara mitra tidak diuji di Indonesia.</w:t>
      </w:r>
    </w:p>
    <w:p>
      <w:pPr>
        <w:spacing w:after="40"/>
        <w:ind w:left="340"/>
      </w:pPr>
      <w:r>
        <w:rPr>
          <w:b/>
          <w:color w:val="1B474D"/>
          <w:sz w:val="21"/>
        </w:rPr>
        <w:t xml:space="preserve">Dasar Hukum: </w:t>
      </w:r>
      <w:r>
        <w:rPr>
          <w:sz w:val="21"/>
        </w:rPr>
        <w:t>Pasal 20A dan 23 UU No. 6 Tahun 1983 tentang KUP s.t.d.t.d. UU No. 6 Tahun 2023 (UU KUP); Pasal 83–84 PMK No. 61 Tahun 2023 tentang Tata Cara Pelaksanaan Penagihan Pajak atas Jumlah Pajak yang Masih Harus Dibayar; Pasal 40 UU No. 14 Tahun 2002 tentang Pengadilan Pajak (UU PP)</w:t>
      </w:r>
    </w:p>
    <w:p>
      <w:pPr>
        <w:spacing w:after="40"/>
        <w:ind w:left="340"/>
      </w:pPr>
      <w:r>
        <w:rPr>
          <w:b/>
          <w:color w:val="1B474D"/>
          <w:sz w:val="21"/>
        </w:rPr>
        <w:t xml:space="preserve">Catatan Jebakan: </w:t>
      </w:r>
      <w:r>
        <w:rPr>
          <w:sz w:val="21"/>
        </w:rPr>
        <w:t>Syarat mata uang Rupiah sering terlewat.</w:t>
      </w:r>
    </w:p>
    <w:p>
      <w:pPr>
        <w:spacing w:after="40"/>
        <w:ind w:left="340"/>
      </w:pPr>
      <w:r>
        <w:rPr>
          <w:b/>
          <w:color w:val="1B474D"/>
          <w:sz w:val="21"/>
        </w:rPr>
        <w:t xml:space="preserve">Metadata: </w:t>
      </w:r>
      <w:r>
        <w:rPr>
          <w:sz w:val="21"/>
        </w:rPr>
        <w:t>Tingkat kesulitan: Sulit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upaya hukum atas penagihan klaim negara mitra dan batas pengujian materi klaim</w:t>
      </w:r>
    </w:p>
    <w:p>
      <w:pPr>
        <w:pStyle w:val="Heading2"/>
      </w:pPr>
      <w:r>
        <w:t>Esai 23 — Pengadilan Pajak: Banding, Gugatan, dan Peninjauan Kembali atas Sengketa Transaksi Internasional (UU 14/2002; Pasal 27 UU KUP)</w:t>
      </w:r>
    </w:p>
    <w:p>
      <w:pPr>
        <w:spacing w:after="60"/>
      </w:pPr>
      <w:r>
        <w:rPr>
          <w:b/>
          <w:color w:val="1B474D"/>
          <w:sz w:val="22"/>
        </w:rPr>
        <w:t xml:space="preserve">Kasus: </w:t>
      </w:r>
      <w:r>
        <w:rPr>
          <w:sz w:val="22"/>
        </w:rPr>
        <w:t>PT Daya Prima menerima keputusan keberatan atas koreksi harga transfer pada 20 Mei 2026 dan ingin mengajukan banding dengan kuasa hukum dari kantor konsultan Singapura. Jelaskan syarat formal banding, jangka waktu, kualifikasi kuasa hukum, jangka waktu putusan, dan dampak pengalihan pembinaan Pengadilan Pajak ke Mahkamah Agung.</w:t>
      </w:r>
    </w:p>
    <w:p>
      <w:pPr>
        <w:spacing w:after="40"/>
      </w:pPr>
      <w:r>
        <w:rPr>
          <w:b/>
          <w:color w:val="1B474D"/>
          <w:sz w:val="21"/>
        </w:rPr>
        <w:t>Kunci Jawaban dan Pembahasan:</w:t>
      </w:r>
    </w:p>
    <w:p>
      <w:pPr>
        <w:spacing w:after="40"/>
        <w:ind w:left="794" w:hanging="397"/>
      </w:pPr>
      <w:r>
        <w:rPr>
          <w:b/>
          <w:sz w:val="21"/>
        </w:rPr>
        <w:t xml:space="preserve">1. </w:t>
      </w:r>
      <w:r>
        <w:rPr>
          <w:sz w:val="21"/>
        </w:rPr>
        <w:t>Banding dalam 3 bulan sejak keputusan diterima → 20 Agustus 2026 (Pasal 27 ayat (3) UU KUP; Pasal 35 UU PP).</w:t>
      </w:r>
    </w:p>
    <w:p>
      <w:pPr>
        <w:spacing w:after="40"/>
        <w:ind w:left="794" w:hanging="397"/>
      </w:pPr>
      <w:r>
        <w:rPr>
          <w:b/>
          <w:sz w:val="21"/>
        </w:rPr>
        <w:t xml:space="preserve">2. </w:t>
      </w:r>
      <w:r>
        <w:rPr>
          <w:sz w:val="21"/>
        </w:rPr>
        <w:t>Surat Banding dalam bahasa Indonesia kepada Pengadilan Pajak, satu surat untuk satu keputusan, dengan alasan jelas dan salinan keputusan (Pasal 36 UU PP).</w:t>
      </w:r>
    </w:p>
    <w:p>
      <w:pPr>
        <w:spacing w:after="40"/>
        <w:ind w:left="794" w:hanging="397"/>
      </w:pPr>
      <w:r>
        <w:rPr>
          <w:b/>
          <w:sz w:val="21"/>
        </w:rPr>
        <w:t xml:space="preserve">3. </w:t>
      </w:r>
      <w:r>
        <w:rPr>
          <w:sz w:val="21"/>
        </w:rPr>
        <w:t>Kuasa hukum harus WNI (Pasal 34 ayat (2) UU PP); konsultan Singapura dapat menjadi ahli, bukan kuasa.</w:t>
      </w:r>
    </w:p>
    <w:p>
      <w:pPr>
        <w:spacing w:after="40"/>
        <w:ind w:left="794" w:hanging="397"/>
      </w:pPr>
      <w:r>
        <w:rPr>
          <w:b/>
          <w:sz w:val="21"/>
        </w:rPr>
        <w:t xml:space="preserve">4. </w:t>
      </w:r>
      <w:r>
        <w:rPr>
          <w:sz w:val="21"/>
        </w:rPr>
        <w:t>Putusan banding paling lama 12 bulan sejak Surat Banding diterima (Pasal 81 ayat (1)).</w:t>
      </w:r>
    </w:p>
    <w:p>
      <w:pPr>
        <w:spacing w:after="40"/>
        <w:ind w:left="794" w:hanging="397"/>
      </w:pPr>
      <w:r>
        <w:rPr>
          <w:b/>
          <w:sz w:val="21"/>
        </w:rPr>
        <w:t xml:space="preserve">5. </w:t>
      </w:r>
      <w:r>
        <w:rPr>
          <w:sz w:val="21"/>
        </w:rPr>
        <w:t>Putusan MK 26/PUU-XXI/2023: pembinaan organisasi, administrasi, dan keuangan beralih ke MA paling lambat 31 Desember 2026; hukum acara UU 14/2002 tetap berlaku.</w:t>
      </w:r>
    </w:p>
    <w:p>
      <w:pPr>
        <w:spacing w:after="40"/>
        <w:ind w:left="340"/>
      </w:pPr>
      <w:r>
        <w:rPr>
          <w:b/>
          <w:color w:val="1B474D"/>
          <w:sz w:val="21"/>
        </w:rPr>
        <w:t xml:space="preserve">Dasar Hukum: </w:t>
      </w:r>
      <w:r>
        <w:rPr>
          <w:sz w:val="21"/>
        </w:rPr>
        <w:t>Pasal 27 UU No. 6 Tahun 1983 tentang KUP s.t.d.t.d. UU No. 6 Tahun 2023 (UU KUP); Pasal 34–36, 81 UU No. 14 Tahun 2002 tentang Pengadilan Pajak (UU PP); Putusan Mahkamah Konstitusi Nomor 26/PUU-XXI/2023</w:t>
      </w:r>
    </w:p>
    <w:p>
      <w:pPr>
        <w:spacing w:after="40"/>
        <w:ind w:left="340"/>
      </w:pPr>
      <w:r>
        <w:rPr>
          <w:b/>
          <w:color w:val="1B474D"/>
          <w:sz w:val="21"/>
        </w:rPr>
        <w:t xml:space="preserve">Catatan Jebakan: </w:t>
      </w:r>
      <w:r>
        <w:rPr>
          <w:sz w:val="21"/>
        </w:rPr>
        <w:t>Syarat kewarganegaraan kuasa hukum.</w:t>
      </w:r>
    </w:p>
    <w:p>
      <w:pPr>
        <w:spacing w:after="40"/>
        <w:ind w:left="340"/>
      </w:pPr>
      <w:r>
        <w:rPr>
          <w:b/>
          <w:color w:val="1B474D"/>
          <w:sz w:val="21"/>
        </w:rPr>
        <w:t xml:space="preserve">Metadata: </w:t>
      </w:r>
      <w:r>
        <w:rPr>
          <w:sz w:val="21"/>
        </w:rPr>
        <w:t>Tingkat kesulitan: Menengah | Taksonomi: Aplikasi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ketentuan teknis setelah pengalihan pembinaan Pengadilan Pajak ke MA</w:t>
      </w:r>
    </w:p>
    <w:p>
      <w:pPr>
        <w:pStyle w:val="Heading2"/>
      </w:pPr>
      <w:r>
        <w:t>Esai 24 — Pengadilan Pajak: Banding, Gugatan, dan Peninjauan Kembali atas Sengketa Transaksi Internasional (UU 14/2002; Pasal 27 UU KUP)</w:t>
      </w:r>
    </w:p>
    <w:p>
      <w:pPr>
        <w:spacing w:after="60"/>
      </w:pPr>
      <w:r>
        <w:rPr>
          <w:b/>
          <w:color w:val="1B474D"/>
          <w:sz w:val="22"/>
        </w:rPr>
        <w:t xml:space="preserve">Kasus: </w:t>
      </w:r>
      <w:r>
        <w:rPr>
          <w:sz w:val="22"/>
        </w:rPr>
        <w:t>SKPKB PPh Badan PT Daya Prima Rp1,5 miliar (koreksi royalti). Sebelum keberatan dibayar Rp300 juta (jumlah yang disetujui). Keputusan keberatan Rp1,5 miliar (ditolak seluruhnya). Banding diajukan; Putusan Banding menetapkan Rp900 juta. DJP mengajukan peninjauan kembali. Hitung sanksi dan analisis pelaksanaan putusan serta pengaruhnya terhadap MAP yang sedang berjalan atas materi yang sama.</w:t>
      </w:r>
    </w:p>
    <w:p>
      <w:pPr>
        <w:spacing w:after="40"/>
      </w:pPr>
      <w:r>
        <w:rPr>
          <w:b/>
          <w:color w:val="1B474D"/>
          <w:sz w:val="21"/>
        </w:rPr>
        <w:t>Kunci Jawaban dan Pembahasan:</w:t>
      </w:r>
    </w:p>
    <w:p>
      <w:pPr>
        <w:spacing w:after="40"/>
        <w:ind w:left="794" w:hanging="397"/>
      </w:pPr>
      <w:r>
        <w:rPr>
          <w:b/>
          <w:sz w:val="21"/>
        </w:rPr>
        <w:t xml:space="preserve">1. </w:t>
      </w:r>
      <w:r>
        <w:rPr>
          <w:sz w:val="21"/>
        </w:rPr>
        <w:t>Denda keberatan tidak dikenakan karena banding (Pasal 25 ayat (10)).</w:t>
      </w:r>
    </w:p>
    <w:p>
      <w:pPr>
        <w:spacing w:after="40"/>
        <w:ind w:left="794" w:hanging="397"/>
      </w:pPr>
      <w:r>
        <w:rPr>
          <w:b/>
          <w:sz w:val="21"/>
        </w:rPr>
        <w:t xml:space="preserve">2. </w:t>
      </w:r>
      <w:r>
        <w:rPr>
          <w:sz w:val="21"/>
        </w:rPr>
        <w:t>Denda banding: 60% × (900 − 300) = Rp360 juta (Pasal 27 ayat (5d)), dihitung atas putusan banding.</w:t>
      </w:r>
    </w:p>
    <w:p>
      <w:pPr>
        <w:spacing w:after="40"/>
        <w:ind w:left="794" w:hanging="397"/>
      </w:pPr>
      <w:r>
        <w:rPr>
          <w:b/>
          <w:sz w:val="21"/>
        </w:rPr>
        <w:t xml:space="preserve">3. </w:t>
      </w:r>
      <w:r>
        <w:rPr>
          <w:sz w:val="21"/>
        </w:rPr>
        <w:t>Pajak yang masih harus dibayar berdasarkan putusan: 900 − 300 = Rp600 juta, ditambah denda.</w:t>
      </w:r>
    </w:p>
    <w:p>
      <w:pPr>
        <w:spacing w:after="40"/>
        <w:ind w:left="794" w:hanging="397"/>
      </w:pPr>
      <w:r>
        <w:rPr>
          <w:b/>
          <w:sz w:val="21"/>
        </w:rPr>
        <w:t xml:space="preserve">4. </w:t>
      </w:r>
      <w:r>
        <w:rPr>
          <w:sz w:val="21"/>
        </w:rPr>
        <w:t>PK oleh DJP tidak menangguhkan pelaksanaan putusan banding (Pasal 89 ayat (2) UU PP).</w:t>
      </w:r>
    </w:p>
    <w:p>
      <w:pPr>
        <w:spacing w:after="40"/>
        <w:ind w:left="794" w:hanging="397"/>
      </w:pPr>
      <w:r>
        <w:rPr>
          <w:b/>
          <w:sz w:val="21"/>
        </w:rPr>
        <w:t xml:space="preserve">5. </w:t>
      </w:r>
      <w:r>
        <w:rPr>
          <w:sz w:val="21"/>
        </w:rPr>
        <w:t>MAP: putusan banding atas materi sama → DJP memakai putusan sebagai posisi atau menghentikan perundingan; bila kemudian putusan PK, berlaku hal yang sama (Pasal 27C ayat (4); Pasal 48 ayat (3) PMK 172).</w:t>
      </w:r>
    </w:p>
    <w:p>
      <w:pPr>
        <w:spacing w:after="40"/>
        <w:ind w:left="340"/>
      </w:pPr>
      <w:r>
        <w:rPr>
          <w:b/>
          <w:color w:val="1B474D"/>
          <w:sz w:val="21"/>
        </w:rPr>
        <w:t xml:space="preserve">Dasar Hukum: </w:t>
      </w:r>
      <w:r>
        <w:rPr>
          <w:sz w:val="21"/>
        </w:rPr>
        <w:t>Pasal 25, 27, 27C UU No. 6 Tahun 1983 tentang KUP s.t.d.t.d. UU No. 6 Tahun 2023 (UU KUP); Pasal 77, 89 UU No. 14 Tahun 2002 tentang Pengadilan Pajak (UU PP); PMK No. 172 Tahun 2023 tentang Penerapan Prinsip Kewajaran dan Kelaziman Usaha dalam Transaksi yang Dipengaruhi Hubungan Istimewa</w:t>
      </w:r>
    </w:p>
    <w:p>
      <w:pPr>
        <w:spacing w:after="40"/>
        <w:ind w:left="340"/>
      </w:pPr>
      <w:r>
        <w:rPr>
          <w:b/>
          <w:color w:val="1B474D"/>
          <w:sz w:val="21"/>
        </w:rPr>
        <w:t xml:space="preserve">Catatan Jebakan: </w:t>
      </w:r>
      <w:r>
        <w:rPr>
          <w:sz w:val="21"/>
        </w:rPr>
        <w:t>Denda banding dihitung dari putusan banding, bukan dari SKPKB.</w:t>
      </w:r>
    </w:p>
    <w:p>
      <w:pPr>
        <w:spacing w:after="40"/>
        <w:ind w:left="340"/>
      </w:pPr>
      <w:r>
        <w:rPr>
          <w:b/>
          <w:color w:val="1B474D"/>
          <w:sz w:val="21"/>
        </w:rPr>
        <w:t xml:space="preserve">Metadata: </w:t>
      </w:r>
      <w:r>
        <w:rPr>
          <w:sz w:val="21"/>
        </w:rPr>
        <w:t>Tingkat kesulitan: Sulit | Taksonomi: Analisis | Perhitungan: Ya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pelaksanaan denda Pasal 27 ayat (5d) bila putusan PK kemudian mengubah putusan banding</w:t>
      </w:r>
    </w:p>
    <w:p>
      <w:pPr>
        <w:pStyle w:val="Heading2"/>
      </w:pPr>
      <w:r>
        <w:t>Esai 25 — Pengadilan Pajak: Banding, Gugatan, dan Peninjauan Kembali atas Sengketa Transaksi Internasional (UU 14/2002; Pasal 27 UU KUP)</w:t>
      </w:r>
    </w:p>
    <w:p>
      <w:pPr>
        <w:spacing w:after="60"/>
      </w:pPr>
      <w:r>
        <w:rPr>
          <w:b/>
          <w:color w:val="1B474D"/>
          <w:sz w:val="22"/>
        </w:rPr>
        <w:t xml:space="preserve">Kasus: </w:t>
      </w:r>
      <w:r>
        <w:rPr>
          <w:sz w:val="22"/>
        </w:rPr>
        <w:t>Bedakan banding dan gugatan di Pengadilan Pajak dalam konteks transaksi internasional dengan contoh: (a) keputusan keberatan atas koreksi PPh Pasal 26 tarif P3B; (b) pelaksanaan penyitaan berdasarkan klaim pajak negara mitra; (c) keputusan penolakan permohonan Pasal 36 atas SKPKB harga transfer. Tentukan objek, jangka waktu, dan jangka waktu putusan.</w:t>
      </w:r>
    </w:p>
    <w:p>
      <w:pPr>
        <w:spacing w:after="40"/>
      </w:pPr>
      <w:r>
        <w:rPr>
          <w:b/>
          <w:color w:val="1B474D"/>
          <w:sz w:val="21"/>
        </w:rPr>
        <w:t>Kunci Jawaban dan Pembahasan:</w:t>
      </w:r>
    </w:p>
    <w:p>
      <w:pPr>
        <w:spacing w:after="40"/>
        <w:ind w:left="794" w:hanging="397"/>
      </w:pPr>
      <w:r>
        <w:rPr>
          <w:b/>
          <w:sz w:val="21"/>
        </w:rPr>
        <w:t xml:space="preserve">1. </w:t>
      </w:r>
      <w:r>
        <w:rPr>
          <w:sz w:val="21"/>
        </w:rPr>
        <w:t>(a) Banding atas keputusan keberatan: 3 bulan sejak diterima; putusan 12 bulan.</w:t>
      </w:r>
    </w:p>
    <w:p>
      <w:pPr>
        <w:spacing w:after="40"/>
        <w:ind w:left="794" w:hanging="397"/>
      </w:pPr>
      <w:r>
        <w:rPr>
          <w:b/>
          <w:sz w:val="21"/>
        </w:rPr>
        <w:t xml:space="preserve">2. </w:t>
      </w:r>
      <w:r>
        <w:rPr>
          <w:sz w:val="21"/>
        </w:rPr>
        <w:t>(b) Gugatan atas pelaksanaan penagihan: 14 hari sejak pelaksanaan; putusan 6 bulan.</w:t>
      </w:r>
    </w:p>
    <w:p>
      <w:pPr>
        <w:spacing w:after="40"/>
        <w:ind w:left="794" w:hanging="397"/>
      </w:pPr>
      <w:r>
        <w:rPr>
          <w:b/>
          <w:sz w:val="21"/>
        </w:rPr>
        <w:t xml:space="preserve">3. </w:t>
      </w:r>
      <w:r>
        <w:rPr>
          <w:sz w:val="21"/>
        </w:rPr>
        <w:t>(c) Gugatan atas keputusan selain keberatan (Pasal 23 ayat (2) UU KUP): 30 hari sejak keputusan diterima; putusan 6 bulan.</w:t>
      </w:r>
    </w:p>
    <w:p>
      <w:pPr>
        <w:spacing w:after="40"/>
        <w:ind w:left="794" w:hanging="397"/>
      </w:pPr>
      <w:r>
        <w:rPr>
          <w:b/>
          <w:sz w:val="21"/>
        </w:rPr>
        <w:t xml:space="preserve">4. </w:t>
      </w:r>
      <w:r>
        <w:rPr>
          <w:sz w:val="21"/>
        </w:rPr>
        <w:t>Putusan Pengadilan Pajak final; upaya hukum luar biasa PK ke MA.</w:t>
      </w:r>
    </w:p>
    <w:p>
      <w:pPr>
        <w:spacing w:after="40"/>
        <w:ind w:left="794" w:hanging="397"/>
      </w:pPr>
      <w:r>
        <w:rPr>
          <w:b/>
          <w:sz w:val="21"/>
        </w:rPr>
        <w:t xml:space="preserve">5. </w:t>
      </w:r>
      <w:r>
        <w:rPr>
          <w:sz w:val="21"/>
        </w:rPr>
        <w:t>Banding/gugatan tidak menunda kewajiban pembayaran kecuali diatur lain dalam UU KUP.</w:t>
      </w:r>
    </w:p>
    <w:p>
      <w:pPr>
        <w:spacing w:after="40"/>
        <w:ind w:left="340"/>
      </w:pPr>
      <w:r>
        <w:rPr>
          <w:b/>
          <w:color w:val="1B474D"/>
          <w:sz w:val="21"/>
        </w:rPr>
        <w:t xml:space="preserve">Dasar Hukum: </w:t>
      </w:r>
      <w:r>
        <w:rPr>
          <w:sz w:val="21"/>
        </w:rPr>
        <w:t>Pasal 23 dan 27 UU No. 6 Tahun 1983 tentang KUP s.t.d.t.d. UU No. 6 Tahun 2023 (UU KUP); Pasal 35, 40, 77, 81 UU No. 14 Tahun 2002 tentang Pengadilan Pajak (UU PP)</w:t>
      </w:r>
    </w:p>
    <w:p>
      <w:pPr>
        <w:spacing w:after="40"/>
        <w:ind w:left="340"/>
      </w:pPr>
      <w:r>
        <w:rPr>
          <w:b/>
          <w:color w:val="1B474D"/>
          <w:sz w:val="21"/>
        </w:rPr>
        <w:t xml:space="preserve">Catatan Jebakan: </w:t>
      </w:r>
      <w:r>
        <w:rPr>
          <w:sz w:val="21"/>
        </w:rPr>
        <w:t>Objek menentukan jenis upaya hukum.</w:t>
      </w:r>
    </w:p>
    <w:p>
      <w:pPr>
        <w:spacing w:after="40"/>
        <w:ind w:left="340"/>
      </w:pPr>
      <w:r>
        <w:rPr>
          <w:b/>
          <w:color w:val="1B474D"/>
          <w:sz w:val="21"/>
        </w:rPr>
        <w:t xml:space="preserve">Metadata: </w:t>
      </w:r>
      <w:r>
        <w:rPr>
          <w:sz w:val="21"/>
        </w:rPr>
        <w:t>Tingkat kesulitan: Menengah | Taksonomi: Analisis | Perhitungan: Tidak | Pengisian SPT: Tidak | Status keberlakuan: Berlaku</w:t>
      </w:r>
    </w:p>
    <w:p>
      <w:pPr>
        <w:spacing w:after="40"/>
        <w:ind w:left="340"/>
      </w:pPr>
      <w:r>
        <w:rPr>
          <w:b/>
          <w:color w:val="1B474D"/>
          <w:sz w:val="21"/>
        </w:rPr>
        <w:t xml:space="preserve">Status Verifikasi: </w:t>
      </w:r>
      <w:r>
        <w:rPr>
          <w:b/>
          <w:color w:val="964219"/>
          <w:sz w:val="21"/>
        </w:rPr>
        <w:t>PERLU VERIFIKASI terhadap regulasi terbaru — objek gugatan atas keputusan Pasal 36 UU KUP setelah UU HPP</w:t>
      </w:r>
    </w:p>
    <w:p>
      <w:r>
        <w:br w:type="page"/>
      </w:r>
    </w:p>
    <w:p>
      <w:pPr>
        <w:pStyle w:val="Heading1"/>
      </w:pPr>
      <w:r>
        <w:t>Bagian III — Ringkasan Kunci Jawaban dan Rekapitulasi</w:t>
      </w:r>
    </w:p>
    <w:p>
      <w:pPr>
        <w:pStyle w:val="Heading2"/>
      </w:pPr>
      <w:r>
        <w:t>Tabel Kunci Jawaban Pilihan Ganda</w:t>
      </w:r>
    </w:p>
    <w:tbl>
      <w:tblPr>
        <w:tblStyle w:val="TableGrid"/>
        <w:tblW w:type="auto" w:w="0"/>
        <w:tblLook w:firstColumn="1" w:firstRow="1" w:lastColumn="0" w:lastRow="0" w:noHBand="0" w:noVBand="1" w:val="04A0"/>
      </w:tblPr>
      <w:tblGrid>
        <w:gridCol w:w="1190"/>
        <w:gridCol w:w="1190"/>
        <w:gridCol w:w="1190"/>
        <w:gridCol w:w="1190"/>
        <w:gridCol w:w="1190"/>
        <w:gridCol w:w="1190"/>
        <w:gridCol w:w="1190"/>
        <w:gridCol w:w="1190"/>
      </w:tblGrid>
      <w:tr>
        <w:tc>
          <w:tcPr>
            <w:tcW w:type="dxa" w:w="1190"/>
          </w:tcPr>
          <w:p>
            <w:pPr>
              <w:jc w:val="center"/>
            </w:pPr>
            <w:r>
              <w:rPr>
                <w:b/>
                <w:sz w:val="19"/>
              </w:rPr>
              <w:t>No</w:t>
            </w:r>
          </w:p>
        </w:tc>
        <w:tc>
          <w:tcPr>
            <w:tcW w:type="dxa" w:w="1190"/>
          </w:tcPr>
          <w:p>
            <w:pPr>
              <w:jc w:val="center"/>
            </w:pPr>
            <w:r>
              <w:rPr>
                <w:b/>
                <w:sz w:val="19"/>
              </w:rPr>
              <w:t>Kunci</w:t>
            </w:r>
          </w:p>
        </w:tc>
        <w:tc>
          <w:tcPr>
            <w:tcW w:type="dxa" w:w="1190"/>
          </w:tcPr>
          <w:p>
            <w:pPr>
              <w:jc w:val="center"/>
            </w:pPr>
            <w:r>
              <w:rPr>
                <w:b/>
                <w:sz w:val="19"/>
              </w:rPr>
              <w:t>No</w:t>
            </w:r>
          </w:p>
        </w:tc>
        <w:tc>
          <w:tcPr>
            <w:tcW w:type="dxa" w:w="1190"/>
          </w:tcPr>
          <w:p>
            <w:pPr>
              <w:jc w:val="center"/>
            </w:pPr>
            <w:r>
              <w:rPr>
                <w:b/>
                <w:sz w:val="19"/>
              </w:rPr>
              <w:t>Kunci</w:t>
            </w:r>
          </w:p>
        </w:tc>
        <w:tc>
          <w:tcPr>
            <w:tcW w:type="dxa" w:w="1190"/>
          </w:tcPr>
          <w:p>
            <w:pPr>
              <w:jc w:val="center"/>
            </w:pPr>
            <w:r>
              <w:rPr>
                <w:b/>
                <w:sz w:val="19"/>
              </w:rPr>
              <w:t>No</w:t>
            </w:r>
          </w:p>
        </w:tc>
        <w:tc>
          <w:tcPr>
            <w:tcW w:type="dxa" w:w="1190"/>
          </w:tcPr>
          <w:p>
            <w:pPr>
              <w:jc w:val="center"/>
            </w:pPr>
            <w:r>
              <w:rPr>
                <w:b/>
                <w:sz w:val="19"/>
              </w:rPr>
              <w:t>Kunci</w:t>
            </w:r>
          </w:p>
        </w:tc>
        <w:tc>
          <w:tcPr>
            <w:tcW w:type="dxa" w:w="1190"/>
          </w:tcPr>
          <w:p>
            <w:pPr>
              <w:jc w:val="center"/>
            </w:pPr>
            <w:r>
              <w:rPr>
                <w:b/>
                <w:sz w:val="19"/>
              </w:rPr>
              <w:t>No</w:t>
            </w:r>
          </w:p>
        </w:tc>
        <w:tc>
          <w:tcPr>
            <w:tcW w:type="dxa" w:w="1190"/>
          </w:tcPr>
          <w:p>
            <w:pPr>
              <w:jc w:val="center"/>
            </w:pPr>
            <w:r>
              <w:rPr>
                <w:b/>
                <w:sz w:val="19"/>
              </w:rPr>
              <w:t>Kunci</w:t>
            </w:r>
          </w:p>
        </w:tc>
      </w:tr>
      <w:tr>
        <w:tc>
          <w:tcPr>
            <w:tcW w:type="dxa" w:w="1190"/>
          </w:tcPr>
          <w:p>
            <w:pPr>
              <w:spacing w:after="0"/>
              <w:jc w:val="center"/>
            </w:pPr>
            <w:r>
              <w:rPr>
                <w:sz w:val="19"/>
              </w:rPr>
              <w:t>1</w:t>
            </w:r>
          </w:p>
        </w:tc>
        <w:tc>
          <w:tcPr>
            <w:tcW w:type="dxa" w:w="1190"/>
          </w:tcPr>
          <w:p>
            <w:pPr>
              <w:spacing w:after="0"/>
              <w:jc w:val="center"/>
            </w:pPr>
            <w:r>
              <w:rPr>
                <w:sz w:val="19"/>
              </w:rPr>
              <w:t>B</w:t>
            </w:r>
          </w:p>
        </w:tc>
        <w:tc>
          <w:tcPr>
            <w:tcW w:type="dxa" w:w="1190"/>
          </w:tcPr>
          <w:p>
            <w:pPr>
              <w:spacing w:after="0"/>
              <w:jc w:val="center"/>
            </w:pPr>
            <w:r>
              <w:rPr>
                <w:sz w:val="19"/>
              </w:rPr>
              <w:t>26</w:t>
            </w:r>
          </w:p>
        </w:tc>
        <w:tc>
          <w:tcPr>
            <w:tcW w:type="dxa" w:w="1190"/>
          </w:tcPr>
          <w:p>
            <w:pPr>
              <w:spacing w:after="0"/>
              <w:jc w:val="center"/>
            </w:pPr>
            <w:r>
              <w:rPr>
                <w:sz w:val="19"/>
              </w:rPr>
              <w:t>D</w:t>
            </w:r>
          </w:p>
        </w:tc>
        <w:tc>
          <w:tcPr>
            <w:tcW w:type="dxa" w:w="1190"/>
          </w:tcPr>
          <w:p>
            <w:pPr>
              <w:spacing w:after="0"/>
              <w:jc w:val="center"/>
            </w:pPr>
            <w:r>
              <w:rPr>
                <w:sz w:val="19"/>
              </w:rPr>
              <w:t>51</w:t>
            </w:r>
          </w:p>
        </w:tc>
        <w:tc>
          <w:tcPr>
            <w:tcW w:type="dxa" w:w="1190"/>
          </w:tcPr>
          <w:p>
            <w:pPr>
              <w:spacing w:after="0"/>
              <w:jc w:val="center"/>
            </w:pPr>
            <w:r>
              <w:rPr>
                <w:sz w:val="19"/>
              </w:rPr>
              <w:t>A</w:t>
            </w:r>
          </w:p>
        </w:tc>
        <w:tc>
          <w:tcPr>
            <w:tcW w:type="dxa" w:w="1190"/>
          </w:tcPr>
          <w:p>
            <w:pPr>
              <w:spacing w:after="0"/>
              <w:jc w:val="center"/>
            </w:pPr>
            <w:r>
              <w:rPr>
                <w:sz w:val="19"/>
              </w:rPr>
              <w:t>76</w:t>
            </w:r>
          </w:p>
        </w:tc>
        <w:tc>
          <w:tcPr>
            <w:tcW w:type="dxa" w:w="1190"/>
          </w:tcPr>
          <w:p>
            <w:pPr>
              <w:spacing w:after="0"/>
              <w:jc w:val="center"/>
            </w:pPr>
            <w:r>
              <w:rPr>
                <w:sz w:val="19"/>
              </w:rPr>
              <w:t>C</w:t>
            </w:r>
          </w:p>
        </w:tc>
      </w:tr>
      <w:tr>
        <w:tc>
          <w:tcPr>
            <w:tcW w:type="dxa" w:w="1190"/>
          </w:tcPr>
          <w:p>
            <w:pPr>
              <w:spacing w:after="0"/>
              <w:jc w:val="center"/>
            </w:pPr>
            <w:r>
              <w:rPr>
                <w:sz w:val="19"/>
              </w:rPr>
              <w:t>2</w:t>
            </w:r>
          </w:p>
        </w:tc>
        <w:tc>
          <w:tcPr>
            <w:tcW w:type="dxa" w:w="1190"/>
          </w:tcPr>
          <w:p>
            <w:pPr>
              <w:spacing w:after="0"/>
              <w:jc w:val="center"/>
            </w:pPr>
            <w:r>
              <w:rPr>
                <w:sz w:val="19"/>
              </w:rPr>
              <w:t>D</w:t>
            </w:r>
          </w:p>
        </w:tc>
        <w:tc>
          <w:tcPr>
            <w:tcW w:type="dxa" w:w="1190"/>
          </w:tcPr>
          <w:p>
            <w:pPr>
              <w:spacing w:after="0"/>
              <w:jc w:val="center"/>
            </w:pPr>
            <w:r>
              <w:rPr>
                <w:sz w:val="19"/>
              </w:rPr>
              <w:t>27</w:t>
            </w:r>
          </w:p>
        </w:tc>
        <w:tc>
          <w:tcPr>
            <w:tcW w:type="dxa" w:w="1190"/>
          </w:tcPr>
          <w:p>
            <w:pPr>
              <w:spacing w:after="0"/>
              <w:jc w:val="center"/>
            </w:pPr>
            <w:r>
              <w:rPr>
                <w:sz w:val="19"/>
              </w:rPr>
              <w:t>A</w:t>
            </w:r>
          </w:p>
        </w:tc>
        <w:tc>
          <w:tcPr>
            <w:tcW w:type="dxa" w:w="1190"/>
          </w:tcPr>
          <w:p>
            <w:pPr>
              <w:spacing w:after="0"/>
              <w:jc w:val="center"/>
            </w:pPr>
            <w:r>
              <w:rPr>
                <w:sz w:val="19"/>
              </w:rPr>
              <w:t>52</w:t>
            </w:r>
          </w:p>
        </w:tc>
        <w:tc>
          <w:tcPr>
            <w:tcW w:type="dxa" w:w="1190"/>
          </w:tcPr>
          <w:p>
            <w:pPr>
              <w:spacing w:after="0"/>
              <w:jc w:val="center"/>
            </w:pPr>
            <w:r>
              <w:rPr>
                <w:sz w:val="19"/>
              </w:rPr>
              <w:t>C</w:t>
            </w:r>
          </w:p>
        </w:tc>
        <w:tc>
          <w:tcPr>
            <w:tcW w:type="dxa" w:w="1190"/>
          </w:tcPr>
          <w:p>
            <w:pPr>
              <w:spacing w:after="0"/>
              <w:jc w:val="center"/>
            </w:pPr>
            <w:r>
              <w:rPr>
                <w:sz w:val="19"/>
              </w:rPr>
              <w:t>77</w:t>
            </w:r>
          </w:p>
        </w:tc>
        <w:tc>
          <w:tcPr>
            <w:tcW w:type="dxa" w:w="1190"/>
          </w:tcPr>
          <w:p>
            <w:pPr>
              <w:spacing w:after="0"/>
              <w:jc w:val="center"/>
            </w:pPr>
            <w:r>
              <w:rPr>
                <w:sz w:val="19"/>
              </w:rPr>
              <w:t>B</w:t>
            </w:r>
          </w:p>
        </w:tc>
      </w:tr>
      <w:tr>
        <w:tc>
          <w:tcPr>
            <w:tcW w:type="dxa" w:w="1190"/>
          </w:tcPr>
          <w:p>
            <w:pPr>
              <w:spacing w:after="0"/>
              <w:jc w:val="center"/>
            </w:pPr>
            <w:r>
              <w:rPr>
                <w:sz w:val="19"/>
              </w:rPr>
              <w:t>3</w:t>
            </w:r>
          </w:p>
        </w:tc>
        <w:tc>
          <w:tcPr>
            <w:tcW w:type="dxa" w:w="1190"/>
          </w:tcPr>
          <w:p>
            <w:pPr>
              <w:spacing w:after="0"/>
              <w:jc w:val="center"/>
            </w:pPr>
            <w:r>
              <w:rPr>
                <w:sz w:val="19"/>
              </w:rPr>
              <w:t>A</w:t>
            </w:r>
          </w:p>
        </w:tc>
        <w:tc>
          <w:tcPr>
            <w:tcW w:type="dxa" w:w="1190"/>
          </w:tcPr>
          <w:p>
            <w:pPr>
              <w:spacing w:after="0"/>
              <w:jc w:val="center"/>
            </w:pPr>
            <w:r>
              <w:rPr>
                <w:sz w:val="19"/>
              </w:rPr>
              <w:t>28</w:t>
            </w:r>
          </w:p>
        </w:tc>
        <w:tc>
          <w:tcPr>
            <w:tcW w:type="dxa" w:w="1190"/>
          </w:tcPr>
          <w:p>
            <w:pPr>
              <w:spacing w:after="0"/>
              <w:jc w:val="center"/>
            </w:pPr>
            <w:r>
              <w:rPr>
                <w:sz w:val="19"/>
              </w:rPr>
              <w:t>C</w:t>
            </w:r>
          </w:p>
        </w:tc>
        <w:tc>
          <w:tcPr>
            <w:tcW w:type="dxa" w:w="1190"/>
          </w:tcPr>
          <w:p>
            <w:pPr>
              <w:spacing w:after="0"/>
              <w:jc w:val="center"/>
            </w:pPr>
            <w:r>
              <w:rPr>
                <w:sz w:val="19"/>
              </w:rPr>
              <w:t>53</w:t>
            </w:r>
          </w:p>
        </w:tc>
        <w:tc>
          <w:tcPr>
            <w:tcW w:type="dxa" w:w="1190"/>
          </w:tcPr>
          <w:p>
            <w:pPr>
              <w:spacing w:after="0"/>
              <w:jc w:val="center"/>
            </w:pPr>
            <w:r>
              <w:rPr>
                <w:sz w:val="19"/>
              </w:rPr>
              <w:t>B</w:t>
            </w:r>
          </w:p>
        </w:tc>
        <w:tc>
          <w:tcPr>
            <w:tcW w:type="dxa" w:w="1190"/>
          </w:tcPr>
          <w:p>
            <w:pPr>
              <w:spacing w:after="0"/>
              <w:jc w:val="center"/>
            </w:pPr>
            <w:r>
              <w:rPr>
                <w:sz w:val="19"/>
              </w:rPr>
              <w:t>78</w:t>
            </w:r>
          </w:p>
        </w:tc>
        <w:tc>
          <w:tcPr>
            <w:tcW w:type="dxa" w:w="1190"/>
          </w:tcPr>
          <w:p>
            <w:pPr>
              <w:spacing w:after="0"/>
              <w:jc w:val="center"/>
            </w:pPr>
            <w:r>
              <w:rPr>
                <w:sz w:val="19"/>
              </w:rPr>
              <w:t>D</w:t>
            </w:r>
          </w:p>
        </w:tc>
      </w:tr>
      <w:tr>
        <w:tc>
          <w:tcPr>
            <w:tcW w:type="dxa" w:w="1190"/>
          </w:tcPr>
          <w:p>
            <w:pPr>
              <w:spacing w:after="0"/>
              <w:jc w:val="center"/>
            </w:pPr>
            <w:r>
              <w:rPr>
                <w:sz w:val="19"/>
              </w:rPr>
              <w:t>4</w:t>
            </w:r>
          </w:p>
        </w:tc>
        <w:tc>
          <w:tcPr>
            <w:tcW w:type="dxa" w:w="1190"/>
          </w:tcPr>
          <w:p>
            <w:pPr>
              <w:spacing w:after="0"/>
              <w:jc w:val="center"/>
            </w:pPr>
            <w:r>
              <w:rPr>
                <w:sz w:val="19"/>
              </w:rPr>
              <w:t>C</w:t>
            </w:r>
          </w:p>
        </w:tc>
        <w:tc>
          <w:tcPr>
            <w:tcW w:type="dxa" w:w="1190"/>
          </w:tcPr>
          <w:p>
            <w:pPr>
              <w:spacing w:after="0"/>
              <w:jc w:val="center"/>
            </w:pPr>
            <w:r>
              <w:rPr>
                <w:sz w:val="19"/>
              </w:rPr>
              <w:t>29</w:t>
            </w:r>
          </w:p>
        </w:tc>
        <w:tc>
          <w:tcPr>
            <w:tcW w:type="dxa" w:w="1190"/>
          </w:tcPr>
          <w:p>
            <w:pPr>
              <w:spacing w:after="0"/>
              <w:jc w:val="center"/>
            </w:pPr>
            <w:r>
              <w:rPr>
                <w:sz w:val="19"/>
              </w:rPr>
              <w:t>B</w:t>
            </w:r>
          </w:p>
        </w:tc>
        <w:tc>
          <w:tcPr>
            <w:tcW w:type="dxa" w:w="1190"/>
          </w:tcPr>
          <w:p>
            <w:pPr>
              <w:spacing w:after="0"/>
              <w:jc w:val="center"/>
            </w:pPr>
            <w:r>
              <w:rPr>
                <w:sz w:val="19"/>
              </w:rPr>
              <w:t>54</w:t>
            </w:r>
          </w:p>
        </w:tc>
        <w:tc>
          <w:tcPr>
            <w:tcW w:type="dxa" w:w="1190"/>
          </w:tcPr>
          <w:p>
            <w:pPr>
              <w:spacing w:after="0"/>
              <w:jc w:val="center"/>
            </w:pPr>
            <w:r>
              <w:rPr>
                <w:sz w:val="19"/>
              </w:rPr>
              <w:t>D</w:t>
            </w:r>
          </w:p>
        </w:tc>
        <w:tc>
          <w:tcPr>
            <w:tcW w:type="dxa" w:w="1190"/>
          </w:tcPr>
          <w:p>
            <w:pPr>
              <w:spacing w:after="0"/>
              <w:jc w:val="center"/>
            </w:pPr>
            <w:r>
              <w:rPr>
                <w:sz w:val="19"/>
              </w:rPr>
              <w:t>79</w:t>
            </w:r>
          </w:p>
        </w:tc>
        <w:tc>
          <w:tcPr>
            <w:tcW w:type="dxa" w:w="1190"/>
          </w:tcPr>
          <w:p>
            <w:pPr>
              <w:spacing w:after="0"/>
              <w:jc w:val="center"/>
            </w:pPr>
            <w:r>
              <w:rPr>
                <w:sz w:val="19"/>
              </w:rPr>
              <w:t>A</w:t>
            </w:r>
          </w:p>
        </w:tc>
      </w:tr>
      <w:tr>
        <w:tc>
          <w:tcPr>
            <w:tcW w:type="dxa" w:w="1190"/>
          </w:tcPr>
          <w:p>
            <w:pPr>
              <w:spacing w:after="0"/>
              <w:jc w:val="center"/>
            </w:pPr>
            <w:r>
              <w:rPr>
                <w:sz w:val="19"/>
              </w:rPr>
              <w:t>5</w:t>
            </w:r>
          </w:p>
        </w:tc>
        <w:tc>
          <w:tcPr>
            <w:tcW w:type="dxa" w:w="1190"/>
          </w:tcPr>
          <w:p>
            <w:pPr>
              <w:spacing w:after="0"/>
              <w:jc w:val="center"/>
            </w:pPr>
            <w:r>
              <w:rPr>
                <w:sz w:val="19"/>
              </w:rPr>
              <w:t>B</w:t>
            </w:r>
          </w:p>
        </w:tc>
        <w:tc>
          <w:tcPr>
            <w:tcW w:type="dxa" w:w="1190"/>
          </w:tcPr>
          <w:p>
            <w:pPr>
              <w:spacing w:after="0"/>
              <w:jc w:val="center"/>
            </w:pPr>
            <w:r>
              <w:rPr>
                <w:sz w:val="19"/>
              </w:rPr>
              <w:t>30</w:t>
            </w:r>
          </w:p>
        </w:tc>
        <w:tc>
          <w:tcPr>
            <w:tcW w:type="dxa" w:w="1190"/>
          </w:tcPr>
          <w:p>
            <w:pPr>
              <w:spacing w:after="0"/>
              <w:jc w:val="center"/>
            </w:pPr>
            <w:r>
              <w:rPr>
                <w:sz w:val="19"/>
              </w:rPr>
              <w:t>D</w:t>
            </w:r>
          </w:p>
        </w:tc>
        <w:tc>
          <w:tcPr>
            <w:tcW w:type="dxa" w:w="1190"/>
          </w:tcPr>
          <w:p>
            <w:pPr>
              <w:spacing w:after="0"/>
              <w:jc w:val="center"/>
            </w:pPr>
            <w:r>
              <w:rPr>
                <w:sz w:val="19"/>
              </w:rPr>
              <w:t>55</w:t>
            </w:r>
          </w:p>
        </w:tc>
        <w:tc>
          <w:tcPr>
            <w:tcW w:type="dxa" w:w="1190"/>
          </w:tcPr>
          <w:p>
            <w:pPr>
              <w:spacing w:after="0"/>
              <w:jc w:val="center"/>
            </w:pPr>
            <w:r>
              <w:rPr>
                <w:sz w:val="19"/>
              </w:rPr>
              <w:t>A</w:t>
            </w:r>
          </w:p>
        </w:tc>
        <w:tc>
          <w:tcPr>
            <w:tcW w:type="dxa" w:w="1190"/>
          </w:tcPr>
          <w:p>
            <w:pPr>
              <w:spacing w:after="0"/>
              <w:jc w:val="center"/>
            </w:pPr>
            <w:r>
              <w:rPr>
                <w:sz w:val="19"/>
              </w:rPr>
              <w:t>80</w:t>
            </w:r>
          </w:p>
        </w:tc>
        <w:tc>
          <w:tcPr>
            <w:tcW w:type="dxa" w:w="1190"/>
          </w:tcPr>
          <w:p>
            <w:pPr>
              <w:spacing w:after="0"/>
              <w:jc w:val="center"/>
            </w:pPr>
            <w:r>
              <w:rPr>
                <w:sz w:val="19"/>
              </w:rPr>
              <w:t>C</w:t>
            </w:r>
          </w:p>
        </w:tc>
      </w:tr>
      <w:tr>
        <w:tc>
          <w:tcPr>
            <w:tcW w:type="dxa" w:w="1190"/>
          </w:tcPr>
          <w:p>
            <w:pPr>
              <w:spacing w:after="0"/>
              <w:jc w:val="center"/>
            </w:pPr>
            <w:r>
              <w:rPr>
                <w:sz w:val="19"/>
              </w:rPr>
              <w:t>6</w:t>
            </w:r>
          </w:p>
        </w:tc>
        <w:tc>
          <w:tcPr>
            <w:tcW w:type="dxa" w:w="1190"/>
          </w:tcPr>
          <w:p>
            <w:pPr>
              <w:spacing w:after="0"/>
              <w:jc w:val="center"/>
            </w:pPr>
            <w:r>
              <w:rPr>
                <w:sz w:val="19"/>
              </w:rPr>
              <w:t>D</w:t>
            </w:r>
          </w:p>
        </w:tc>
        <w:tc>
          <w:tcPr>
            <w:tcW w:type="dxa" w:w="1190"/>
          </w:tcPr>
          <w:p>
            <w:pPr>
              <w:spacing w:after="0"/>
              <w:jc w:val="center"/>
            </w:pPr>
            <w:r>
              <w:rPr>
                <w:sz w:val="19"/>
              </w:rPr>
              <w:t>31</w:t>
            </w:r>
          </w:p>
        </w:tc>
        <w:tc>
          <w:tcPr>
            <w:tcW w:type="dxa" w:w="1190"/>
          </w:tcPr>
          <w:p>
            <w:pPr>
              <w:spacing w:after="0"/>
              <w:jc w:val="center"/>
            </w:pPr>
            <w:r>
              <w:rPr>
                <w:sz w:val="19"/>
              </w:rPr>
              <w:t>A</w:t>
            </w:r>
          </w:p>
        </w:tc>
        <w:tc>
          <w:tcPr>
            <w:tcW w:type="dxa" w:w="1190"/>
          </w:tcPr>
          <w:p>
            <w:pPr>
              <w:spacing w:after="0"/>
              <w:jc w:val="center"/>
            </w:pPr>
            <w:r>
              <w:rPr>
                <w:sz w:val="19"/>
              </w:rPr>
              <w:t>56</w:t>
            </w:r>
          </w:p>
        </w:tc>
        <w:tc>
          <w:tcPr>
            <w:tcW w:type="dxa" w:w="1190"/>
          </w:tcPr>
          <w:p>
            <w:pPr>
              <w:spacing w:after="0"/>
              <w:jc w:val="center"/>
            </w:pPr>
            <w:r>
              <w:rPr>
                <w:sz w:val="19"/>
              </w:rPr>
              <w:t>C</w:t>
            </w:r>
          </w:p>
        </w:tc>
        <w:tc>
          <w:tcPr>
            <w:tcW w:type="dxa" w:w="1190"/>
          </w:tcPr>
          <w:p>
            <w:pPr>
              <w:spacing w:after="0"/>
              <w:jc w:val="center"/>
            </w:pPr>
            <w:r>
              <w:rPr>
                <w:sz w:val="19"/>
              </w:rPr>
              <w:t>81</w:t>
            </w:r>
          </w:p>
        </w:tc>
        <w:tc>
          <w:tcPr>
            <w:tcW w:type="dxa" w:w="1190"/>
          </w:tcPr>
          <w:p>
            <w:pPr>
              <w:spacing w:after="0"/>
              <w:jc w:val="center"/>
            </w:pPr>
            <w:r>
              <w:rPr>
                <w:sz w:val="19"/>
              </w:rPr>
              <w:t>B</w:t>
            </w:r>
          </w:p>
        </w:tc>
      </w:tr>
      <w:tr>
        <w:tc>
          <w:tcPr>
            <w:tcW w:type="dxa" w:w="1190"/>
          </w:tcPr>
          <w:p>
            <w:pPr>
              <w:spacing w:after="0"/>
              <w:jc w:val="center"/>
            </w:pPr>
            <w:r>
              <w:rPr>
                <w:sz w:val="19"/>
              </w:rPr>
              <w:t>7</w:t>
            </w:r>
          </w:p>
        </w:tc>
        <w:tc>
          <w:tcPr>
            <w:tcW w:type="dxa" w:w="1190"/>
          </w:tcPr>
          <w:p>
            <w:pPr>
              <w:spacing w:after="0"/>
              <w:jc w:val="center"/>
            </w:pPr>
            <w:r>
              <w:rPr>
                <w:sz w:val="19"/>
              </w:rPr>
              <w:t>A</w:t>
            </w:r>
          </w:p>
        </w:tc>
        <w:tc>
          <w:tcPr>
            <w:tcW w:type="dxa" w:w="1190"/>
          </w:tcPr>
          <w:p>
            <w:pPr>
              <w:spacing w:after="0"/>
              <w:jc w:val="center"/>
            </w:pPr>
            <w:r>
              <w:rPr>
                <w:sz w:val="19"/>
              </w:rPr>
              <w:t>32</w:t>
            </w:r>
          </w:p>
        </w:tc>
        <w:tc>
          <w:tcPr>
            <w:tcW w:type="dxa" w:w="1190"/>
          </w:tcPr>
          <w:p>
            <w:pPr>
              <w:spacing w:after="0"/>
              <w:jc w:val="center"/>
            </w:pPr>
            <w:r>
              <w:rPr>
                <w:sz w:val="19"/>
              </w:rPr>
              <w:t>C</w:t>
            </w:r>
          </w:p>
        </w:tc>
        <w:tc>
          <w:tcPr>
            <w:tcW w:type="dxa" w:w="1190"/>
          </w:tcPr>
          <w:p>
            <w:pPr>
              <w:spacing w:after="0"/>
              <w:jc w:val="center"/>
            </w:pPr>
            <w:r>
              <w:rPr>
                <w:sz w:val="19"/>
              </w:rPr>
              <w:t>57</w:t>
            </w:r>
          </w:p>
        </w:tc>
        <w:tc>
          <w:tcPr>
            <w:tcW w:type="dxa" w:w="1190"/>
          </w:tcPr>
          <w:p>
            <w:pPr>
              <w:spacing w:after="0"/>
              <w:jc w:val="center"/>
            </w:pPr>
            <w:r>
              <w:rPr>
                <w:sz w:val="19"/>
              </w:rPr>
              <w:t>B</w:t>
            </w:r>
          </w:p>
        </w:tc>
        <w:tc>
          <w:tcPr>
            <w:tcW w:type="dxa" w:w="1190"/>
          </w:tcPr>
          <w:p>
            <w:pPr>
              <w:spacing w:after="0"/>
              <w:jc w:val="center"/>
            </w:pPr>
            <w:r>
              <w:rPr>
                <w:sz w:val="19"/>
              </w:rPr>
              <w:t>82</w:t>
            </w:r>
          </w:p>
        </w:tc>
        <w:tc>
          <w:tcPr>
            <w:tcW w:type="dxa" w:w="1190"/>
          </w:tcPr>
          <w:p>
            <w:pPr>
              <w:spacing w:after="0"/>
              <w:jc w:val="center"/>
            </w:pPr>
            <w:r>
              <w:rPr>
                <w:sz w:val="19"/>
              </w:rPr>
              <w:t>D</w:t>
            </w:r>
          </w:p>
        </w:tc>
      </w:tr>
      <w:tr>
        <w:tc>
          <w:tcPr>
            <w:tcW w:type="dxa" w:w="1190"/>
          </w:tcPr>
          <w:p>
            <w:pPr>
              <w:spacing w:after="0"/>
              <w:jc w:val="center"/>
            </w:pPr>
            <w:r>
              <w:rPr>
                <w:sz w:val="19"/>
              </w:rPr>
              <w:t>8</w:t>
            </w:r>
          </w:p>
        </w:tc>
        <w:tc>
          <w:tcPr>
            <w:tcW w:type="dxa" w:w="1190"/>
          </w:tcPr>
          <w:p>
            <w:pPr>
              <w:spacing w:after="0"/>
              <w:jc w:val="center"/>
            </w:pPr>
            <w:r>
              <w:rPr>
                <w:sz w:val="19"/>
              </w:rPr>
              <w:t>C</w:t>
            </w:r>
          </w:p>
        </w:tc>
        <w:tc>
          <w:tcPr>
            <w:tcW w:type="dxa" w:w="1190"/>
          </w:tcPr>
          <w:p>
            <w:pPr>
              <w:spacing w:after="0"/>
              <w:jc w:val="center"/>
            </w:pPr>
            <w:r>
              <w:rPr>
                <w:sz w:val="19"/>
              </w:rPr>
              <w:t>33</w:t>
            </w:r>
          </w:p>
        </w:tc>
        <w:tc>
          <w:tcPr>
            <w:tcW w:type="dxa" w:w="1190"/>
          </w:tcPr>
          <w:p>
            <w:pPr>
              <w:spacing w:after="0"/>
              <w:jc w:val="center"/>
            </w:pPr>
            <w:r>
              <w:rPr>
                <w:sz w:val="19"/>
              </w:rPr>
              <w:t>B</w:t>
            </w:r>
          </w:p>
        </w:tc>
        <w:tc>
          <w:tcPr>
            <w:tcW w:type="dxa" w:w="1190"/>
          </w:tcPr>
          <w:p>
            <w:pPr>
              <w:spacing w:after="0"/>
              <w:jc w:val="center"/>
            </w:pPr>
            <w:r>
              <w:rPr>
                <w:sz w:val="19"/>
              </w:rPr>
              <w:t>58</w:t>
            </w:r>
          </w:p>
        </w:tc>
        <w:tc>
          <w:tcPr>
            <w:tcW w:type="dxa" w:w="1190"/>
          </w:tcPr>
          <w:p>
            <w:pPr>
              <w:spacing w:after="0"/>
              <w:jc w:val="center"/>
            </w:pPr>
            <w:r>
              <w:rPr>
                <w:sz w:val="19"/>
              </w:rPr>
              <w:t>D</w:t>
            </w:r>
          </w:p>
        </w:tc>
        <w:tc>
          <w:tcPr>
            <w:tcW w:type="dxa" w:w="1190"/>
          </w:tcPr>
          <w:p>
            <w:pPr>
              <w:spacing w:after="0"/>
              <w:jc w:val="center"/>
            </w:pPr>
            <w:r>
              <w:rPr>
                <w:sz w:val="19"/>
              </w:rPr>
              <w:t>83</w:t>
            </w:r>
          </w:p>
        </w:tc>
        <w:tc>
          <w:tcPr>
            <w:tcW w:type="dxa" w:w="1190"/>
          </w:tcPr>
          <w:p>
            <w:pPr>
              <w:spacing w:after="0"/>
              <w:jc w:val="center"/>
            </w:pPr>
            <w:r>
              <w:rPr>
                <w:sz w:val="19"/>
              </w:rPr>
              <w:t>A</w:t>
            </w:r>
          </w:p>
        </w:tc>
      </w:tr>
      <w:tr>
        <w:tc>
          <w:tcPr>
            <w:tcW w:type="dxa" w:w="1190"/>
          </w:tcPr>
          <w:p>
            <w:pPr>
              <w:spacing w:after="0"/>
              <w:jc w:val="center"/>
            </w:pPr>
            <w:r>
              <w:rPr>
                <w:sz w:val="19"/>
              </w:rPr>
              <w:t>9</w:t>
            </w:r>
          </w:p>
        </w:tc>
        <w:tc>
          <w:tcPr>
            <w:tcW w:type="dxa" w:w="1190"/>
          </w:tcPr>
          <w:p>
            <w:pPr>
              <w:spacing w:after="0"/>
              <w:jc w:val="center"/>
            </w:pPr>
            <w:r>
              <w:rPr>
                <w:sz w:val="19"/>
              </w:rPr>
              <w:t>B</w:t>
            </w:r>
          </w:p>
        </w:tc>
        <w:tc>
          <w:tcPr>
            <w:tcW w:type="dxa" w:w="1190"/>
          </w:tcPr>
          <w:p>
            <w:pPr>
              <w:spacing w:after="0"/>
              <w:jc w:val="center"/>
            </w:pPr>
            <w:r>
              <w:rPr>
                <w:sz w:val="19"/>
              </w:rPr>
              <w:t>34</w:t>
            </w:r>
          </w:p>
        </w:tc>
        <w:tc>
          <w:tcPr>
            <w:tcW w:type="dxa" w:w="1190"/>
          </w:tcPr>
          <w:p>
            <w:pPr>
              <w:spacing w:after="0"/>
              <w:jc w:val="center"/>
            </w:pPr>
            <w:r>
              <w:rPr>
                <w:sz w:val="19"/>
              </w:rPr>
              <w:t>D</w:t>
            </w:r>
          </w:p>
        </w:tc>
        <w:tc>
          <w:tcPr>
            <w:tcW w:type="dxa" w:w="1190"/>
          </w:tcPr>
          <w:p>
            <w:pPr>
              <w:spacing w:after="0"/>
              <w:jc w:val="center"/>
            </w:pPr>
            <w:r>
              <w:rPr>
                <w:sz w:val="19"/>
              </w:rPr>
              <w:t>59</w:t>
            </w:r>
          </w:p>
        </w:tc>
        <w:tc>
          <w:tcPr>
            <w:tcW w:type="dxa" w:w="1190"/>
          </w:tcPr>
          <w:p>
            <w:pPr>
              <w:spacing w:after="0"/>
              <w:jc w:val="center"/>
            </w:pPr>
            <w:r>
              <w:rPr>
                <w:sz w:val="19"/>
              </w:rPr>
              <w:t>A</w:t>
            </w:r>
          </w:p>
        </w:tc>
        <w:tc>
          <w:tcPr>
            <w:tcW w:type="dxa" w:w="1190"/>
          </w:tcPr>
          <w:p>
            <w:pPr>
              <w:spacing w:after="0"/>
              <w:jc w:val="center"/>
            </w:pPr>
            <w:r>
              <w:rPr>
                <w:sz w:val="19"/>
              </w:rPr>
              <w:t>84</w:t>
            </w:r>
          </w:p>
        </w:tc>
        <w:tc>
          <w:tcPr>
            <w:tcW w:type="dxa" w:w="1190"/>
          </w:tcPr>
          <w:p>
            <w:pPr>
              <w:spacing w:after="0"/>
              <w:jc w:val="center"/>
            </w:pPr>
            <w:r>
              <w:rPr>
                <w:sz w:val="19"/>
              </w:rPr>
              <w:t>C</w:t>
            </w:r>
          </w:p>
        </w:tc>
      </w:tr>
      <w:tr>
        <w:tc>
          <w:tcPr>
            <w:tcW w:type="dxa" w:w="1190"/>
          </w:tcPr>
          <w:p>
            <w:pPr>
              <w:spacing w:after="0"/>
              <w:jc w:val="center"/>
            </w:pPr>
            <w:r>
              <w:rPr>
                <w:sz w:val="19"/>
              </w:rPr>
              <w:t>10</w:t>
            </w:r>
          </w:p>
        </w:tc>
        <w:tc>
          <w:tcPr>
            <w:tcW w:type="dxa" w:w="1190"/>
          </w:tcPr>
          <w:p>
            <w:pPr>
              <w:spacing w:after="0"/>
              <w:jc w:val="center"/>
            </w:pPr>
            <w:r>
              <w:rPr>
                <w:sz w:val="19"/>
              </w:rPr>
              <w:t>D</w:t>
            </w:r>
          </w:p>
        </w:tc>
        <w:tc>
          <w:tcPr>
            <w:tcW w:type="dxa" w:w="1190"/>
          </w:tcPr>
          <w:p>
            <w:pPr>
              <w:spacing w:after="0"/>
              <w:jc w:val="center"/>
            </w:pPr>
            <w:r>
              <w:rPr>
                <w:sz w:val="19"/>
              </w:rPr>
              <w:t>35</w:t>
            </w:r>
          </w:p>
        </w:tc>
        <w:tc>
          <w:tcPr>
            <w:tcW w:type="dxa" w:w="1190"/>
          </w:tcPr>
          <w:p>
            <w:pPr>
              <w:spacing w:after="0"/>
              <w:jc w:val="center"/>
            </w:pPr>
            <w:r>
              <w:rPr>
                <w:sz w:val="19"/>
              </w:rPr>
              <w:t>A</w:t>
            </w:r>
          </w:p>
        </w:tc>
        <w:tc>
          <w:tcPr>
            <w:tcW w:type="dxa" w:w="1190"/>
          </w:tcPr>
          <w:p>
            <w:pPr>
              <w:spacing w:after="0"/>
              <w:jc w:val="center"/>
            </w:pPr>
            <w:r>
              <w:rPr>
                <w:sz w:val="19"/>
              </w:rPr>
              <w:t>60</w:t>
            </w:r>
          </w:p>
        </w:tc>
        <w:tc>
          <w:tcPr>
            <w:tcW w:type="dxa" w:w="1190"/>
          </w:tcPr>
          <w:p>
            <w:pPr>
              <w:spacing w:after="0"/>
              <w:jc w:val="center"/>
            </w:pPr>
            <w:r>
              <w:rPr>
                <w:sz w:val="19"/>
              </w:rPr>
              <w:t>C</w:t>
            </w:r>
          </w:p>
        </w:tc>
        <w:tc>
          <w:tcPr>
            <w:tcW w:type="dxa" w:w="1190"/>
          </w:tcPr>
          <w:p>
            <w:pPr>
              <w:spacing w:after="0"/>
              <w:jc w:val="center"/>
            </w:pPr>
            <w:r>
              <w:rPr>
                <w:sz w:val="19"/>
              </w:rPr>
              <w:t>85</w:t>
            </w:r>
          </w:p>
        </w:tc>
        <w:tc>
          <w:tcPr>
            <w:tcW w:type="dxa" w:w="1190"/>
          </w:tcPr>
          <w:p>
            <w:pPr>
              <w:spacing w:after="0"/>
              <w:jc w:val="center"/>
            </w:pPr>
            <w:r>
              <w:rPr>
                <w:sz w:val="19"/>
              </w:rPr>
              <w:t>B</w:t>
            </w:r>
          </w:p>
        </w:tc>
      </w:tr>
      <w:tr>
        <w:tc>
          <w:tcPr>
            <w:tcW w:type="dxa" w:w="1190"/>
          </w:tcPr>
          <w:p>
            <w:pPr>
              <w:spacing w:after="0"/>
              <w:jc w:val="center"/>
            </w:pPr>
            <w:r>
              <w:rPr>
                <w:sz w:val="19"/>
              </w:rPr>
              <w:t>11</w:t>
            </w:r>
          </w:p>
        </w:tc>
        <w:tc>
          <w:tcPr>
            <w:tcW w:type="dxa" w:w="1190"/>
          </w:tcPr>
          <w:p>
            <w:pPr>
              <w:spacing w:after="0"/>
              <w:jc w:val="center"/>
            </w:pPr>
            <w:r>
              <w:rPr>
                <w:sz w:val="19"/>
              </w:rPr>
              <w:t>A</w:t>
            </w:r>
          </w:p>
        </w:tc>
        <w:tc>
          <w:tcPr>
            <w:tcW w:type="dxa" w:w="1190"/>
          </w:tcPr>
          <w:p>
            <w:pPr>
              <w:spacing w:after="0"/>
              <w:jc w:val="center"/>
            </w:pPr>
            <w:r>
              <w:rPr>
                <w:sz w:val="19"/>
              </w:rPr>
              <w:t>36</w:t>
            </w:r>
          </w:p>
        </w:tc>
        <w:tc>
          <w:tcPr>
            <w:tcW w:type="dxa" w:w="1190"/>
          </w:tcPr>
          <w:p>
            <w:pPr>
              <w:spacing w:after="0"/>
              <w:jc w:val="center"/>
            </w:pPr>
            <w:r>
              <w:rPr>
                <w:sz w:val="19"/>
              </w:rPr>
              <w:t>C</w:t>
            </w:r>
          </w:p>
        </w:tc>
        <w:tc>
          <w:tcPr>
            <w:tcW w:type="dxa" w:w="1190"/>
          </w:tcPr>
          <w:p>
            <w:pPr>
              <w:spacing w:after="0"/>
              <w:jc w:val="center"/>
            </w:pPr>
            <w:r>
              <w:rPr>
                <w:sz w:val="19"/>
              </w:rPr>
              <w:t>61</w:t>
            </w:r>
          </w:p>
        </w:tc>
        <w:tc>
          <w:tcPr>
            <w:tcW w:type="dxa" w:w="1190"/>
          </w:tcPr>
          <w:p>
            <w:pPr>
              <w:spacing w:after="0"/>
              <w:jc w:val="center"/>
            </w:pPr>
            <w:r>
              <w:rPr>
                <w:sz w:val="19"/>
              </w:rPr>
              <w:t>B</w:t>
            </w:r>
          </w:p>
        </w:tc>
        <w:tc>
          <w:tcPr>
            <w:tcW w:type="dxa" w:w="1190"/>
          </w:tcPr>
          <w:p>
            <w:pPr>
              <w:spacing w:after="0"/>
              <w:jc w:val="center"/>
            </w:pPr>
            <w:r>
              <w:rPr>
                <w:sz w:val="19"/>
              </w:rPr>
              <w:t>86</w:t>
            </w:r>
          </w:p>
        </w:tc>
        <w:tc>
          <w:tcPr>
            <w:tcW w:type="dxa" w:w="1190"/>
          </w:tcPr>
          <w:p>
            <w:pPr>
              <w:spacing w:after="0"/>
              <w:jc w:val="center"/>
            </w:pPr>
            <w:r>
              <w:rPr>
                <w:sz w:val="19"/>
              </w:rPr>
              <w:t>D</w:t>
            </w:r>
          </w:p>
        </w:tc>
      </w:tr>
      <w:tr>
        <w:tc>
          <w:tcPr>
            <w:tcW w:type="dxa" w:w="1190"/>
          </w:tcPr>
          <w:p>
            <w:pPr>
              <w:spacing w:after="0"/>
              <w:jc w:val="center"/>
            </w:pPr>
            <w:r>
              <w:rPr>
                <w:sz w:val="19"/>
              </w:rPr>
              <w:t>12</w:t>
            </w:r>
          </w:p>
        </w:tc>
        <w:tc>
          <w:tcPr>
            <w:tcW w:type="dxa" w:w="1190"/>
          </w:tcPr>
          <w:p>
            <w:pPr>
              <w:spacing w:after="0"/>
              <w:jc w:val="center"/>
            </w:pPr>
            <w:r>
              <w:rPr>
                <w:sz w:val="19"/>
              </w:rPr>
              <w:t>C</w:t>
            </w:r>
          </w:p>
        </w:tc>
        <w:tc>
          <w:tcPr>
            <w:tcW w:type="dxa" w:w="1190"/>
          </w:tcPr>
          <w:p>
            <w:pPr>
              <w:spacing w:after="0"/>
              <w:jc w:val="center"/>
            </w:pPr>
            <w:r>
              <w:rPr>
                <w:sz w:val="19"/>
              </w:rPr>
              <w:t>37</w:t>
            </w:r>
          </w:p>
        </w:tc>
        <w:tc>
          <w:tcPr>
            <w:tcW w:type="dxa" w:w="1190"/>
          </w:tcPr>
          <w:p>
            <w:pPr>
              <w:spacing w:after="0"/>
              <w:jc w:val="center"/>
            </w:pPr>
            <w:r>
              <w:rPr>
                <w:sz w:val="19"/>
              </w:rPr>
              <w:t>B</w:t>
            </w:r>
          </w:p>
        </w:tc>
        <w:tc>
          <w:tcPr>
            <w:tcW w:type="dxa" w:w="1190"/>
          </w:tcPr>
          <w:p>
            <w:pPr>
              <w:spacing w:after="0"/>
              <w:jc w:val="center"/>
            </w:pPr>
            <w:r>
              <w:rPr>
                <w:sz w:val="19"/>
              </w:rPr>
              <w:t>62</w:t>
            </w:r>
          </w:p>
        </w:tc>
        <w:tc>
          <w:tcPr>
            <w:tcW w:type="dxa" w:w="1190"/>
          </w:tcPr>
          <w:p>
            <w:pPr>
              <w:spacing w:after="0"/>
              <w:jc w:val="center"/>
            </w:pPr>
            <w:r>
              <w:rPr>
                <w:sz w:val="19"/>
              </w:rPr>
              <w:t>D</w:t>
            </w:r>
          </w:p>
        </w:tc>
        <w:tc>
          <w:tcPr>
            <w:tcW w:type="dxa" w:w="1190"/>
          </w:tcPr>
          <w:p>
            <w:pPr>
              <w:spacing w:after="0"/>
              <w:jc w:val="center"/>
            </w:pPr>
            <w:r>
              <w:rPr>
                <w:sz w:val="19"/>
              </w:rPr>
              <w:t>87</w:t>
            </w:r>
          </w:p>
        </w:tc>
        <w:tc>
          <w:tcPr>
            <w:tcW w:type="dxa" w:w="1190"/>
          </w:tcPr>
          <w:p>
            <w:pPr>
              <w:spacing w:after="0"/>
              <w:jc w:val="center"/>
            </w:pPr>
            <w:r>
              <w:rPr>
                <w:sz w:val="19"/>
              </w:rPr>
              <w:t>A</w:t>
            </w:r>
          </w:p>
        </w:tc>
      </w:tr>
      <w:tr>
        <w:tc>
          <w:tcPr>
            <w:tcW w:type="dxa" w:w="1190"/>
          </w:tcPr>
          <w:p>
            <w:pPr>
              <w:spacing w:after="0"/>
              <w:jc w:val="center"/>
            </w:pPr>
            <w:r>
              <w:rPr>
                <w:sz w:val="19"/>
              </w:rPr>
              <w:t>13</w:t>
            </w:r>
          </w:p>
        </w:tc>
        <w:tc>
          <w:tcPr>
            <w:tcW w:type="dxa" w:w="1190"/>
          </w:tcPr>
          <w:p>
            <w:pPr>
              <w:spacing w:after="0"/>
              <w:jc w:val="center"/>
            </w:pPr>
            <w:r>
              <w:rPr>
                <w:sz w:val="19"/>
              </w:rPr>
              <w:t>B</w:t>
            </w:r>
          </w:p>
        </w:tc>
        <w:tc>
          <w:tcPr>
            <w:tcW w:type="dxa" w:w="1190"/>
          </w:tcPr>
          <w:p>
            <w:pPr>
              <w:spacing w:after="0"/>
              <w:jc w:val="center"/>
            </w:pPr>
            <w:r>
              <w:rPr>
                <w:sz w:val="19"/>
              </w:rPr>
              <w:t>38</w:t>
            </w:r>
          </w:p>
        </w:tc>
        <w:tc>
          <w:tcPr>
            <w:tcW w:type="dxa" w:w="1190"/>
          </w:tcPr>
          <w:p>
            <w:pPr>
              <w:spacing w:after="0"/>
              <w:jc w:val="center"/>
            </w:pPr>
            <w:r>
              <w:rPr>
                <w:sz w:val="19"/>
              </w:rPr>
              <w:t>D</w:t>
            </w:r>
          </w:p>
        </w:tc>
        <w:tc>
          <w:tcPr>
            <w:tcW w:type="dxa" w:w="1190"/>
          </w:tcPr>
          <w:p>
            <w:pPr>
              <w:spacing w:after="0"/>
              <w:jc w:val="center"/>
            </w:pPr>
            <w:r>
              <w:rPr>
                <w:sz w:val="19"/>
              </w:rPr>
              <w:t>63</w:t>
            </w:r>
          </w:p>
        </w:tc>
        <w:tc>
          <w:tcPr>
            <w:tcW w:type="dxa" w:w="1190"/>
          </w:tcPr>
          <w:p>
            <w:pPr>
              <w:spacing w:after="0"/>
              <w:jc w:val="center"/>
            </w:pPr>
            <w:r>
              <w:rPr>
                <w:sz w:val="19"/>
              </w:rPr>
              <w:t>A</w:t>
            </w:r>
          </w:p>
        </w:tc>
        <w:tc>
          <w:tcPr>
            <w:tcW w:type="dxa" w:w="1190"/>
          </w:tcPr>
          <w:p>
            <w:pPr>
              <w:spacing w:after="0"/>
              <w:jc w:val="center"/>
            </w:pPr>
            <w:r>
              <w:rPr>
                <w:sz w:val="19"/>
              </w:rPr>
              <w:t>88</w:t>
            </w:r>
          </w:p>
        </w:tc>
        <w:tc>
          <w:tcPr>
            <w:tcW w:type="dxa" w:w="1190"/>
          </w:tcPr>
          <w:p>
            <w:pPr>
              <w:spacing w:after="0"/>
              <w:jc w:val="center"/>
            </w:pPr>
            <w:r>
              <w:rPr>
                <w:sz w:val="19"/>
              </w:rPr>
              <w:t>C</w:t>
            </w:r>
          </w:p>
        </w:tc>
      </w:tr>
      <w:tr>
        <w:tc>
          <w:tcPr>
            <w:tcW w:type="dxa" w:w="1190"/>
          </w:tcPr>
          <w:p>
            <w:pPr>
              <w:spacing w:after="0"/>
              <w:jc w:val="center"/>
            </w:pPr>
            <w:r>
              <w:rPr>
                <w:sz w:val="19"/>
              </w:rPr>
              <w:t>14</w:t>
            </w:r>
          </w:p>
        </w:tc>
        <w:tc>
          <w:tcPr>
            <w:tcW w:type="dxa" w:w="1190"/>
          </w:tcPr>
          <w:p>
            <w:pPr>
              <w:spacing w:after="0"/>
              <w:jc w:val="center"/>
            </w:pPr>
            <w:r>
              <w:rPr>
                <w:sz w:val="19"/>
              </w:rPr>
              <w:t>D</w:t>
            </w:r>
          </w:p>
        </w:tc>
        <w:tc>
          <w:tcPr>
            <w:tcW w:type="dxa" w:w="1190"/>
          </w:tcPr>
          <w:p>
            <w:pPr>
              <w:spacing w:after="0"/>
              <w:jc w:val="center"/>
            </w:pPr>
            <w:r>
              <w:rPr>
                <w:sz w:val="19"/>
              </w:rPr>
              <w:t>39</w:t>
            </w:r>
          </w:p>
        </w:tc>
        <w:tc>
          <w:tcPr>
            <w:tcW w:type="dxa" w:w="1190"/>
          </w:tcPr>
          <w:p>
            <w:pPr>
              <w:spacing w:after="0"/>
              <w:jc w:val="center"/>
            </w:pPr>
            <w:r>
              <w:rPr>
                <w:sz w:val="19"/>
              </w:rPr>
              <w:t>A</w:t>
            </w:r>
          </w:p>
        </w:tc>
        <w:tc>
          <w:tcPr>
            <w:tcW w:type="dxa" w:w="1190"/>
          </w:tcPr>
          <w:p>
            <w:pPr>
              <w:spacing w:after="0"/>
              <w:jc w:val="center"/>
            </w:pPr>
            <w:r>
              <w:rPr>
                <w:sz w:val="19"/>
              </w:rPr>
              <w:t>64</w:t>
            </w:r>
          </w:p>
        </w:tc>
        <w:tc>
          <w:tcPr>
            <w:tcW w:type="dxa" w:w="1190"/>
          </w:tcPr>
          <w:p>
            <w:pPr>
              <w:spacing w:after="0"/>
              <w:jc w:val="center"/>
            </w:pPr>
            <w:r>
              <w:rPr>
                <w:sz w:val="19"/>
              </w:rPr>
              <w:t>C</w:t>
            </w:r>
          </w:p>
        </w:tc>
        <w:tc>
          <w:tcPr>
            <w:tcW w:type="dxa" w:w="1190"/>
          </w:tcPr>
          <w:p>
            <w:pPr>
              <w:spacing w:after="0"/>
              <w:jc w:val="center"/>
            </w:pPr>
            <w:r>
              <w:rPr>
                <w:sz w:val="19"/>
              </w:rPr>
              <w:t>89</w:t>
            </w:r>
          </w:p>
        </w:tc>
        <w:tc>
          <w:tcPr>
            <w:tcW w:type="dxa" w:w="1190"/>
          </w:tcPr>
          <w:p>
            <w:pPr>
              <w:spacing w:after="0"/>
              <w:jc w:val="center"/>
            </w:pPr>
            <w:r>
              <w:rPr>
                <w:sz w:val="19"/>
              </w:rPr>
              <w:t>B</w:t>
            </w:r>
          </w:p>
        </w:tc>
      </w:tr>
      <w:tr>
        <w:tc>
          <w:tcPr>
            <w:tcW w:type="dxa" w:w="1190"/>
          </w:tcPr>
          <w:p>
            <w:pPr>
              <w:spacing w:after="0"/>
              <w:jc w:val="center"/>
            </w:pPr>
            <w:r>
              <w:rPr>
                <w:sz w:val="19"/>
              </w:rPr>
              <w:t>15</w:t>
            </w:r>
          </w:p>
        </w:tc>
        <w:tc>
          <w:tcPr>
            <w:tcW w:type="dxa" w:w="1190"/>
          </w:tcPr>
          <w:p>
            <w:pPr>
              <w:spacing w:after="0"/>
              <w:jc w:val="center"/>
            </w:pPr>
            <w:r>
              <w:rPr>
                <w:sz w:val="19"/>
              </w:rPr>
              <w:t>A</w:t>
            </w:r>
          </w:p>
        </w:tc>
        <w:tc>
          <w:tcPr>
            <w:tcW w:type="dxa" w:w="1190"/>
          </w:tcPr>
          <w:p>
            <w:pPr>
              <w:spacing w:after="0"/>
              <w:jc w:val="center"/>
            </w:pPr>
            <w:r>
              <w:rPr>
                <w:sz w:val="19"/>
              </w:rPr>
              <w:t>40</w:t>
            </w:r>
          </w:p>
        </w:tc>
        <w:tc>
          <w:tcPr>
            <w:tcW w:type="dxa" w:w="1190"/>
          </w:tcPr>
          <w:p>
            <w:pPr>
              <w:spacing w:after="0"/>
              <w:jc w:val="center"/>
            </w:pPr>
            <w:r>
              <w:rPr>
                <w:sz w:val="19"/>
              </w:rPr>
              <w:t>C</w:t>
            </w:r>
          </w:p>
        </w:tc>
        <w:tc>
          <w:tcPr>
            <w:tcW w:type="dxa" w:w="1190"/>
          </w:tcPr>
          <w:p>
            <w:pPr>
              <w:spacing w:after="0"/>
              <w:jc w:val="center"/>
            </w:pPr>
            <w:r>
              <w:rPr>
                <w:sz w:val="19"/>
              </w:rPr>
              <w:t>65</w:t>
            </w:r>
          </w:p>
        </w:tc>
        <w:tc>
          <w:tcPr>
            <w:tcW w:type="dxa" w:w="1190"/>
          </w:tcPr>
          <w:p>
            <w:pPr>
              <w:spacing w:after="0"/>
              <w:jc w:val="center"/>
            </w:pPr>
            <w:r>
              <w:rPr>
                <w:sz w:val="19"/>
              </w:rPr>
              <w:t>B</w:t>
            </w:r>
          </w:p>
        </w:tc>
        <w:tc>
          <w:tcPr>
            <w:tcW w:type="dxa" w:w="1190"/>
          </w:tcPr>
          <w:p>
            <w:pPr>
              <w:spacing w:after="0"/>
              <w:jc w:val="center"/>
            </w:pPr>
            <w:r>
              <w:rPr>
                <w:sz w:val="19"/>
              </w:rPr>
              <w:t>90</w:t>
            </w:r>
          </w:p>
        </w:tc>
        <w:tc>
          <w:tcPr>
            <w:tcW w:type="dxa" w:w="1190"/>
          </w:tcPr>
          <w:p>
            <w:pPr>
              <w:spacing w:after="0"/>
              <w:jc w:val="center"/>
            </w:pPr>
            <w:r>
              <w:rPr>
                <w:sz w:val="19"/>
              </w:rPr>
              <w:t>D</w:t>
            </w:r>
          </w:p>
        </w:tc>
      </w:tr>
      <w:tr>
        <w:tc>
          <w:tcPr>
            <w:tcW w:type="dxa" w:w="1190"/>
          </w:tcPr>
          <w:p>
            <w:pPr>
              <w:spacing w:after="0"/>
              <w:jc w:val="center"/>
            </w:pPr>
            <w:r>
              <w:rPr>
                <w:sz w:val="19"/>
              </w:rPr>
              <w:t>16</w:t>
            </w:r>
          </w:p>
        </w:tc>
        <w:tc>
          <w:tcPr>
            <w:tcW w:type="dxa" w:w="1190"/>
          </w:tcPr>
          <w:p>
            <w:pPr>
              <w:spacing w:after="0"/>
              <w:jc w:val="center"/>
            </w:pPr>
            <w:r>
              <w:rPr>
                <w:sz w:val="19"/>
              </w:rPr>
              <w:t>C</w:t>
            </w:r>
          </w:p>
        </w:tc>
        <w:tc>
          <w:tcPr>
            <w:tcW w:type="dxa" w:w="1190"/>
          </w:tcPr>
          <w:p>
            <w:pPr>
              <w:spacing w:after="0"/>
              <w:jc w:val="center"/>
            </w:pPr>
            <w:r>
              <w:rPr>
                <w:sz w:val="19"/>
              </w:rPr>
              <w:t>41</w:t>
            </w:r>
          </w:p>
        </w:tc>
        <w:tc>
          <w:tcPr>
            <w:tcW w:type="dxa" w:w="1190"/>
          </w:tcPr>
          <w:p>
            <w:pPr>
              <w:spacing w:after="0"/>
              <w:jc w:val="center"/>
            </w:pPr>
            <w:r>
              <w:rPr>
                <w:sz w:val="19"/>
              </w:rPr>
              <w:t>B</w:t>
            </w:r>
          </w:p>
        </w:tc>
        <w:tc>
          <w:tcPr>
            <w:tcW w:type="dxa" w:w="1190"/>
          </w:tcPr>
          <w:p>
            <w:pPr>
              <w:spacing w:after="0"/>
              <w:jc w:val="center"/>
            </w:pPr>
            <w:r>
              <w:rPr>
                <w:sz w:val="19"/>
              </w:rPr>
              <w:t>66</w:t>
            </w:r>
          </w:p>
        </w:tc>
        <w:tc>
          <w:tcPr>
            <w:tcW w:type="dxa" w:w="1190"/>
          </w:tcPr>
          <w:p>
            <w:pPr>
              <w:spacing w:after="0"/>
              <w:jc w:val="center"/>
            </w:pPr>
            <w:r>
              <w:rPr>
                <w:sz w:val="19"/>
              </w:rPr>
              <w:t>D</w:t>
            </w:r>
          </w:p>
        </w:tc>
        <w:tc>
          <w:tcPr>
            <w:tcW w:type="dxa" w:w="1190"/>
          </w:tcPr>
          <w:p>
            <w:pPr>
              <w:spacing w:after="0"/>
              <w:jc w:val="center"/>
            </w:pPr>
            <w:r>
              <w:rPr>
                <w:sz w:val="19"/>
              </w:rPr>
              <w:t>91</w:t>
            </w:r>
          </w:p>
        </w:tc>
        <w:tc>
          <w:tcPr>
            <w:tcW w:type="dxa" w:w="1190"/>
          </w:tcPr>
          <w:p>
            <w:pPr>
              <w:spacing w:after="0"/>
              <w:jc w:val="center"/>
            </w:pPr>
            <w:r>
              <w:rPr>
                <w:sz w:val="19"/>
              </w:rPr>
              <w:t>A</w:t>
            </w:r>
          </w:p>
        </w:tc>
      </w:tr>
      <w:tr>
        <w:tc>
          <w:tcPr>
            <w:tcW w:type="dxa" w:w="1190"/>
          </w:tcPr>
          <w:p>
            <w:pPr>
              <w:spacing w:after="0"/>
              <w:jc w:val="center"/>
            </w:pPr>
            <w:r>
              <w:rPr>
                <w:sz w:val="19"/>
              </w:rPr>
              <w:t>17</w:t>
            </w:r>
          </w:p>
        </w:tc>
        <w:tc>
          <w:tcPr>
            <w:tcW w:type="dxa" w:w="1190"/>
          </w:tcPr>
          <w:p>
            <w:pPr>
              <w:spacing w:after="0"/>
              <w:jc w:val="center"/>
            </w:pPr>
            <w:r>
              <w:rPr>
                <w:sz w:val="19"/>
              </w:rPr>
              <w:t>B</w:t>
            </w:r>
          </w:p>
        </w:tc>
        <w:tc>
          <w:tcPr>
            <w:tcW w:type="dxa" w:w="1190"/>
          </w:tcPr>
          <w:p>
            <w:pPr>
              <w:spacing w:after="0"/>
              <w:jc w:val="center"/>
            </w:pPr>
            <w:r>
              <w:rPr>
                <w:sz w:val="19"/>
              </w:rPr>
              <w:t>42</w:t>
            </w:r>
          </w:p>
        </w:tc>
        <w:tc>
          <w:tcPr>
            <w:tcW w:type="dxa" w:w="1190"/>
          </w:tcPr>
          <w:p>
            <w:pPr>
              <w:spacing w:after="0"/>
              <w:jc w:val="center"/>
            </w:pPr>
            <w:r>
              <w:rPr>
                <w:sz w:val="19"/>
              </w:rPr>
              <w:t>D</w:t>
            </w:r>
          </w:p>
        </w:tc>
        <w:tc>
          <w:tcPr>
            <w:tcW w:type="dxa" w:w="1190"/>
          </w:tcPr>
          <w:p>
            <w:pPr>
              <w:spacing w:after="0"/>
              <w:jc w:val="center"/>
            </w:pPr>
            <w:r>
              <w:rPr>
                <w:sz w:val="19"/>
              </w:rPr>
              <w:t>67</w:t>
            </w:r>
          </w:p>
        </w:tc>
        <w:tc>
          <w:tcPr>
            <w:tcW w:type="dxa" w:w="1190"/>
          </w:tcPr>
          <w:p>
            <w:pPr>
              <w:spacing w:after="0"/>
              <w:jc w:val="center"/>
            </w:pPr>
            <w:r>
              <w:rPr>
                <w:sz w:val="19"/>
              </w:rPr>
              <w:t>A</w:t>
            </w:r>
          </w:p>
        </w:tc>
        <w:tc>
          <w:tcPr>
            <w:tcW w:type="dxa" w:w="1190"/>
          </w:tcPr>
          <w:p>
            <w:pPr>
              <w:spacing w:after="0"/>
              <w:jc w:val="center"/>
            </w:pPr>
            <w:r>
              <w:rPr>
                <w:sz w:val="19"/>
              </w:rPr>
              <w:t>92</w:t>
            </w:r>
          </w:p>
        </w:tc>
        <w:tc>
          <w:tcPr>
            <w:tcW w:type="dxa" w:w="1190"/>
          </w:tcPr>
          <w:p>
            <w:pPr>
              <w:spacing w:after="0"/>
              <w:jc w:val="center"/>
            </w:pPr>
            <w:r>
              <w:rPr>
                <w:sz w:val="19"/>
              </w:rPr>
              <w:t>C</w:t>
            </w:r>
          </w:p>
        </w:tc>
      </w:tr>
      <w:tr>
        <w:tc>
          <w:tcPr>
            <w:tcW w:type="dxa" w:w="1190"/>
          </w:tcPr>
          <w:p>
            <w:pPr>
              <w:spacing w:after="0"/>
              <w:jc w:val="center"/>
            </w:pPr>
            <w:r>
              <w:rPr>
                <w:sz w:val="19"/>
              </w:rPr>
              <w:t>18</w:t>
            </w:r>
          </w:p>
        </w:tc>
        <w:tc>
          <w:tcPr>
            <w:tcW w:type="dxa" w:w="1190"/>
          </w:tcPr>
          <w:p>
            <w:pPr>
              <w:spacing w:after="0"/>
              <w:jc w:val="center"/>
            </w:pPr>
            <w:r>
              <w:rPr>
                <w:sz w:val="19"/>
              </w:rPr>
              <w:t>D</w:t>
            </w:r>
          </w:p>
        </w:tc>
        <w:tc>
          <w:tcPr>
            <w:tcW w:type="dxa" w:w="1190"/>
          </w:tcPr>
          <w:p>
            <w:pPr>
              <w:spacing w:after="0"/>
              <w:jc w:val="center"/>
            </w:pPr>
            <w:r>
              <w:rPr>
                <w:sz w:val="19"/>
              </w:rPr>
              <w:t>43</w:t>
            </w:r>
          </w:p>
        </w:tc>
        <w:tc>
          <w:tcPr>
            <w:tcW w:type="dxa" w:w="1190"/>
          </w:tcPr>
          <w:p>
            <w:pPr>
              <w:spacing w:after="0"/>
              <w:jc w:val="center"/>
            </w:pPr>
            <w:r>
              <w:rPr>
                <w:sz w:val="19"/>
              </w:rPr>
              <w:t>A</w:t>
            </w:r>
          </w:p>
        </w:tc>
        <w:tc>
          <w:tcPr>
            <w:tcW w:type="dxa" w:w="1190"/>
          </w:tcPr>
          <w:p>
            <w:pPr>
              <w:spacing w:after="0"/>
              <w:jc w:val="center"/>
            </w:pPr>
            <w:r>
              <w:rPr>
                <w:sz w:val="19"/>
              </w:rPr>
              <w:t>68</w:t>
            </w:r>
          </w:p>
        </w:tc>
        <w:tc>
          <w:tcPr>
            <w:tcW w:type="dxa" w:w="1190"/>
          </w:tcPr>
          <w:p>
            <w:pPr>
              <w:spacing w:after="0"/>
              <w:jc w:val="center"/>
            </w:pPr>
            <w:r>
              <w:rPr>
                <w:sz w:val="19"/>
              </w:rPr>
              <w:t>C</w:t>
            </w:r>
          </w:p>
        </w:tc>
        <w:tc>
          <w:tcPr>
            <w:tcW w:type="dxa" w:w="1190"/>
          </w:tcPr>
          <w:p>
            <w:pPr>
              <w:spacing w:after="0"/>
              <w:jc w:val="center"/>
            </w:pPr>
            <w:r>
              <w:rPr>
                <w:sz w:val="19"/>
              </w:rPr>
              <w:t>93</w:t>
            </w:r>
          </w:p>
        </w:tc>
        <w:tc>
          <w:tcPr>
            <w:tcW w:type="dxa" w:w="1190"/>
          </w:tcPr>
          <w:p>
            <w:pPr>
              <w:spacing w:after="0"/>
              <w:jc w:val="center"/>
            </w:pPr>
            <w:r>
              <w:rPr>
                <w:sz w:val="19"/>
              </w:rPr>
              <w:t>B</w:t>
            </w:r>
          </w:p>
        </w:tc>
      </w:tr>
      <w:tr>
        <w:tc>
          <w:tcPr>
            <w:tcW w:type="dxa" w:w="1190"/>
          </w:tcPr>
          <w:p>
            <w:pPr>
              <w:spacing w:after="0"/>
              <w:jc w:val="center"/>
            </w:pPr>
            <w:r>
              <w:rPr>
                <w:sz w:val="19"/>
              </w:rPr>
              <w:t>19</w:t>
            </w:r>
          </w:p>
        </w:tc>
        <w:tc>
          <w:tcPr>
            <w:tcW w:type="dxa" w:w="1190"/>
          </w:tcPr>
          <w:p>
            <w:pPr>
              <w:spacing w:after="0"/>
              <w:jc w:val="center"/>
            </w:pPr>
            <w:r>
              <w:rPr>
                <w:sz w:val="19"/>
              </w:rPr>
              <w:t>A</w:t>
            </w:r>
          </w:p>
        </w:tc>
        <w:tc>
          <w:tcPr>
            <w:tcW w:type="dxa" w:w="1190"/>
          </w:tcPr>
          <w:p>
            <w:pPr>
              <w:spacing w:after="0"/>
              <w:jc w:val="center"/>
            </w:pPr>
            <w:r>
              <w:rPr>
                <w:sz w:val="19"/>
              </w:rPr>
              <w:t>44</w:t>
            </w:r>
          </w:p>
        </w:tc>
        <w:tc>
          <w:tcPr>
            <w:tcW w:type="dxa" w:w="1190"/>
          </w:tcPr>
          <w:p>
            <w:pPr>
              <w:spacing w:after="0"/>
              <w:jc w:val="center"/>
            </w:pPr>
            <w:r>
              <w:rPr>
                <w:sz w:val="19"/>
              </w:rPr>
              <w:t>C</w:t>
            </w:r>
          </w:p>
        </w:tc>
        <w:tc>
          <w:tcPr>
            <w:tcW w:type="dxa" w:w="1190"/>
          </w:tcPr>
          <w:p>
            <w:pPr>
              <w:spacing w:after="0"/>
              <w:jc w:val="center"/>
            </w:pPr>
            <w:r>
              <w:rPr>
                <w:sz w:val="19"/>
              </w:rPr>
              <w:t>69</w:t>
            </w:r>
          </w:p>
        </w:tc>
        <w:tc>
          <w:tcPr>
            <w:tcW w:type="dxa" w:w="1190"/>
          </w:tcPr>
          <w:p>
            <w:pPr>
              <w:spacing w:after="0"/>
              <w:jc w:val="center"/>
            </w:pPr>
            <w:r>
              <w:rPr>
                <w:sz w:val="19"/>
              </w:rPr>
              <w:t>B</w:t>
            </w:r>
          </w:p>
        </w:tc>
        <w:tc>
          <w:tcPr>
            <w:tcW w:type="dxa" w:w="1190"/>
          </w:tcPr>
          <w:p>
            <w:pPr>
              <w:spacing w:after="0"/>
              <w:jc w:val="center"/>
            </w:pPr>
            <w:r>
              <w:rPr>
                <w:sz w:val="19"/>
              </w:rPr>
              <w:t>94</w:t>
            </w:r>
          </w:p>
        </w:tc>
        <w:tc>
          <w:tcPr>
            <w:tcW w:type="dxa" w:w="1190"/>
          </w:tcPr>
          <w:p>
            <w:pPr>
              <w:spacing w:after="0"/>
              <w:jc w:val="center"/>
            </w:pPr>
            <w:r>
              <w:rPr>
                <w:sz w:val="19"/>
              </w:rPr>
              <w:t>D</w:t>
            </w:r>
          </w:p>
        </w:tc>
      </w:tr>
      <w:tr>
        <w:tc>
          <w:tcPr>
            <w:tcW w:type="dxa" w:w="1190"/>
          </w:tcPr>
          <w:p>
            <w:pPr>
              <w:spacing w:after="0"/>
              <w:jc w:val="center"/>
            </w:pPr>
            <w:r>
              <w:rPr>
                <w:sz w:val="19"/>
              </w:rPr>
              <w:t>20</w:t>
            </w:r>
          </w:p>
        </w:tc>
        <w:tc>
          <w:tcPr>
            <w:tcW w:type="dxa" w:w="1190"/>
          </w:tcPr>
          <w:p>
            <w:pPr>
              <w:spacing w:after="0"/>
              <w:jc w:val="center"/>
            </w:pPr>
            <w:r>
              <w:rPr>
                <w:sz w:val="19"/>
              </w:rPr>
              <w:t>C</w:t>
            </w:r>
          </w:p>
        </w:tc>
        <w:tc>
          <w:tcPr>
            <w:tcW w:type="dxa" w:w="1190"/>
          </w:tcPr>
          <w:p>
            <w:pPr>
              <w:spacing w:after="0"/>
              <w:jc w:val="center"/>
            </w:pPr>
            <w:r>
              <w:rPr>
                <w:sz w:val="19"/>
              </w:rPr>
              <w:t>45</w:t>
            </w:r>
          </w:p>
        </w:tc>
        <w:tc>
          <w:tcPr>
            <w:tcW w:type="dxa" w:w="1190"/>
          </w:tcPr>
          <w:p>
            <w:pPr>
              <w:spacing w:after="0"/>
              <w:jc w:val="center"/>
            </w:pPr>
            <w:r>
              <w:rPr>
                <w:sz w:val="19"/>
              </w:rPr>
              <w:t>B</w:t>
            </w:r>
          </w:p>
        </w:tc>
        <w:tc>
          <w:tcPr>
            <w:tcW w:type="dxa" w:w="1190"/>
          </w:tcPr>
          <w:p>
            <w:pPr>
              <w:spacing w:after="0"/>
              <w:jc w:val="center"/>
            </w:pPr>
            <w:r>
              <w:rPr>
                <w:sz w:val="19"/>
              </w:rPr>
              <w:t>70</w:t>
            </w:r>
          </w:p>
        </w:tc>
        <w:tc>
          <w:tcPr>
            <w:tcW w:type="dxa" w:w="1190"/>
          </w:tcPr>
          <w:p>
            <w:pPr>
              <w:spacing w:after="0"/>
              <w:jc w:val="center"/>
            </w:pPr>
            <w:r>
              <w:rPr>
                <w:sz w:val="19"/>
              </w:rPr>
              <w:t>D</w:t>
            </w:r>
          </w:p>
        </w:tc>
        <w:tc>
          <w:tcPr>
            <w:tcW w:type="dxa" w:w="1190"/>
          </w:tcPr>
          <w:p>
            <w:pPr>
              <w:spacing w:after="0"/>
              <w:jc w:val="center"/>
            </w:pPr>
            <w:r>
              <w:rPr>
                <w:sz w:val="19"/>
              </w:rPr>
              <w:t>95</w:t>
            </w:r>
          </w:p>
        </w:tc>
        <w:tc>
          <w:tcPr>
            <w:tcW w:type="dxa" w:w="1190"/>
          </w:tcPr>
          <w:p>
            <w:pPr>
              <w:spacing w:after="0"/>
              <w:jc w:val="center"/>
            </w:pPr>
            <w:r>
              <w:rPr>
                <w:sz w:val="19"/>
              </w:rPr>
              <w:t>A</w:t>
            </w:r>
          </w:p>
        </w:tc>
      </w:tr>
      <w:tr>
        <w:tc>
          <w:tcPr>
            <w:tcW w:type="dxa" w:w="1190"/>
          </w:tcPr>
          <w:p>
            <w:pPr>
              <w:spacing w:after="0"/>
              <w:jc w:val="center"/>
            </w:pPr>
            <w:r>
              <w:rPr>
                <w:sz w:val="19"/>
              </w:rPr>
              <w:t>21</w:t>
            </w:r>
          </w:p>
        </w:tc>
        <w:tc>
          <w:tcPr>
            <w:tcW w:type="dxa" w:w="1190"/>
          </w:tcPr>
          <w:p>
            <w:pPr>
              <w:spacing w:after="0"/>
              <w:jc w:val="center"/>
            </w:pPr>
            <w:r>
              <w:rPr>
                <w:sz w:val="19"/>
              </w:rPr>
              <w:t>B</w:t>
            </w:r>
          </w:p>
        </w:tc>
        <w:tc>
          <w:tcPr>
            <w:tcW w:type="dxa" w:w="1190"/>
          </w:tcPr>
          <w:p>
            <w:pPr>
              <w:spacing w:after="0"/>
              <w:jc w:val="center"/>
            </w:pPr>
            <w:r>
              <w:rPr>
                <w:sz w:val="19"/>
              </w:rPr>
              <w:t>46</w:t>
            </w:r>
          </w:p>
        </w:tc>
        <w:tc>
          <w:tcPr>
            <w:tcW w:type="dxa" w:w="1190"/>
          </w:tcPr>
          <w:p>
            <w:pPr>
              <w:spacing w:after="0"/>
              <w:jc w:val="center"/>
            </w:pPr>
            <w:r>
              <w:rPr>
                <w:sz w:val="19"/>
              </w:rPr>
              <w:t>D</w:t>
            </w:r>
          </w:p>
        </w:tc>
        <w:tc>
          <w:tcPr>
            <w:tcW w:type="dxa" w:w="1190"/>
          </w:tcPr>
          <w:p>
            <w:pPr>
              <w:spacing w:after="0"/>
              <w:jc w:val="center"/>
            </w:pPr>
            <w:r>
              <w:rPr>
                <w:sz w:val="19"/>
              </w:rPr>
              <w:t>71</w:t>
            </w:r>
          </w:p>
        </w:tc>
        <w:tc>
          <w:tcPr>
            <w:tcW w:type="dxa" w:w="1190"/>
          </w:tcPr>
          <w:p>
            <w:pPr>
              <w:spacing w:after="0"/>
              <w:jc w:val="center"/>
            </w:pPr>
            <w:r>
              <w:rPr>
                <w:sz w:val="19"/>
              </w:rPr>
              <w:t>A</w:t>
            </w:r>
          </w:p>
        </w:tc>
        <w:tc>
          <w:tcPr>
            <w:tcW w:type="dxa" w:w="1190"/>
          </w:tcPr>
          <w:p>
            <w:pPr>
              <w:spacing w:after="0"/>
              <w:jc w:val="center"/>
            </w:pPr>
            <w:r>
              <w:rPr>
                <w:sz w:val="19"/>
              </w:rPr>
              <w:t>96</w:t>
            </w:r>
          </w:p>
        </w:tc>
        <w:tc>
          <w:tcPr>
            <w:tcW w:type="dxa" w:w="1190"/>
          </w:tcPr>
          <w:p>
            <w:pPr>
              <w:spacing w:after="0"/>
              <w:jc w:val="center"/>
            </w:pPr>
            <w:r>
              <w:rPr>
                <w:sz w:val="19"/>
              </w:rPr>
              <w:t>C</w:t>
            </w:r>
          </w:p>
        </w:tc>
      </w:tr>
      <w:tr>
        <w:tc>
          <w:tcPr>
            <w:tcW w:type="dxa" w:w="1190"/>
          </w:tcPr>
          <w:p>
            <w:pPr>
              <w:spacing w:after="0"/>
              <w:jc w:val="center"/>
            </w:pPr>
            <w:r>
              <w:rPr>
                <w:sz w:val="19"/>
              </w:rPr>
              <w:t>22</w:t>
            </w:r>
          </w:p>
        </w:tc>
        <w:tc>
          <w:tcPr>
            <w:tcW w:type="dxa" w:w="1190"/>
          </w:tcPr>
          <w:p>
            <w:pPr>
              <w:spacing w:after="0"/>
              <w:jc w:val="center"/>
            </w:pPr>
            <w:r>
              <w:rPr>
                <w:sz w:val="19"/>
              </w:rPr>
              <w:t>D</w:t>
            </w:r>
          </w:p>
        </w:tc>
        <w:tc>
          <w:tcPr>
            <w:tcW w:type="dxa" w:w="1190"/>
          </w:tcPr>
          <w:p>
            <w:pPr>
              <w:spacing w:after="0"/>
              <w:jc w:val="center"/>
            </w:pPr>
            <w:r>
              <w:rPr>
                <w:sz w:val="19"/>
              </w:rPr>
              <w:t>47</w:t>
            </w:r>
          </w:p>
        </w:tc>
        <w:tc>
          <w:tcPr>
            <w:tcW w:type="dxa" w:w="1190"/>
          </w:tcPr>
          <w:p>
            <w:pPr>
              <w:spacing w:after="0"/>
              <w:jc w:val="center"/>
            </w:pPr>
            <w:r>
              <w:rPr>
                <w:sz w:val="19"/>
              </w:rPr>
              <w:t>A</w:t>
            </w:r>
          </w:p>
        </w:tc>
        <w:tc>
          <w:tcPr>
            <w:tcW w:type="dxa" w:w="1190"/>
          </w:tcPr>
          <w:p>
            <w:pPr>
              <w:spacing w:after="0"/>
              <w:jc w:val="center"/>
            </w:pPr>
            <w:r>
              <w:rPr>
                <w:sz w:val="19"/>
              </w:rPr>
              <w:t>72</w:t>
            </w:r>
          </w:p>
        </w:tc>
        <w:tc>
          <w:tcPr>
            <w:tcW w:type="dxa" w:w="1190"/>
          </w:tcPr>
          <w:p>
            <w:pPr>
              <w:spacing w:after="0"/>
              <w:jc w:val="center"/>
            </w:pPr>
            <w:r>
              <w:rPr>
                <w:sz w:val="19"/>
              </w:rPr>
              <w:t>C</w:t>
            </w:r>
          </w:p>
        </w:tc>
        <w:tc>
          <w:tcPr>
            <w:tcW w:type="dxa" w:w="1190"/>
          </w:tcPr>
          <w:p>
            <w:pPr>
              <w:spacing w:after="0"/>
              <w:jc w:val="center"/>
            </w:pPr>
            <w:r>
              <w:rPr>
                <w:sz w:val="19"/>
              </w:rPr>
              <w:t>97</w:t>
            </w:r>
          </w:p>
        </w:tc>
        <w:tc>
          <w:tcPr>
            <w:tcW w:type="dxa" w:w="1190"/>
          </w:tcPr>
          <w:p>
            <w:pPr>
              <w:spacing w:after="0"/>
              <w:jc w:val="center"/>
            </w:pPr>
            <w:r>
              <w:rPr>
                <w:sz w:val="19"/>
              </w:rPr>
              <w:t>B</w:t>
            </w:r>
          </w:p>
        </w:tc>
      </w:tr>
      <w:tr>
        <w:tc>
          <w:tcPr>
            <w:tcW w:type="dxa" w:w="1190"/>
          </w:tcPr>
          <w:p>
            <w:pPr>
              <w:spacing w:after="0"/>
              <w:jc w:val="center"/>
            </w:pPr>
            <w:r>
              <w:rPr>
                <w:sz w:val="19"/>
              </w:rPr>
              <w:t>23</w:t>
            </w:r>
          </w:p>
        </w:tc>
        <w:tc>
          <w:tcPr>
            <w:tcW w:type="dxa" w:w="1190"/>
          </w:tcPr>
          <w:p>
            <w:pPr>
              <w:spacing w:after="0"/>
              <w:jc w:val="center"/>
            </w:pPr>
            <w:r>
              <w:rPr>
                <w:sz w:val="19"/>
              </w:rPr>
              <w:t>A</w:t>
            </w:r>
          </w:p>
        </w:tc>
        <w:tc>
          <w:tcPr>
            <w:tcW w:type="dxa" w:w="1190"/>
          </w:tcPr>
          <w:p>
            <w:pPr>
              <w:spacing w:after="0"/>
              <w:jc w:val="center"/>
            </w:pPr>
            <w:r>
              <w:rPr>
                <w:sz w:val="19"/>
              </w:rPr>
              <w:t>48</w:t>
            </w:r>
          </w:p>
        </w:tc>
        <w:tc>
          <w:tcPr>
            <w:tcW w:type="dxa" w:w="1190"/>
          </w:tcPr>
          <w:p>
            <w:pPr>
              <w:spacing w:after="0"/>
              <w:jc w:val="center"/>
            </w:pPr>
            <w:r>
              <w:rPr>
                <w:sz w:val="19"/>
              </w:rPr>
              <w:t>C</w:t>
            </w:r>
          </w:p>
        </w:tc>
        <w:tc>
          <w:tcPr>
            <w:tcW w:type="dxa" w:w="1190"/>
          </w:tcPr>
          <w:p>
            <w:pPr>
              <w:spacing w:after="0"/>
              <w:jc w:val="center"/>
            </w:pPr>
            <w:r>
              <w:rPr>
                <w:sz w:val="19"/>
              </w:rPr>
              <w:t>73</w:t>
            </w:r>
          </w:p>
        </w:tc>
        <w:tc>
          <w:tcPr>
            <w:tcW w:type="dxa" w:w="1190"/>
          </w:tcPr>
          <w:p>
            <w:pPr>
              <w:spacing w:after="0"/>
              <w:jc w:val="center"/>
            </w:pPr>
            <w:r>
              <w:rPr>
                <w:sz w:val="19"/>
              </w:rPr>
              <w:t>B</w:t>
            </w:r>
          </w:p>
        </w:tc>
        <w:tc>
          <w:tcPr>
            <w:tcW w:type="dxa" w:w="1190"/>
          </w:tcPr>
          <w:p>
            <w:pPr>
              <w:spacing w:after="0"/>
              <w:jc w:val="center"/>
            </w:pPr>
            <w:r>
              <w:rPr>
                <w:sz w:val="19"/>
              </w:rPr>
              <w:t>98</w:t>
            </w:r>
          </w:p>
        </w:tc>
        <w:tc>
          <w:tcPr>
            <w:tcW w:type="dxa" w:w="1190"/>
          </w:tcPr>
          <w:p>
            <w:pPr>
              <w:spacing w:after="0"/>
              <w:jc w:val="center"/>
            </w:pPr>
            <w:r>
              <w:rPr>
                <w:sz w:val="19"/>
              </w:rPr>
              <w:t>D</w:t>
            </w:r>
          </w:p>
        </w:tc>
      </w:tr>
      <w:tr>
        <w:tc>
          <w:tcPr>
            <w:tcW w:type="dxa" w:w="1190"/>
          </w:tcPr>
          <w:p>
            <w:pPr>
              <w:spacing w:after="0"/>
              <w:jc w:val="center"/>
            </w:pPr>
            <w:r>
              <w:rPr>
                <w:sz w:val="19"/>
              </w:rPr>
              <w:t>24</w:t>
            </w:r>
          </w:p>
        </w:tc>
        <w:tc>
          <w:tcPr>
            <w:tcW w:type="dxa" w:w="1190"/>
          </w:tcPr>
          <w:p>
            <w:pPr>
              <w:spacing w:after="0"/>
              <w:jc w:val="center"/>
            </w:pPr>
            <w:r>
              <w:rPr>
                <w:sz w:val="19"/>
              </w:rPr>
              <w:t>C</w:t>
            </w:r>
          </w:p>
        </w:tc>
        <w:tc>
          <w:tcPr>
            <w:tcW w:type="dxa" w:w="1190"/>
          </w:tcPr>
          <w:p>
            <w:pPr>
              <w:spacing w:after="0"/>
              <w:jc w:val="center"/>
            </w:pPr>
            <w:r>
              <w:rPr>
                <w:sz w:val="19"/>
              </w:rPr>
              <w:t>49</w:t>
            </w:r>
          </w:p>
        </w:tc>
        <w:tc>
          <w:tcPr>
            <w:tcW w:type="dxa" w:w="1190"/>
          </w:tcPr>
          <w:p>
            <w:pPr>
              <w:spacing w:after="0"/>
              <w:jc w:val="center"/>
            </w:pPr>
            <w:r>
              <w:rPr>
                <w:sz w:val="19"/>
              </w:rPr>
              <w:t>B</w:t>
            </w:r>
          </w:p>
        </w:tc>
        <w:tc>
          <w:tcPr>
            <w:tcW w:type="dxa" w:w="1190"/>
          </w:tcPr>
          <w:p>
            <w:pPr>
              <w:spacing w:after="0"/>
              <w:jc w:val="center"/>
            </w:pPr>
            <w:r>
              <w:rPr>
                <w:sz w:val="19"/>
              </w:rPr>
              <w:t>74</w:t>
            </w:r>
          </w:p>
        </w:tc>
        <w:tc>
          <w:tcPr>
            <w:tcW w:type="dxa" w:w="1190"/>
          </w:tcPr>
          <w:p>
            <w:pPr>
              <w:spacing w:after="0"/>
              <w:jc w:val="center"/>
            </w:pPr>
            <w:r>
              <w:rPr>
                <w:sz w:val="19"/>
              </w:rPr>
              <w:t>D</w:t>
            </w:r>
          </w:p>
        </w:tc>
        <w:tc>
          <w:tcPr>
            <w:tcW w:type="dxa" w:w="1190"/>
          </w:tcPr>
          <w:p>
            <w:pPr>
              <w:spacing w:after="0"/>
              <w:jc w:val="center"/>
            </w:pPr>
            <w:r>
              <w:rPr>
                <w:sz w:val="19"/>
              </w:rPr>
              <w:t>99</w:t>
            </w:r>
          </w:p>
        </w:tc>
        <w:tc>
          <w:tcPr>
            <w:tcW w:type="dxa" w:w="1190"/>
          </w:tcPr>
          <w:p>
            <w:pPr>
              <w:spacing w:after="0"/>
              <w:jc w:val="center"/>
            </w:pPr>
            <w:r>
              <w:rPr>
                <w:sz w:val="19"/>
              </w:rPr>
              <w:t>A</w:t>
            </w:r>
          </w:p>
        </w:tc>
      </w:tr>
      <w:tr>
        <w:tc>
          <w:tcPr>
            <w:tcW w:type="dxa" w:w="1190"/>
          </w:tcPr>
          <w:p>
            <w:pPr>
              <w:spacing w:after="0"/>
              <w:jc w:val="center"/>
            </w:pPr>
            <w:r>
              <w:rPr>
                <w:sz w:val="19"/>
              </w:rPr>
              <w:t>25</w:t>
            </w:r>
          </w:p>
        </w:tc>
        <w:tc>
          <w:tcPr>
            <w:tcW w:type="dxa" w:w="1190"/>
          </w:tcPr>
          <w:p>
            <w:pPr>
              <w:spacing w:after="0"/>
              <w:jc w:val="center"/>
            </w:pPr>
            <w:r>
              <w:rPr>
                <w:sz w:val="19"/>
              </w:rPr>
              <w:t>B</w:t>
            </w:r>
          </w:p>
        </w:tc>
        <w:tc>
          <w:tcPr>
            <w:tcW w:type="dxa" w:w="1190"/>
          </w:tcPr>
          <w:p>
            <w:pPr>
              <w:spacing w:after="0"/>
              <w:jc w:val="center"/>
            </w:pPr>
            <w:r>
              <w:rPr>
                <w:sz w:val="19"/>
              </w:rPr>
              <w:t>50</w:t>
            </w:r>
          </w:p>
        </w:tc>
        <w:tc>
          <w:tcPr>
            <w:tcW w:type="dxa" w:w="1190"/>
          </w:tcPr>
          <w:p>
            <w:pPr>
              <w:spacing w:after="0"/>
              <w:jc w:val="center"/>
            </w:pPr>
            <w:r>
              <w:rPr>
                <w:sz w:val="19"/>
              </w:rPr>
              <w:t>D</w:t>
            </w:r>
          </w:p>
        </w:tc>
        <w:tc>
          <w:tcPr>
            <w:tcW w:type="dxa" w:w="1190"/>
          </w:tcPr>
          <w:p>
            <w:pPr>
              <w:spacing w:after="0"/>
              <w:jc w:val="center"/>
            </w:pPr>
            <w:r>
              <w:rPr>
                <w:sz w:val="19"/>
              </w:rPr>
              <w:t>75</w:t>
            </w:r>
          </w:p>
        </w:tc>
        <w:tc>
          <w:tcPr>
            <w:tcW w:type="dxa" w:w="1190"/>
          </w:tcPr>
          <w:p>
            <w:pPr>
              <w:spacing w:after="0"/>
              <w:jc w:val="center"/>
            </w:pPr>
            <w:r>
              <w:rPr>
                <w:sz w:val="19"/>
              </w:rPr>
              <w:t>A</w:t>
            </w:r>
          </w:p>
        </w:tc>
        <w:tc>
          <w:tcPr>
            <w:tcW w:type="dxa" w:w="1190"/>
          </w:tcPr>
          <w:p>
            <w:pPr>
              <w:spacing w:after="0"/>
              <w:jc w:val="center"/>
            </w:pPr>
            <w:r>
              <w:rPr>
                <w:sz w:val="19"/>
              </w:rPr>
              <w:t>100</w:t>
            </w:r>
          </w:p>
        </w:tc>
        <w:tc>
          <w:tcPr>
            <w:tcW w:type="dxa" w:w="1190"/>
          </w:tcPr>
          <w:p>
            <w:pPr>
              <w:spacing w:after="0"/>
              <w:jc w:val="center"/>
            </w:pPr>
            <w:r>
              <w:rPr>
                <w:sz w:val="19"/>
              </w:rPr>
              <w:t>C</w:t>
            </w:r>
          </w:p>
        </w:tc>
      </w:tr>
    </w:tbl>
    <w:p>
      <w:pPr>
        <w:pStyle w:val="Heading2"/>
      </w:pPr>
      <w:r>
        <w:t>Rekapitulasi Klasifikasi Soal</w:t>
      </w:r>
    </w:p>
    <w:tbl>
      <w:tblPr>
        <w:tblStyle w:val="TableGrid"/>
        <w:tblW w:type="auto" w:w="0"/>
        <w:jc w:val="left"/>
        <w:tblLayout w:type="fixed"/>
        <w:tblLook w:firstColumn="1" w:firstRow="1" w:lastColumn="0" w:lastRow="0" w:noHBand="0" w:noVBand="1" w:val="04A0"/>
      </w:tblPr>
      <w:tblGrid>
        <w:gridCol w:w="4759"/>
        <w:gridCol w:w="4759"/>
      </w:tblGrid>
      <w:tr>
        <w:trPr>
          <w:cantSplit/>
        </w:trPr>
        <w:tc>
          <w:tcPr>
            <w:tcW w:type="dxa" w:w="2835"/>
          </w:tcPr>
          <w:p>
            <w:r>
              <w:rPr>
                <w:b/>
                <w:sz w:val="20"/>
              </w:rPr>
              <w:t>Pilihan ganda — tingkat kesulitan</w:t>
            </w:r>
          </w:p>
        </w:tc>
        <w:tc>
          <w:tcPr>
            <w:tcW w:type="dxa" w:w="6236"/>
          </w:tcPr>
          <w:p>
            <w:r>
              <w:rPr>
                <w:sz w:val="20"/>
              </w:rPr>
              <w:t>Mudah 25 / Menengah 54 / Sulit 21</w:t>
            </w:r>
          </w:p>
        </w:tc>
      </w:tr>
      <w:tr>
        <w:trPr>
          <w:cantSplit/>
        </w:trPr>
        <w:tc>
          <w:tcPr>
            <w:tcW w:type="dxa" w:w="2835"/>
          </w:tcPr>
          <w:p>
            <w:r>
              <w:rPr>
                <w:b/>
                <w:sz w:val="20"/>
              </w:rPr>
              <w:t>Pilihan ganda — taksonomi</w:t>
            </w:r>
          </w:p>
        </w:tc>
        <w:tc>
          <w:tcPr>
            <w:tcW w:type="dxa" w:w="6236"/>
          </w:tcPr>
          <w:p>
            <w:r>
              <w:rPr>
                <w:sz w:val="20"/>
              </w:rPr>
              <w:t>Ingatan 33 / Pemahaman 23 / Aplikasi 28 / Analisis 16</w:t>
            </w:r>
          </w:p>
        </w:tc>
      </w:tr>
      <w:tr>
        <w:trPr>
          <w:cantSplit/>
        </w:trPr>
        <w:tc>
          <w:tcPr>
            <w:tcW w:type="dxa" w:w="2835"/>
          </w:tcPr>
          <w:p>
            <w:r>
              <w:rPr>
                <w:b/>
                <w:sz w:val="20"/>
              </w:rPr>
              <w:t>Pilihan ganda — memerlukan perhitungan</w:t>
            </w:r>
          </w:p>
        </w:tc>
        <w:tc>
          <w:tcPr>
            <w:tcW w:type="dxa" w:w="6236"/>
          </w:tcPr>
          <w:p>
            <w:r>
              <w:rPr>
                <w:sz w:val="20"/>
              </w:rPr>
              <w:t>Ya 7 / Tidak 93</w:t>
            </w:r>
          </w:p>
        </w:tc>
      </w:tr>
      <w:tr>
        <w:trPr>
          <w:cantSplit/>
        </w:trPr>
        <w:tc>
          <w:tcPr>
            <w:tcW w:type="dxa" w:w="2835"/>
          </w:tcPr>
          <w:p>
            <w:r>
              <w:rPr>
                <w:b/>
                <w:sz w:val="20"/>
              </w:rPr>
              <w:t>Pilihan ganda — berkaitan pengisian SPT</w:t>
            </w:r>
          </w:p>
        </w:tc>
        <w:tc>
          <w:tcPr>
            <w:tcW w:type="dxa" w:w="6236"/>
          </w:tcPr>
          <w:p>
            <w:r>
              <w:rPr>
                <w:sz w:val="20"/>
              </w:rPr>
              <w:t>Ya 5 / Tidak 95</w:t>
            </w:r>
          </w:p>
        </w:tc>
      </w:tr>
      <w:tr>
        <w:trPr>
          <w:cantSplit/>
        </w:trPr>
        <w:tc>
          <w:tcPr>
            <w:tcW w:type="dxa" w:w="2835"/>
          </w:tcPr>
          <w:p>
            <w:r>
              <w:rPr>
                <w:b/>
                <w:sz w:val="20"/>
              </w:rPr>
              <w:t>Esai — tingkat kesulitan</w:t>
            </w:r>
          </w:p>
        </w:tc>
        <w:tc>
          <w:tcPr>
            <w:tcW w:type="dxa" w:w="6236"/>
          </w:tcPr>
          <w:p>
            <w:r>
              <w:rPr>
                <w:sz w:val="20"/>
              </w:rPr>
              <w:t>Mudah 0 / Menengah 14 / Sulit 11</w:t>
            </w:r>
          </w:p>
        </w:tc>
      </w:tr>
      <w:tr>
        <w:trPr>
          <w:cantSplit/>
        </w:trPr>
        <w:tc>
          <w:tcPr>
            <w:tcW w:type="dxa" w:w="2835"/>
          </w:tcPr>
          <w:p>
            <w:r>
              <w:rPr>
                <w:b/>
                <w:sz w:val="20"/>
              </w:rPr>
              <w:t>Esai — taksonomi</w:t>
            </w:r>
          </w:p>
        </w:tc>
        <w:tc>
          <w:tcPr>
            <w:tcW w:type="dxa" w:w="6236"/>
          </w:tcPr>
          <w:p>
            <w:r>
              <w:rPr>
                <w:sz w:val="20"/>
              </w:rPr>
              <w:t>Ingatan 0 / Pemahaman 1 / Aplikasi 10 / Analisis 14</w:t>
            </w:r>
          </w:p>
        </w:tc>
      </w:tr>
      <w:tr>
        <w:trPr>
          <w:cantSplit/>
        </w:trPr>
        <w:tc>
          <w:tcPr>
            <w:tcW w:type="dxa" w:w="2835"/>
          </w:tcPr>
          <w:p>
            <w:r>
              <w:rPr>
                <w:b/>
                <w:sz w:val="20"/>
              </w:rPr>
              <w:t>Esai — memerlukan perhitungan</w:t>
            </w:r>
          </w:p>
        </w:tc>
        <w:tc>
          <w:tcPr>
            <w:tcW w:type="dxa" w:w="6236"/>
          </w:tcPr>
          <w:p>
            <w:r>
              <w:rPr>
                <w:sz w:val="20"/>
              </w:rPr>
              <w:t>Ya 5 / Tidak 20</w:t>
            </w:r>
          </w:p>
        </w:tc>
      </w:tr>
      <w:tr>
        <w:trPr>
          <w:cantSplit/>
        </w:trPr>
        <w:tc>
          <w:tcPr>
            <w:tcW w:type="dxa" w:w="2835"/>
          </w:tcPr>
          <w:p>
            <w:r>
              <w:rPr>
                <w:b/>
                <w:sz w:val="20"/>
              </w:rPr>
              <w:t>Esai — berkaitan pengisian SPT</w:t>
            </w:r>
          </w:p>
        </w:tc>
        <w:tc>
          <w:tcPr>
            <w:tcW w:type="dxa" w:w="6236"/>
          </w:tcPr>
          <w:p>
            <w:r>
              <w:rPr>
                <w:sz w:val="20"/>
              </w:rPr>
              <w:t>Ya 3 / Tidak 22</w:t>
            </w:r>
          </w:p>
        </w:tc>
      </w:tr>
      <w:tr>
        <w:trPr>
          <w:cantSplit/>
        </w:trPr>
        <w:tc>
          <w:tcPr>
            <w:tcW w:type="dxa" w:w="2835"/>
          </w:tcPr>
          <w:p>
            <w:r>
              <w:rPr>
                <w:b/>
                <w:sz w:val="20"/>
              </w:rPr>
              <w:t>Sebaran kunci pilihan ganda</w:t>
            </w:r>
          </w:p>
        </w:tc>
        <w:tc>
          <w:tcPr>
            <w:tcW w:type="dxa" w:w="6236"/>
          </w:tcPr>
          <w:p>
            <w:r>
              <w:rPr>
                <w:sz w:val="20"/>
              </w:rPr>
              <w:t>A 25 / B 25 / C 25 / D 25</w:t>
            </w:r>
          </w:p>
        </w:tc>
      </w:tr>
      <w:tr>
        <w:trPr>
          <w:cantSplit/>
        </w:trPr>
        <w:tc>
          <w:tcPr>
            <w:tcW w:type="dxa" w:w="2835"/>
          </w:tcPr>
          <w:p>
            <w:r>
              <w:rPr>
                <w:b/>
                <w:sz w:val="20"/>
              </w:rPr>
              <w:t>Komposisi materi</w:t>
            </w:r>
          </w:p>
        </w:tc>
        <w:tc>
          <w:tcPr>
            <w:tcW w:type="dxa" w:w="6236"/>
          </w:tcPr>
          <w:p>
            <w:r>
              <w:rPr>
                <w:sz w:val="20"/>
              </w:rPr>
              <w:t>Pendaftaran WPLN/BUT dan pihak lain 12; pembukuan dan dokumentasi harga transfer 12; pemeriksaan, penetapan, dan sanksi 14; pertukaran informasi 12; MAP dan APA 16; keberatan dan pengurangan 10; penagihan dan bantuan penagihan 14; Pengadilan Pajak 10</w:t>
            </w:r>
          </w:p>
        </w:tc>
      </w:tr>
    </w:tbl>
    <w:p>
      <w:pPr>
        <w:pStyle w:val="Heading2"/>
      </w:pPr>
      <w:r>
        <w:t>Daftar Butir yang Perlu Verifikasi terhadap Regulasi Terbaru</w:t>
      </w:r>
    </w:p>
    <w:tbl>
      <w:tblPr>
        <w:tblStyle w:val="TableGrid"/>
        <w:tblW w:type="auto" w:w="0"/>
        <w:jc w:val="left"/>
        <w:tblLayout w:type="fixed"/>
        <w:tblLook w:firstColumn="1" w:firstRow="1" w:lastColumn="0" w:lastRow="0" w:noHBand="0" w:noVBand="1" w:val="04A0"/>
      </w:tblPr>
      <w:tblGrid>
        <w:gridCol w:w="4759"/>
        <w:gridCol w:w="4759"/>
      </w:tblGrid>
      <w:tr>
        <w:trPr>
          <w:cantSplit/>
        </w:trPr>
        <w:tc>
          <w:tcPr>
            <w:tcW w:type="dxa" w:w="1417"/>
          </w:tcPr>
          <w:p>
            <w:r>
              <w:rPr>
                <w:b/>
                <w:sz w:val="20"/>
              </w:rPr>
              <w:t>PG 2</w:t>
            </w:r>
          </w:p>
        </w:tc>
        <w:tc>
          <w:tcPr>
            <w:tcW w:type="dxa" w:w="7654"/>
          </w:tcPr>
          <w:p>
            <w:r>
              <w:rPr>
                <w:sz w:val="20"/>
              </w:rPr>
              <w:t>perlakuan NIK bagi WNA pemegang izin tinggal dan format NPWP 16 digit di Coretax</w:t>
            </w:r>
          </w:p>
        </w:tc>
      </w:tr>
      <w:tr>
        <w:trPr>
          <w:cantSplit/>
        </w:trPr>
        <w:tc>
          <w:tcPr>
            <w:tcW w:type="dxa" w:w="1417"/>
          </w:tcPr>
          <w:p>
            <w:r>
              <w:rPr>
                <w:b/>
                <w:sz w:val="20"/>
              </w:rPr>
              <w:t>PG 15</w:t>
            </w:r>
          </w:p>
        </w:tc>
        <w:tc>
          <w:tcPr>
            <w:tcW w:type="dxa" w:w="7654"/>
          </w:tcPr>
          <w:p>
            <w:r>
              <w:rPr>
                <w:sz w:val="20"/>
              </w:rPr>
              <w:t>tata cara izin pembukuan bahasa Inggris dan mata uang Dolar AS setelah PMK 81 Tahun 2024</w:t>
            </w:r>
          </w:p>
        </w:tc>
      </w:tr>
      <w:tr>
        <w:trPr>
          <w:cantSplit/>
        </w:trPr>
        <w:tc>
          <w:tcPr>
            <w:tcW w:type="dxa" w:w="1417"/>
          </w:tcPr>
          <w:p>
            <w:r>
              <w:rPr>
                <w:b/>
                <w:sz w:val="20"/>
              </w:rPr>
              <w:t>PG 18</w:t>
            </w:r>
          </w:p>
        </w:tc>
        <w:tc>
          <w:tcPr>
            <w:tcW w:type="dxa" w:w="7654"/>
          </w:tcPr>
          <w:p>
            <w:r>
              <w:rPr>
                <w:sz w:val="20"/>
              </w:rPr>
              <w:t>nomor pasal ambang kewajiban dokumen induk dan lokal dalam PMK 172 Tahun 2023</w:t>
            </w:r>
          </w:p>
        </w:tc>
      </w:tr>
      <w:tr>
        <w:trPr>
          <w:cantSplit/>
        </w:trPr>
        <w:tc>
          <w:tcPr>
            <w:tcW w:type="dxa" w:w="1417"/>
          </w:tcPr>
          <w:p>
            <w:r>
              <w:rPr>
                <w:b/>
                <w:sz w:val="20"/>
              </w:rPr>
              <w:t>PG 19</w:t>
            </w:r>
          </w:p>
        </w:tc>
        <w:tc>
          <w:tcPr>
            <w:tcW w:type="dxa" w:w="7654"/>
          </w:tcPr>
          <w:p>
            <w:r>
              <w:rPr>
                <w:sz w:val="20"/>
              </w:rPr>
              <w:t>rumusan kriteria yurisdiksi bertarif rendah dalam PMK 172 Tahun 2023</w:t>
            </w:r>
          </w:p>
        </w:tc>
      </w:tr>
      <w:tr>
        <w:trPr>
          <w:cantSplit/>
        </w:trPr>
        <w:tc>
          <w:tcPr>
            <w:tcW w:type="dxa" w:w="1417"/>
          </w:tcPr>
          <w:p>
            <w:r>
              <w:rPr>
                <w:b/>
                <w:sz w:val="20"/>
              </w:rPr>
              <w:t>PG 22</w:t>
            </w:r>
          </w:p>
        </w:tc>
        <w:tc>
          <w:tcPr>
            <w:tcW w:type="dxa" w:w="7654"/>
          </w:tcPr>
          <w:p>
            <w:r>
              <w:rPr>
                <w:sz w:val="20"/>
              </w:rPr>
              <w:t>nomor pasal penyerahan dokumen dalam PMK 172 Tahun 2023</w:t>
            </w:r>
          </w:p>
        </w:tc>
      </w:tr>
      <w:tr>
        <w:trPr>
          <w:cantSplit/>
        </w:trPr>
        <w:tc>
          <w:tcPr>
            <w:tcW w:type="dxa" w:w="1417"/>
          </w:tcPr>
          <w:p>
            <w:r>
              <w:rPr>
                <w:b/>
                <w:sz w:val="20"/>
              </w:rPr>
              <w:t>PG 23</w:t>
            </w:r>
          </w:p>
        </w:tc>
        <w:tc>
          <w:tcPr>
            <w:tcW w:type="dxa" w:w="7654"/>
          </w:tcPr>
          <w:p>
            <w:r>
              <w:rPr>
                <w:sz w:val="20"/>
              </w:rPr>
              <w:t>rumusan konsekuensi dokumen tidak tersedia dalam PMK 172 Tahun 2023</w:t>
            </w:r>
          </w:p>
        </w:tc>
      </w:tr>
      <w:tr>
        <w:trPr>
          <w:cantSplit/>
        </w:trPr>
        <w:tc>
          <w:tcPr>
            <w:tcW w:type="dxa" w:w="1417"/>
          </w:tcPr>
          <w:p>
            <w:r>
              <w:rPr>
                <w:b/>
                <w:sz w:val="20"/>
              </w:rPr>
              <w:t>PG 24</w:t>
            </w:r>
          </w:p>
        </w:tc>
        <w:tc>
          <w:tcPr>
            <w:tcW w:type="dxa" w:w="7654"/>
          </w:tcPr>
          <w:p>
            <w:r>
              <w:rPr>
                <w:sz w:val="20"/>
              </w:rPr>
              <w:t>kriteria pelaporan sekunder CbCR dan ambang peredaran bruto konsolidasi dalam PMK 172 Tahun 2023</w:t>
            </w:r>
          </w:p>
        </w:tc>
      </w:tr>
      <w:tr>
        <w:trPr>
          <w:cantSplit/>
        </w:trPr>
        <w:tc>
          <w:tcPr>
            <w:tcW w:type="dxa" w:w="1417"/>
          </w:tcPr>
          <w:p>
            <w:r>
              <w:rPr>
                <w:b/>
                <w:sz w:val="20"/>
              </w:rPr>
              <w:t>PG 30</w:t>
            </w:r>
          </w:p>
        </w:tc>
        <w:tc>
          <w:tcPr>
            <w:tcW w:type="dxa" w:w="7654"/>
          </w:tcPr>
          <w:p>
            <w:r>
              <w:rPr>
                <w:sz w:val="20"/>
              </w:rPr>
              <w:t>pasal dan rumusan penyesuaian sekunder dalam PMK 172 Tahun 2023</w:t>
            </w:r>
          </w:p>
        </w:tc>
      </w:tr>
      <w:tr>
        <w:trPr>
          <w:cantSplit/>
        </w:trPr>
        <w:tc>
          <w:tcPr>
            <w:tcW w:type="dxa" w:w="1417"/>
          </w:tcPr>
          <w:p>
            <w:r>
              <w:rPr>
                <w:b/>
                <w:sz w:val="20"/>
              </w:rPr>
              <w:t>PG 34</w:t>
            </w:r>
          </w:p>
        </w:tc>
        <w:tc>
          <w:tcPr>
            <w:tcW w:type="dxa" w:w="7654"/>
          </w:tcPr>
          <w:p>
            <w:r>
              <w:rPr>
                <w:sz w:val="20"/>
              </w:rPr>
              <w:t>rincian uji beneficial owner badan dalam PMK 112 Tahun 2025</w:t>
            </w:r>
          </w:p>
        </w:tc>
      </w:tr>
      <w:tr>
        <w:trPr>
          <w:cantSplit/>
        </w:trPr>
        <w:tc>
          <w:tcPr>
            <w:tcW w:type="dxa" w:w="1417"/>
          </w:tcPr>
          <w:p>
            <w:r>
              <w:rPr>
                <w:b/>
                <w:sz w:val="20"/>
              </w:rPr>
              <w:t>PG 36</w:t>
            </w:r>
          </w:p>
        </w:tc>
        <w:tc>
          <w:tcPr>
            <w:tcW w:type="dxa" w:w="7654"/>
          </w:tcPr>
          <w:p>
            <w:r>
              <w:rPr>
                <w:sz w:val="20"/>
              </w:rPr>
              <w:t>penerapan Pasal 18 ayat (3c) terhadap negara mitra P3B dan PMK pelaksana</w:t>
            </w:r>
          </w:p>
        </w:tc>
      </w:tr>
      <w:tr>
        <w:trPr>
          <w:cantSplit/>
        </w:trPr>
        <w:tc>
          <w:tcPr>
            <w:tcW w:type="dxa" w:w="1417"/>
          </w:tcPr>
          <w:p>
            <w:r>
              <w:rPr>
                <w:b/>
                <w:sz w:val="20"/>
              </w:rPr>
              <w:t>PG 46</w:t>
            </w:r>
          </w:p>
        </w:tc>
        <w:tc>
          <w:tcPr>
            <w:tcW w:type="dxa" w:w="7654"/>
          </w:tcPr>
          <w:p>
            <w:r>
              <w:rPr>
                <w:sz w:val="20"/>
              </w:rPr>
              <w:t>kualifikasi koperasi simpan pinjam sebagai LJK lainnya dalam PMK 108 Tahun 2025</w:t>
            </w:r>
          </w:p>
        </w:tc>
      </w:tr>
      <w:tr>
        <w:trPr>
          <w:cantSplit/>
        </w:trPr>
        <w:tc>
          <w:tcPr>
            <w:tcW w:type="dxa" w:w="1417"/>
          </w:tcPr>
          <w:p>
            <w:r>
              <w:rPr>
                <w:b/>
                <w:sz w:val="20"/>
              </w:rPr>
              <w:t>PG 67</w:t>
            </w:r>
          </w:p>
        </w:tc>
        <w:tc>
          <w:tcPr>
            <w:tcW w:type="dxa" w:w="7654"/>
          </w:tcPr>
          <w:p>
            <w:r>
              <w:rPr>
                <w:sz w:val="20"/>
              </w:rPr>
              <w:t>tata cara keberatan oleh WPLN dan hubungannya dengan permohonan pengembalian dalam PMK 112 Tahun 2025</w:t>
            </w:r>
          </w:p>
        </w:tc>
      </w:tr>
      <w:tr>
        <w:trPr>
          <w:cantSplit/>
        </w:trPr>
        <w:tc>
          <w:tcPr>
            <w:tcW w:type="dxa" w:w="1417"/>
          </w:tcPr>
          <w:p>
            <w:r>
              <w:rPr>
                <w:b/>
                <w:sz w:val="20"/>
              </w:rPr>
              <w:t>PG 72</w:t>
            </w:r>
          </w:p>
        </w:tc>
        <w:tc>
          <w:tcPr>
            <w:tcW w:type="dxa" w:w="7654"/>
          </w:tcPr>
          <w:p>
            <w:r>
              <w:rPr>
                <w:sz w:val="20"/>
              </w:rPr>
              <w:t>ketentuan PMK 172 Tahun 2023 tentang posisi perundingan setelah keputusan keberatan</w:t>
            </w:r>
          </w:p>
        </w:tc>
      </w:tr>
      <w:tr>
        <w:trPr>
          <w:cantSplit/>
        </w:trPr>
        <w:tc>
          <w:tcPr>
            <w:tcW w:type="dxa" w:w="1417"/>
          </w:tcPr>
          <w:p>
            <w:r>
              <w:rPr>
                <w:b/>
                <w:sz w:val="20"/>
              </w:rPr>
              <w:t>PG 76</w:t>
            </w:r>
          </w:p>
        </w:tc>
        <w:tc>
          <w:tcPr>
            <w:tcW w:type="dxa" w:w="7654"/>
          </w:tcPr>
          <w:p>
            <w:r>
              <w:rPr>
                <w:sz w:val="20"/>
              </w:rPr>
              <w:t>rumusan pengecualian data pihak ketiga dalam Pasal 26A ayat (4) UU KUP s.t.d.t.d. UU HPP</w:t>
            </w:r>
          </w:p>
        </w:tc>
      </w:tr>
      <w:tr>
        <w:trPr>
          <w:cantSplit/>
        </w:trPr>
        <w:tc>
          <w:tcPr>
            <w:tcW w:type="dxa" w:w="1417"/>
          </w:tcPr>
          <w:p>
            <w:r>
              <w:rPr>
                <w:b/>
                <w:sz w:val="20"/>
              </w:rPr>
              <w:t>PG 78</w:t>
            </w:r>
          </w:p>
        </w:tc>
        <w:tc>
          <w:tcPr>
            <w:tcW w:type="dxa" w:w="7654"/>
          </w:tcPr>
          <w:p>
            <w:r>
              <w:rPr>
                <w:sz w:val="20"/>
              </w:rPr>
              <w:t>nomor pasal Surat Teguran dalam PMK 61 Tahun 2023</w:t>
            </w:r>
          </w:p>
        </w:tc>
      </w:tr>
      <w:tr>
        <w:trPr>
          <w:cantSplit/>
        </w:trPr>
        <w:tc>
          <w:tcPr>
            <w:tcW w:type="dxa" w:w="1417"/>
          </w:tcPr>
          <w:p>
            <w:r>
              <w:rPr>
                <w:b/>
                <w:sz w:val="20"/>
              </w:rPr>
              <w:t>PG 95</w:t>
            </w:r>
          </w:p>
        </w:tc>
        <w:tc>
          <w:tcPr>
            <w:tcW w:type="dxa" w:w="7654"/>
          </w:tcPr>
          <w:p>
            <w:r>
              <w:rPr>
                <w:sz w:val="20"/>
              </w:rPr>
              <w:t>upaya hukum domestik atas pelaksanaan penagihan klaim pajak negara mitra</w:t>
            </w:r>
          </w:p>
        </w:tc>
      </w:tr>
      <w:tr>
        <w:trPr>
          <w:cantSplit/>
        </w:trPr>
        <w:tc>
          <w:tcPr>
            <w:tcW w:type="dxa" w:w="1417"/>
          </w:tcPr>
          <w:p>
            <w:r>
              <w:rPr>
                <w:b/>
                <w:sz w:val="20"/>
              </w:rPr>
              <w:t>PG 98</w:t>
            </w:r>
          </w:p>
        </w:tc>
        <w:tc>
          <w:tcPr>
            <w:tcW w:type="dxa" w:w="7654"/>
          </w:tcPr>
          <w:p>
            <w:r>
              <w:rPr>
                <w:sz w:val="20"/>
              </w:rPr>
              <w:t>Perpres pengalihan pembinaan Pengadilan Pajak dan penyesuaian administrasi setelah 1 Januari 2027</w:t>
            </w:r>
          </w:p>
        </w:tc>
      </w:tr>
      <w:tr>
        <w:trPr>
          <w:cantSplit/>
        </w:trPr>
        <w:tc>
          <w:tcPr>
            <w:tcW w:type="dxa" w:w="1417"/>
          </w:tcPr>
          <w:p>
            <w:r>
              <w:rPr>
                <w:b/>
                <w:sz w:val="20"/>
              </w:rPr>
              <w:t>Esai 1</w:t>
            </w:r>
          </w:p>
        </w:tc>
        <w:tc>
          <w:tcPr>
            <w:tcW w:type="dxa" w:w="7654"/>
          </w:tcPr>
          <w:p>
            <w:r>
              <w:rPr>
                <w:sz w:val="20"/>
              </w:rPr>
              <w:t>nama menu dan dokumen pendaftaran BUT di Coretax</w:t>
            </w:r>
          </w:p>
        </w:tc>
      </w:tr>
      <w:tr>
        <w:trPr>
          <w:cantSplit/>
        </w:trPr>
        <w:tc>
          <w:tcPr>
            <w:tcW w:type="dxa" w:w="1417"/>
          </w:tcPr>
          <w:p>
            <w:r>
              <w:rPr>
                <w:b/>
                <w:sz w:val="20"/>
              </w:rPr>
              <w:t>Esai 4</w:t>
            </w:r>
          </w:p>
        </w:tc>
        <w:tc>
          <w:tcPr>
            <w:tcW w:type="dxa" w:w="7654"/>
          </w:tcPr>
          <w:p>
            <w:r>
              <w:rPr>
                <w:sz w:val="20"/>
              </w:rPr>
              <w:t>pasal ambang kewajiban dan ikhtisar dokumen dalam PMK 172 Tahun 2023 serta lampiran SPT Badan Coretax</w:t>
            </w:r>
          </w:p>
        </w:tc>
      </w:tr>
      <w:tr>
        <w:trPr>
          <w:cantSplit/>
        </w:trPr>
        <w:tc>
          <w:tcPr>
            <w:tcW w:type="dxa" w:w="1417"/>
          </w:tcPr>
          <w:p>
            <w:r>
              <w:rPr>
                <w:b/>
                <w:sz w:val="20"/>
              </w:rPr>
              <w:t>Esai 6</w:t>
            </w:r>
          </w:p>
        </w:tc>
        <w:tc>
          <w:tcPr>
            <w:tcW w:type="dxa" w:w="7654"/>
          </w:tcPr>
          <w:p>
            <w:r>
              <w:rPr>
                <w:sz w:val="20"/>
              </w:rPr>
              <w:t>kriteria pelaporan sekunder, ambang konsolidasi, dan mekanisme notifikasi CbCR dalam PMK 172 Tahun 2023</w:t>
            </w:r>
          </w:p>
        </w:tc>
      </w:tr>
      <w:tr>
        <w:trPr>
          <w:cantSplit/>
        </w:trPr>
        <w:tc>
          <w:tcPr>
            <w:tcW w:type="dxa" w:w="1417"/>
          </w:tcPr>
          <w:p>
            <w:r>
              <w:rPr>
                <w:b/>
                <w:sz w:val="20"/>
              </w:rPr>
              <w:t>Esai 7</w:t>
            </w:r>
          </w:p>
        </w:tc>
        <w:tc>
          <w:tcPr>
            <w:tcW w:type="dxa" w:w="7654"/>
          </w:tcPr>
          <w:p>
            <w:r>
              <w:rPr>
                <w:sz w:val="20"/>
              </w:rPr>
              <w:t>penyesuaian sekunder sebagai dividen dan saat terutangnya PPh Pasal 26 menurut PMK 172 Tahun 2023</w:t>
            </w:r>
          </w:p>
        </w:tc>
      </w:tr>
      <w:tr>
        <w:trPr>
          <w:cantSplit/>
        </w:trPr>
        <w:tc>
          <w:tcPr>
            <w:tcW w:type="dxa" w:w="1417"/>
          </w:tcPr>
          <w:p>
            <w:r>
              <w:rPr>
                <w:b/>
                <w:sz w:val="20"/>
              </w:rPr>
              <w:t>Esai 8</w:t>
            </w:r>
          </w:p>
        </w:tc>
        <w:tc>
          <w:tcPr>
            <w:tcW w:type="dxa" w:w="7654"/>
          </w:tcPr>
          <w:p>
            <w:r>
              <w:rPr>
                <w:sz w:val="20"/>
              </w:rPr>
              <w:t>PMK pelaksana Pasal 18 ayat (3c) dan status P3B Indonesia–Mauritius</w:t>
            </w:r>
          </w:p>
        </w:tc>
      </w:tr>
      <w:tr>
        <w:trPr>
          <w:cantSplit/>
        </w:trPr>
        <w:tc>
          <w:tcPr>
            <w:tcW w:type="dxa" w:w="1417"/>
          </w:tcPr>
          <w:p>
            <w:r>
              <w:rPr>
                <w:b/>
                <w:sz w:val="20"/>
              </w:rPr>
              <w:t>Esai 9</w:t>
            </w:r>
          </w:p>
        </w:tc>
        <w:tc>
          <w:tcPr>
            <w:tcW w:type="dxa" w:w="7654"/>
          </w:tcPr>
          <w:p>
            <w:r>
              <w:rPr>
                <w:sz w:val="20"/>
              </w:rPr>
              <w:t>tarif branch profit tax P3B dan pengecualian penanaman kembali</w:t>
            </w:r>
          </w:p>
        </w:tc>
      </w:tr>
      <w:tr>
        <w:trPr>
          <w:cantSplit/>
        </w:trPr>
        <w:tc>
          <w:tcPr>
            <w:tcW w:type="dxa" w:w="1417"/>
          </w:tcPr>
          <w:p>
            <w:r>
              <w:rPr>
                <w:b/>
                <w:sz w:val="20"/>
              </w:rPr>
              <w:t>Esai 11</w:t>
            </w:r>
          </w:p>
        </w:tc>
        <w:tc>
          <w:tcPr>
            <w:tcW w:type="dxa" w:w="7654"/>
          </w:tcPr>
          <w:p>
            <w:r>
              <w:rPr>
                <w:sz w:val="20"/>
              </w:rPr>
              <w:t>kualifikasi pelapor asuransi dan PJAK serta jalur pelaporannya dalam PMK 108 Tahun 2025</w:t>
            </w:r>
          </w:p>
        </w:tc>
      </w:tr>
      <w:tr>
        <w:trPr>
          <w:cantSplit/>
        </w:trPr>
        <w:tc>
          <w:tcPr>
            <w:tcW w:type="dxa" w:w="1417"/>
          </w:tcPr>
          <w:p>
            <w:r>
              <w:rPr>
                <w:b/>
                <w:sz w:val="20"/>
              </w:rPr>
              <w:t>Esai 12</w:t>
            </w:r>
          </w:p>
        </w:tc>
        <w:tc>
          <w:tcPr>
            <w:tcW w:type="dxa" w:w="7654"/>
          </w:tcPr>
          <w:p>
            <w:r>
              <w:rPr>
                <w:sz w:val="20"/>
              </w:rPr>
              <w:t>penomoran bagian SPT OP Coretax dan skema pembetulan berdasarkan PER-12/PJ/2026</w:t>
            </w:r>
          </w:p>
        </w:tc>
      </w:tr>
      <w:tr>
        <w:trPr>
          <w:cantSplit/>
        </w:trPr>
        <w:tc>
          <w:tcPr>
            <w:tcW w:type="dxa" w:w="1417"/>
          </w:tcPr>
          <w:p>
            <w:r>
              <w:rPr>
                <w:b/>
                <w:sz w:val="20"/>
              </w:rPr>
              <w:t>Esai 14</w:t>
            </w:r>
          </w:p>
        </w:tc>
        <w:tc>
          <w:tcPr>
            <w:tcW w:type="dxa" w:w="7654"/>
          </w:tcPr>
          <w:p>
            <w:r>
              <w:rPr>
                <w:sz w:val="20"/>
              </w:rPr>
              <w:t>titik awal penghitungan jangka waktu perundingan dalam Pasal 45 ayat (3) PMK 172 Tahun 2023</w:t>
            </w:r>
          </w:p>
        </w:tc>
      </w:tr>
      <w:tr>
        <w:trPr>
          <w:cantSplit/>
        </w:trPr>
        <w:tc>
          <w:tcPr>
            <w:tcW w:type="dxa" w:w="1417"/>
          </w:tcPr>
          <w:p>
            <w:r>
              <w:rPr>
                <w:b/>
                <w:sz w:val="20"/>
              </w:rPr>
              <w:t>Esai 15</w:t>
            </w:r>
          </w:p>
        </w:tc>
        <w:tc>
          <w:tcPr>
            <w:tcW w:type="dxa" w:w="7654"/>
          </w:tcPr>
          <w:p>
            <w:r>
              <w:rPr>
                <w:sz w:val="20"/>
              </w:rPr>
              <w:t>interaksi pemeriksaan yang sedang berjalan dengan roll-back APA</w:t>
            </w:r>
          </w:p>
        </w:tc>
      </w:tr>
      <w:tr>
        <w:trPr>
          <w:cantSplit/>
        </w:trPr>
        <w:tc>
          <w:tcPr>
            <w:tcW w:type="dxa" w:w="1417"/>
          </w:tcPr>
          <w:p>
            <w:r>
              <w:rPr>
                <w:b/>
                <w:sz w:val="20"/>
              </w:rPr>
              <w:t>Esai 16</w:t>
            </w:r>
          </w:p>
        </w:tc>
        <w:tc>
          <w:tcPr>
            <w:tcW w:type="dxa" w:w="7654"/>
          </w:tcPr>
          <w:p>
            <w:r>
              <w:rPr>
                <w:sz w:val="20"/>
              </w:rPr>
              <w:t>jalur pengembalian kelebihan pemotongan PPh Pasal 26 menurut PMK 112 Tahun 2025</w:t>
            </w:r>
          </w:p>
        </w:tc>
      </w:tr>
      <w:tr>
        <w:trPr>
          <w:cantSplit/>
        </w:trPr>
        <w:tc>
          <w:tcPr>
            <w:tcW w:type="dxa" w:w="1417"/>
          </w:tcPr>
          <w:p>
            <w:r>
              <w:rPr>
                <w:b/>
                <w:sz w:val="20"/>
              </w:rPr>
              <w:t>Esai 18</w:t>
            </w:r>
          </w:p>
        </w:tc>
        <w:tc>
          <w:tcPr>
            <w:tcW w:type="dxa" w:w="7654"/>
          </w:tcPr>
          <w:p>
            <w:r>
              <w:rPr>
                <w:sz w:val="20"/>
              </w:rPr>
              <w:t>rumusan Pasal 26A ayat (4) dan objek gugatan keputusan Pasal 36</w:t>
            </w:r>
          </w:p>
        </w:tc>
      </w:tr>
      <w:tr>
        <w:trPr>
          <w:cantSplit/>
        </w:trPr>
        <w:tc>
          <w:tcPr>
            <w:tcW w:type="dxa" w:w="1417"/>
          </w:tcPr>
          <w:p>
            <w:r>
              <w:rPr>
                <w:b/>
                <w:sz w:val="20"/>
              </w:rPr>
              <w:t>Esai 19</w:t>
            </w:r>
          </w:p>
        </w:tc>
        <w:tc>
          <w:tcPr>
            <w:tcW w:type="dxa" w:w="7654"/>
          </w:tcPr>
          <w:p>
            <w:r>
              <w:rPr>
                <w:sz w:val="20"/>
              </w:rPr>
              <w:t>tata cara pengembalian dan kedudukan WPLN sebagai pemohon keberatan menurut PMK 112 Tahun 2025 dan PMK 118 Tahun 2024</w:t>
            </w:r>
          </w:p>
        </w:tc>
      </w:tr>
      <w:tr>
        <w:trPr>
          <w:cantSplit/>
        </w:trPr>
        <w:tc>
          <w:tcPr>
            <w:tcW w:type="dxa" w:w="1417"/>
          </w:tcPr>
          <w:p>
            <w:r>
              <w:rPr>
                <w:b/>
                <w:sz w:val="20"/>
              </w:rPr>
              <w:t>Esai 20</w:t>
            </w:r>
          </w:p>
        </w:tc>
        <w:tc>
          <w:tcPr>
            <w:tcW w:type="dxa" w:w="7654"/>
          </w:tcPr>
          <w:p>
            <w:r>
              <w:rPr>
                <w:sz w:val="20"/>
              </w:rPr>
              <w:t>jangka waktu Surat Teguran dalam PMK 61 Tahun 2023</w:t>
            </w:r>
          </w:p>
        </w:tc>
      </w:tr>
      <w:tr>
        <w:trPr>
          <w:cantSplit/>
        </w:trPr>
        <w:tc>
          <w:tcPr>
            <w:tcW w:type="dxa" w:w="1417"/>
          </w:tcPr>
          <w:p>
            <w:r>
              <w:rPr>
                <w:b/>
                <w:sz w:val="20"/>
              </w:rPr>
              <w:t>Esai 22</w:t>
            </w:r>
          </w:p>
        </w:tc>
        <w:tc>
          <w:tcPr>
            <w:tcW w:type="dxa" w:w="7654"/>
          </w:tcPr>
          <w:p>
            <w:r>
              <w:rPr>
                <w:sz w:val="20"/>
              </w:rPr>
              <w:t>upaya hukum atas penagihan klaim negara mitra dan batas pengujian materi klaim</w:t>
            </w:r>
          </w:p>
        </w:tc>
      </w:tr>
      <w:tr>
        <w:trPr>
          <w:cantSplit/>
        </w:trPr>
        <w:tc>
          <w:tcPr>
            <w:tcW w:type="dxa" w:w="1417"/>
          </w:tcPr>
          <w:p>
            <w:r>
              <w:rPr>
                <w:b/>
                <w:sz w:val="20"/>
              </w:rPr>
              <w:t>Esai 23</w:t>
            </w:r>
          </w:p>
        </w:tc>
        <w:tc>
          <w:tcPr>
            <w:tcW w:type="dxa" w:w="7654"/>
          </w:tcPr>
          <w:p>
            <w:r>
              <w:rPr>
                <w:sz w:val="20"/>
              </w:rPr>
              <w:t>ketentuan teknis setelah pengalihan pembinaan Pengadilan Pajak ke MA</w:t>
            </w:r>
          </w:p>
        </w:tc>
      </w:tr>
      <w:tr>
        <w:trPr>
          <w:cantSplit/>
        </w:trPr>
        <w:tc>
          <w:tcPr>
            <w:tcW w:type="dxa" w:w="1417"/>
          </w:tcPr>
          <w:p>
            <w:r>
              <w:rPr>
                <w:b/>
                <w:sz w:val="20"/>
              </w:rPr>
              <w:t>Esai 24</w:t>
            </w:r>
          </w:p>
        </w:tc>
        <w:tc>
          <w:tcPr>
            <w:tcW w:type="dxa" w:w="7654"/>
          </w:tcPr>
          <w:p>
            <w:r>
              <w:rPr>
                <w:sz w:val="20"/>
              </w:rPr>
              <w:t>pelaksanaan denda Pasal 27 ayat (5d) bila putusan PK kemudian mengubah putusan banding</w:t>
            </w:r>
          </w:p>
        </w:tc>
      </w:tr>
      <w:tr>
        <w:trPr>
          <w:cantSplit/>
        </w:trPr>
        <w:tc>
          <w:tcPr>
            <w:tcW w:type="dxa" w:w="1417"/>
          </w:tcPr>
          <w:p>
            <w:r>
              <w:rPr>
                <w:b/>
                <w:sz w:val="20"/>
              </w:rPr>
              <w:t>Esai 25</w:t>
            </w:r>
          </w:p>
        </w:tc>
        <w:tc>
          <w:tcPr>
            <w:tcW w:type="dxa" w:w="7654"/>
          </w:tcPr>
          <w:p>
            <w:r>
              <w:rPr>
                <w:sz w:val="20"/>
              </w:rPr>
              <w:t>objek gugatan atas keputusan Pasal 36 UU KUP setelah UU HPP</w:t>
            </w:r>
          </w:p>
        </w:tc>
      </w:tr>
    </w:tbl>
    <w:p>
      <w:pPr>
        <w:pStyle w:val="Heading2"/>
      </w:pPr>
      <w:r>
        <w:t>Rekapitulasi Jumlah Soal per Materi</w:t>
      </w:r>
    </w:p>
    <w:tbl>
      <w:tblPr>
        <w:tblStyle w:val="TableGrid"/>
        <w:tblW w:type="auto" w:w="0"/>
        <w:tblLook w:firstColumn="1" w:firstRow="1" w:lastColumn="0" w:lastRow="0" w:noHBand="0" w:noVBand="1" w:val="04A0"/>
      </w:tblPr>
      <w:tblGrid>
        <w:gridCol w:w="4759"/>
        <w:gridCol w:w="4759"/>
      </w:tblGrid>
      <w:tr>
        <w:trPr>
          <w:cantSplit/>
        </w:trPr>
        <w:tc>
          <w:tcPr>
            <w:tcW w:type="dxa" w:w="4759"/>
          </w:tcPr>
          <w:p>
            <w:r>
              <w:rPr>
                <w:b/>
                <w:sz w:val="20"/>
              </w:rPr>
              <w:t>Materi</w:t>
            </w:r>
          </w:p>
        </w:tc>
        <w:tc>
          <w:tcPr>
            <w:tcW w:type="dxa" w:w="4759"/>
          </w:tcPr>
          <w:p>
            <w:r>
              <w:rPr>
                <w:b/>
                <w:sz w:val="20"/>
              </w:rPr>
              <w:t>Jumlah Soal Pilihan Ganda</w:t>
            </w:r>
          </w:p>
        </w:tc>
      </w:tr>
      <w:tr>
        <w:trPr>
          <w:cantSplit/>
        </w:trPr>
        <w:tc>
          <w:tcPr>
            <w:tcW w:type="dxa" w:w="6520"/>
          </w:tcPr>
          <w:p>
            <w:r>
              <w:rPr>
                <w:sz w:val="20"/>
              </w:rPr>
              <w:t>Pendaftaran dan Kewajiban Administrasi Wajib Pajak Luar Negeri, BUT, dan Pihak Lain Lintas Negara (Pasal 2, 32, 32A UU KUP)</w:t>
            </w:r>
          </w:p>
        </w:tc>
        <w:tc>
          <w:tcPr>
            <w:tcW w:type="dxa" w:w="2551"/>
          </w:tcPr>
          <w:p>
            <w:pPr>
              <w:jc w:val="center"/>
            </w:pPr>
            <w:r>
              <w:rPr>
                <w:sz w:val="20"/>
              </w:rPr>
              <w:t>12</w:t>
            </w:r>
          </w:p>
        </w:tc>
      </w:tr>
      <w:tr>
        <w:trPr>
          <w:cantSplit/>
        </w:trPr>
        <w:tc>
          <w:tcPr>
            <w:tcW w:type="dxa" w:w="6520"/>
          </w:tcPr>
          <w:p>
            <w:r>
              <w:rPr>
                <w:sz w:val="20"/>
              </w:rPr>
              <w:t>Pembukuan Bahasa Asing/Mata Uang Asing, Penyimpanan Dokumen, dan Dokumentasi Harga Transfer (Pasal 28, 29 UU KUP; PMK 172 Tahun 2023)</w:t>
            </w:r>
          </w:p>
        </w:tc>
        <w:tc>
          <w:tcPr>
            <w:tcW w:type="dxa" w:w="2551"/>
          </w:tcPr>
          <w:p>
            <w:pPr>
              <w:jc w:val="center"/>
            </w:pPr>
            <w:r>
              <w:rPr>
                <w:sz w:val="20"/>
              </w:rPr>
              <w:t>12</w:t>
            </w:r>
          </w:p>
        </w:tc>
      </w:tr>
      <w:tr>
        <w:trPr>
          <w:cantSplit/>
        </w:trPr>
        <w:tc>
          <w:tcPr>
            <w:tcW w:type="dxa" w:w="6520"/>
          </w:tcPr>
          <w:p>
            <w:r>
              <w:rPr>
                <w:sz w:val="20"/>
              </w:rPr>
              <w:t>Pemeriksaan, Penetapan, Daluwarsa, dan Sanksi atas Transaksi Internasional (Pasal 13, 29 UU KUP; Pasal 18 UU PPh)</w:t>
            </w:r>
          </w:p>
        </w:tc>
        <w:tc>
          <w:tcPr>
            <w:tcW w:type="dxa" w:w="2551"/>
          </w:tcPr>
          <w:p>
            <w:pPr>
              <w:jc w:val="center"/>
            </w:pPr>
            <w:r>
              <w:rPr>
                <w:sz w:val="20"/>
              </w:rPr>
              <w:t>14</w:t>
            </w:r>
          </w:p>
        </w:tc>
      </w:tr>
      <w:tr>
        <w:trPr>
          <w:cantSplit/>
        </w:trPr>
        <w:tc>
          <w:tcPr>
            <w:tcW w:type="dxa" w:w="6520"/>
          </w:tcPr>
          <w:p>
            <w:r>
              <w:rPr>
                <w:sz w:val="20"/>
              </w:rPr>
              <w:t>Pertukaran Informasi Perpajakan: EoI, AEOI/CRS, CARF, dan Kerahasiaan (UU 9/2017, PMK 39/PMK.03/2017, PMK 108 Tahun 2025)</w:t>
            </w:r>
          </w:p>
        </w:tc>
        <w:tc>
          <w:tcPr>
            <w:tcW w:type="dxa" w:w="2551"/>
          </w:tcPr>
          <w:p>
            <w:pPr>
              <w:jc w:val="center"/>
            </w:pPr>
            <w:r>
              <w:rPr>
                <w:sz w:val="20"/>
              </w:rPr>
              <w:t>12</w:t>
            </w:r>
          </w:p>
        </w:tc>
      </w:tr>
      <w:tr>
        <w:trPr>
          <w:cantSplit/>
        </w:trPr>
        <w:tc>
          <w:tcPr>
            <w:tcW w:type="dxa" w:w="6520"/>
          </w:tcPr>
          <w:p>
            <w:r>
              <w:rPr>
                <w:sz w:val="20"/>
              </w:rPr>
              <w:t>Prosedur Persetujuan Bersama (MAP) dan Kesepakatan Harga Transfer (APA) (Pasal 27C UU KUP; PMK 172 Tahun 2023)</w:t>
            </w:r>
          </w:p>
        </w:tc>
        <w:tc>
          <w:tcPr>
            <w:tcW w:type="dxa" w:w="2551"/>
          </w:tcPr>
          <w:p>
            <w:pPr>
              <w:jc w:val="center"/>
            </w:pPr>
            <w:r>
              <w:rPr>
                <w:sz w:val="20"/>
              </w:rPr>
              <w:t>16</w:t>
            </w:r>
          </w:p>
        </w:tc>
      </w:tr>
      <w:tr>
        <w:trPr>
          <w:cantSplit/>
        </w:trPr>
        <w:tc>
          <w:tcPr>
            <w:tcW w:type="dxa" w:w="6520"/>
          </w:tcPr>
          <w:p>
            <w:r>
              <w:rPr>
                <w:sz w:val="20"/>
              </w:rPr>
              <w:t>Keberatan, Pengurangan/Pembatalan SKP, dan Sanksinya dalam Sengketa Internasional (Pasal 25, 26, 36 UU KUP; PMK 118 Tahun 2024)</w:t>
            </w:r>
          </w:p>
        </w:tc>
        <w:tc>
          <w:tcPr>
            <w:tcW w:type="dxa" w:w="2551"/>
          </w:tcPr>
          <w:p>
            <w:pPr>
              <w:jc w:val="center"/>
            </w:pPr>
            <w:r>
              <w:rPr>
                <w:sz w:val="20"/>
              </w:rPr>
              <w:t>10</w:t>
            </w:r>
          </w:p>
        </w:tc>
      </w:tr>
      <w:tr>
        <w:trPr>
          <w:cantSplit/>
        </w:trPr>
        <w:tc>
          <w:tcPr>
            <w:tcW w:type="dxa" w:w="6520"/>
          </w:tcPr>
          <w:p>
            <w:r>
              <w:rPr>
                <w:sz w:val="20"/>
              </w:rPr>
              <w:t>Penagihan Pajak dengan Surat Paksa, Pencegahan ke Luar Negeri, dan Bantuan Penagihan Pajak Internasional (UU PPSP; Pasal 20, 20A, 22 UU KUP; PMK 61 Tahun 2023)</w:t>
            </w:r>
          </w:p>
        </w:tc>
        <w:tc>
          <w:tcPr>
            <w:tcW w:type="dxa" w:w="2551"/>
          </w:tcPr>
          <w:p>
            <w:pPr>
              <w:jc w:val="center"/>
            </w:pPr>
            <w:r>
              <w:rPr>
                <w:sz w:val="20"/>
              </w:rPr>
              <w:t>14</w:t>
            </w:r>
          </w:p>
        </w:tc>
      </w:tr>
      <w:tr>
        <w:trPr>
          <w:cantSplit/>
        </w:trPr>
        <w:tc>
          <w:tcPr>
            <w:tcW w:type="dxa" w:w="6520"/>
          </w:tcPr>
          <w:p>
            <w:r>
              <w:rPr>
                <w:sz w:val="20"/>
              </w:rPr>
              <w:t>Pengadilan Pajak: Banding, Gugatan, dan Peninjauan Kembali atas Sengketa Transaksi Internasional (UU 14/2002; Pasal 27 UU KUP)</w:t>
            </w:r>
          </w:p>
        </w:tc>
        <w:tc>
          <w:tcPr>
            <w:tcW w:type="dxa" w:w="2551"/>
          </w:tcPr>
          <w:p>
            <w:pPr>
              <w:jc w:val="center"/>
            </w:pPr>
            <w:r>
              <w:rPr>
                <w:sz w:val="20"/>
              </w:rPr>
              <w:t>10</w:t>
            </w:r>
          </w:p>
        </w:tc>
      </w:tr>
    </w:tbl>
    <w:p>
      <w:r>
        <w:br w:type="page"/>
      </w:r>
    </w:p>
    <w:p>
      <w:pPr>
        <w:pStyle w:val="Heading1"/>
      </w:pPr>
      <w:r>
        <w:t>Bagian IV — Daftar Peraturan dan Sumber</w:t>
      </w:r>
    </w:p>
    <w:p>
      <w:pPr>
        <w:spacing w:after="160" w:before="0"/>
      </w:pPr>
      <w:r>
        <w:rPr>
          <w:b w:val="0"/>
          <w:i/>
          <w:color w:val="5A5957"/>
          <w:sz w:val="21"/>
        </w:rPr>
        <w:t>Seluruh butir soal disusun dengan mengacu pada teks peraturan berikut. Tautan disertakan agar dapat diperiksa ulang saat peraturan diperbarui.</w:t>
      </w:r>
    </w:p>
    <w:p>
      <w:pPr>
        <w:pStyle w:val="ListBullet"/>
        <w:spacing w:after="60"/>
      </w:pPr>
      <w:r>
        <w:rPr>
          <w:sz w:val="20"/>
        </w:rPr>
        <w:t xml:space="preserve">UU KUP s.t.d.t.d. UU HPP – teks konsolidasi (DJP) — </w:t>
      </w:r>
      <w:r>
        <w:rPr>
          <w:color w:val="01696F"/>
          <w:sz w:val="19"/>
        </w:rPr>
        <w:t>https://www.pajak.go.id/sites/default/files/2021-11/SDSN%20UU%20KUP%20stdtd%20UU%20HPP.pdf</w:t>
      </w:r>
    </w:p>
    <w:p>
      <w:pPr>
        <w:pStyle w:val="ListBullet"/>
        <w:spacing w:after="60"/>
      </w:pPr>
      <w:r>
        <w:rPr>
          <w:sz w:val="20"/>
        </w:rPr>
        <w:t xml:space="preserve">PMK 172 Tahun 2023 (JDIH Kemenkeu) — </w:t>
      </w:r>
      <w:r>
        <w:rPr>
          <w:color w:val="01696F"/>
          <w:sz w:val="19"/>
        </w:rPr>
        <w:t>https://jdih.kemenkeu.go.id/dok/pmk-172-tahun-2023/view</w:t>
      </w:r>
    </w:p>
    <w:p>
      <w:pPr>
        <w:pStyle w:val="ListBullet"/>
        <w:spacing w:after="60"/>
      </w:pPr>
      <w:r>
        <w:rPr>
          <w:sz w:val="20"/>
        </w:rPr>
        <w:t xml:space="preserve">PMK 172 Tahun 2023 – teks (DDTC) — </w:t>
      </w:r>
      <w:r>
        <w:rPr>
          <w:color w:val="01696F"/>
          <w:sz w:val="19"/>
        </w:rPr>
        <w:t>https://perpajakan.ddtc.co.id/id/sumber-hukum/peraturan-pusat/peraturan-menteri-keuangan-172-tahun-2023</w:t>
      </w:r>
    </w:p>
    <w:p>
      <w:pPr>
        <w:pStyle w:val="ListBullet"/>
        <w:spacing w:after="60"/>
      </w:pPr>
      <w:r>
        <w:rPr>
          <w:sz w:val="20"/>
        </w:rPr>
        <w:t xml:space="preserve">PMK 108 Tahun 2025 – ringkasan (JDIH) — </w:t>
      </w:r>
      <w:r>
        <w:rPr>
          <w:color w:val="01696F"/>
          <w:sz w:val="19"/>
        </w:rPr>
        <w:t>https://jdih.kemenkeu.go.id/dok/pmk-108-tahun-2025/summary</w:t>
      </w:r>
    </w:p>
    <w:p>
      <w:pPr>
        <w:pStyle w:val="ListBullet"/>
        <w:spacing w:after="60"/>
      </w:pPr>
      <w:r>
        <w:rPr>
          <w:sz w:val="20"/>
        </w:rPr>
        <w:t xml:space="preserve">PMK 39/PMK.03/2017 (JDIH Kemenkeu) — </w:t>
      </w:r>
      <w:r>
        <w:rPr>
          <w:color w:val="01696F"/>
          <w:sz w:val="19"/>
        </w:rPr>
        <w:t>https://jdih.kemenkeu.go.id/dok/39-pmk-03-2017/view</w:t>
      </w:r>
    </w:p>
    <w:p>
      <w:pPr>
        <w:pStyle w:val="ListBullet"/>
        <w:spacing w:after="60"/>
      </w:pPr>
      <w:r>
        <w:rPr>
          <w:sz w:val="20"/>
        </w:rPr>
        <w:t xml:space="preserve">PMK 61 Tahun 2023 – teks (DDTC) — </w:t>
      </w:r>
      <w:r>
        <w:rPr>
          <w:color w:val="01696F"/>
          <w:sz w:val="19"/>
        </w:rPr>
        <w:t>https://perpajakan.ddtc.co.id/id/sumber-hukum/peraturan-pusat/peraturan-menteri-keuangan-61-tahun-2023</w:t>
      </w:r>
    </w:p>
    <w:p>
      <w:pPr>
        <w:pStyle w:val="ListBullet"/>
        <w:spacing w:after="60"/>
      </w:pPr>
      <w:r>
        <w:rPr>
          <w:sz w:val="20"/>
        </w:rPr>
        <w:t xml:space="preserve">PMK 61 Tahun 2023 (JDIH Kemenkeu) — </w:t>
      </w:r>
      <w:r>
        <w:rPr>
          <w:color w:val="01696F"/>
          <w:sz w:val="19"/>
        </w:rPr>
        <w:t>https://jdih.kemenkeu.go.id/dok/pmk-61-tahun-2023/view</w:t>
      </w:r>
    </w:p>
    <w:p>
      <w:pPr>
        <w:pStyle w:val="ListBullet"/>
        <w:spacing w:after="60"/>
      </w:pPr>
      <w:r>
        <w:rPr>
          <w:sz w:val="20"/>
        </w:rPr>
        <w:t xml:space="preserve">DDTCNews – penagihan pajak lintas yurisdiksi — </w:t>
      </w:r>
      <w:r>
        <w:rPr>
          <w:color w:val="01696F"/>
          <w:sz w:val="19"/>
        </w:rPr>
        <w:t>https://news.ddtc.co.id/berita/nasional/1809962/penagihan-pajak-lintas-yurisdiksi-di-indonesia-baca-ulasannya-di-sini</w:t>
      </w:r>
    </w:p>
    <w:p>
      <w:pPr>
        <w:pStyle w:val="ListBullet"/>
        <w:spacing w:after="60"/>
      </w:pPr>
      <w:r>
        <w:rPr>
          <w:sz w:val="20"/>
        </w:rPr>
        <w:t xml:space="preserve">DDTCNews – aset di luar negeri dan bantuan penagihan — </w:t>
      </w:r>
      <w:r>
        <w:rPr>
          <w:color w:val="01696F"/>
          <w:sz w:val="19"/>
        </w:rPr>
        <w:t>https://news.ddtc.co.id/berita/nasional/1822890/aset-di-luar-negeri-djp-bisa-minta-bantuan-negara-mitra-tagih-pajak</w:t>
      </w:r>
    </w:p>
    <w:p>
      <w:pPr>
        <w:pStyle w:val="ListBullet"/>
        <w:spacing w:after="60"/>
      </w:pPr>
      <w:r>
        <w:rPr>
          <w:sz w:val="20"/>
        </w:rPr>
        <w:t xml:space="preserve">PMK 118 Tahun 2024 – ringkasan (JDIH) — </w:t>
      </w:r>
      <w:r>
        <w:rPr>
          <w:color w:val="01696F"/>
          <w:sz w:val="19"/>
        </w:rPr>
        <w:t>https://jdih.kemenkeu.go.id/dok/pmk-118-tahun-2024/summary</w:t>
      </w:r>
    </w:p>
    <w:p>
      <w:pPr>
        <w:pStyle w:val="ListBullet"/>
        <w:spacing w:after="60"/>
      </w:pPr>
      <w:r>
        <w:rPr>
          <w:sz w:val="20"/>
        </w:rPr>
        <w:t xml:space="preserve">PP 50 Tahun 2022 (JDIH Kemenkeu) — </w:t>
      </w:r>
      <w:r>
        <w:rPr>
          <w:color w:val="01696F"/>
          <w:sz w:val="19"/>
        </w:rPr>
        <w:t>https://jdih.kemenkeu.go.id/dok/pp-50-tahun-2022/view</w:t>
      </w:r>
    </w:p>
    <w:p>
      <w:pPr>
        <w:pStyle w:val="ListBullet"/>
        <w:spacing w:after="60"/>
      </w:pPr>
      <w:r>
        <w:rPr>
          <w:sz w:val="20"/>
        </w:rPr>
        <w:t xml:space="preserve">DJP – Penagihan (pencegahan dan penyanderaan) — </w:t>
      </w:r>
      <w:r>
        <w:rPr>
          <w:color w:val="01696F"/>
          <w:sz w:val="19"/>
        </w:rPr>
        <w:t>https://www.pajak.go.id/id/penagihan</w:t>
      </w:r>
    </w:p>
    <w:p>
      <w:pPr>
        <w:pStyle w:val="ListBullet"/>
        <w:spacing w:after="60"/>
      </w:pPr>
      <w:r>
        <w:rPr>
          <w:sz w:val="20"/>
        </w:rPr>
        <w:t xml:space="preserve">UU 14/2002 tentang Pengadilan Pajak (Setpp) — </w:t>
      </w:r>
      <w:r>
        <w:rPr>
          <w:color w:val="01696F"/>
          <w:sz w:val="19"/>
        </w:rPr>
        <w:t>https://setpp.kemenkeu.go.id/peraturan/ambilFilePdf?fileName=UU%20No%2014%20Tahun%202002%20Tentang%20Pengadilan%20Pajak.pdf</w:t>
      </w:r>
    </w:p>
    <w:p>
      <w:pPr>
        <w:pStyle w:val="ListBullet"/>
        <w:spacing w:after="60"/>
      </w:pPr>
      <w:r>
        <w:rPr>
          <w:sz w:val="20"/>
        </w:rPr>
        <w:t xml:space="preserve">DJP – Pengadilan Pajak usai Putusan MK — </w:t>
      </w:r>
      <w:r>
        <w:rPr>
          <w:color w:val="01696F"/>
          <w:sz w:val="19"/>
        </w:rPr>
        <w:t>https://www.pajak.go.id/id/artikel/pengadilan-pajak-usai-putusan-mahkamah-konstitusi</w:t>
      </w:r>
    </w:p>
    <w:p>
      <w:pPr>
        <w:pStyle w:val="ListBullet"/>
        <w:spacing w:after="60"/>
      </w:pPr>
      <w:r>
        <w:rPr>
          <w:sz w:val="20"/>
        </w:rPr>
        <w:t xml:space="preserve">IKPI – Pengadilan Pajak di bawah MA mulai 1 Januari 2027 — </w:t>
      </w:r>
      <w:r>
        <w:rPr>
          <w:color w:val="01696F"/>
          <w:sz w:val="19"/>
        </w:rPr>
        <w:t>https://ikpi.or.id/articles/pengadilan-pajak-pastikan-layanan-tetap-normal-pada-1-januari-2027-meski-beralih-ke-mahkamah-agung</w:t>
      </w:r>
    </w:p>
    <w:p>
      <w:pPr>
        <w:pStyle w:val="ListBullet"/>
        <w:spacing w:after="60"/>
      </w:pPr>
      <w:r>
        <w:rPr>
          <w:sz w:val="20"/>
        </w:rPr>
        <w:t xml:space="preserve">Cakupan materi resmi USKP (BPPK Kemenkeu) — </w:t>
      </w:r>
      <w:r>
        <w:rPr>
          <w:color w:val="01696F"/>
          <w:sz w:val="19"/>
        </w:rPr>
        <w:t>https://bppk.kemenkeu.go.id/res/filestream/files/portal-bppk-media/content/announcement/document/Pengumuman_Peserta_Sah_USKP_I-2026.pdf</w:t>
      </w:r>
    </w:p>
    <w:p>
      <w:pPr>
        <w:pStyle w:val="Heading2"/>
      </w:pPr>
      <w:r>
        <w:t>Catatan Penting</w:t>
      </w:r>
    </w:p>
    <w:p>
      <w:pPr>
        <w:pStyle w:val="ListBullet"/>
        <w:spacing w:after="60"/>
      </w:pPr>
      <w:r>
        <w:rPr>
          <w:sz w:val="20"/>
        </w:rPr>
        <w:t>PMK 108 Tahun 2025 berlaku 1 Januari 2026 dan mencabut PMK 70/PMK.03/2017; batas saldo rekening domestik dan rincian sanksi perlu dicek pada teks lengkap.</w:t>
      </w:r>
    </w:p>
    <w:p>
      <w:pPr>
        <w:pStyle w:val="ListBullet"/>
        <w:spacing w:after="60"/>
      </w:pPr>
      <w:r>
        <w:rPr>
          <w:sz w:val="20"/>
        </w:rPr>
        <w:t>Nomor pasal ambang dokumen penentuan harga transfer, penyesuaian sekunder, dan pelaporan sekunder CbCR dalam PMK 172 Tahun 2023 perlu dikonfirmasi pada teks lengkap.</w:t>
      </w:r>
    </w:p>
    <w:p>
      <w:pPr>
        <w:pStyle w:val="ListBullet"/>
        <w:spacing w:after="60"/>
      </w:pPr>
      <w:r>
        <w:rPr>
          <w:sz w:val="20"/>
        </w:rPr>
        <w:t>Pembinaan organisasi, administrasi, dan keuangan Pengadilan Pajak beralih ke Mahkamah Agung paling lambat 31 Desember 2026 (Putusan MK 26/PUU-XXI/2023); butir terkait perlu ditinjau setelah Perpres pengalihan berlaku.</w:t>
      </w:r>
    </w:p>
    <w:p>
      <w:pPr>
        <w:pStyle w:val="ListBullet"/>
        <w:spacing w:after="60"/>
      </w:pPr>
      <w:r>
        <w:rPr>
          <w:sz w:val="20"/>
        </w:rPr>
        <w:t>Tata cara izin pembukuan bahasa Inggris dan mata uang Dolar AS perlu dicek terhadap PMK 81 Tahun 2024.</w:t>
      </w:r>
    </w:p>
    <w:p>
      <w:pPr>
        <w:pStyle w:val="ListBullet"/>
        <w:spacing w:after="60"/>
      </w:pPr>
      <w:r>
        <w:rPr>
          <w:sz w:val="20"/>
        </w:rPr>
        <w:t>PER-12/PJ/2026 (berlaku 1 Oktober 2026) mengubah skema pembetulan SPT Coretax; butir pembetulan perlu ditinjau.</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957"/>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i w:val="0"/>
      <w:color w:val="1B474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i w:val="0"/>
      <w:color w:val="1B474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i w:val="0"/>
      <w:color w:val="1B47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i w:val="0"/>
      <w:color w:val="1B47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