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Nginx与Chrome实现SSL双向认证访问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首先一键部署tengine和openssl以及tengine的一些插件。脚本文件已经附加，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生成ca和服务端以及客户端证书。一般我们使用openssl来生成。我用golang写了一个生成工具来省事。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工具说明：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软件界面：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6400" cy="60864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软件使用说明：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软件内置的证书有效期是从生成时间开始10年。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如果不设置证书保存路径，默认在程序运行目录保存证书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默认不生成P12的证书（Windows和Mac系统需要P12导入）。可以通过勾选打开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P12证书生成。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勾选生成P12的证书会内置CA的证书方便导入游览器。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Ca根证书与客户端和服务端证书的CommonName不能相同。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客户端和服务端证书会根据系统时间的时间戳生成多个，但是ca只能生成一个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多生成CA根证书会覆盖（</w:t>
      </w:r>
      <w:r>
        <w:rPr>
          <w:rFonts w:hint="eastAsia"/>
          <w:color w:val="FF0000"/>
          <w:lang w:val="en-US" w:eastAsia="zh-CN"/>
        </w:rPr>
        <w:t>注意注意注意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证书的StreetAddress和Hosts以逗号分割类容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firstLine="0"/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02124"/>
          <w:spacing w:val="0"/>
          <w:sz w:val="20"/>
          <w:szCs w:val="20"/>
        </w:rPr>
        <w:t>Chrome</w:t>
      </w: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导入P12证书步骤：</w:t>
      </w:r>
    </w:p>
    <w:p>
      <w:pPr>
        <w:numPr>
          <w:ilvl w:val="0"/>
          <w:numId w:val="2"/>
        </w:numP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打开Chrome游览器设置。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在左侧选择隐私设置与安全性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在右侧的隐私设置与安全性分支下的安全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在安全下选择管理证书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在弹出的窗口选择受信任的根证书颁发机构标签卡点击导入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在证书导入向导欢迎页点击下一步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先导入CA根证书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再到个人标签下导入P12客户端证书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在要导入的文件处选择生成的P12格式Client证书点击下一步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输入生成P12证书时设置的证书密码点击下一步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在证书存储选择根据证书类型，自动选择证书存储，点击下一步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点击完成证书导入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弹出警告，点击是确认导入根证书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查看受信任的根证书颁发机构标签下根证书是否导入成功</w:t>
      </w:r>
    </w:p>
    <w:p>
      <w:pPr>
        <w:numPr>
          <w:ilvl w:val="0"/>
          <w:numId w:val="2"/>
        </w:numPr>
        <w:rPr>
          <w:rFonts w:hint="default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02124"/>
          <w:spacing w:val="0"/>
          <w:sz w:val="20"/>
          <w:szCs w:val="20"/>
          <w:lang w:val="en-US" w:eastAsia="zh-CN"/>
        </w:rPr>
        <w:t>查看个人标签下Client证书是否导入成功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生成后的P12证书导入游览器截图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63700" cy="24765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2748915"/>
            <wp:effectExtent l="0" t="0" r="317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2490470"/>
            <wp:effectExtent l="0" t="0" r="1206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56050" cy="4044950"/>
            <wp:effectExtent l="0" t="0" r="635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770" cy="4645025"/>
            <wp:effectExtent l="0" t="0" r="11430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675" cy="4768850"/>
            <wp:effectExtent l="0" t="0" r="952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3085465"/>
            <wp:effectExtent l="0" t="0" r="1270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4922520"/>
            <wp:effectExtent l="0" t="0" r="9525" b="50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4310" cy="4977130"/>
            <wp:effectExtent l="0" t="0" r="8890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4897120"/>
            <wp:effectExtent l="0" t="0" r="12065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876800" cy="38862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994150" cy="3911600"/>
            <wp:effectExtent l="0" t="0" r="635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210050" cy="40830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022600" cy="420370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117850" cy="4210050"/>
            <wp:effectExtent l="0" t="0" r="6350" b="635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36900" cy="424180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78BD4"/>
    <w:multiLevelType w:val="singleLevel"/>
    <w:tmpl w:val="25078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51AD39"/>
    <w:multiLevelType w:val="singleLevel"/>
    <w:tmpl w:val="5351AD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35DAF"/>
    <w:rsid w:val="0D3D3220"/>
    <w:rsid w:val="0E412C0B"/>
    <w:rsid w:val="15B065EB"/>
    <w:rsid w:val="16682968"/>
    <w:rsid w:val="297B035E"/>
    <w:rsid w:val="2D70414E"/>
    <w:rsid w:val="2ECD7865"/>
    <w:rsid w:val="30DF2E6B"/>
    <w:rsid w:val="3BCA5E2F"/>
    <w:rsid w:val="3E1E59B6"/>
    <w:rsid w:val="57A3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2021-06-08T03:32:00Z</dcterms:created>
  <dc:creator>ganlei</dc:creator>
  <cp:lastModifiedBy>ganlei</cp:lastModifiedBy>
  <dcterms:modified xsi:type="dcterms:W3CDTF">2021-06-10T09:12:29Z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CB3110F77EFC47ACAFF4BB9AA2FD2A8D</vt:lpwstr>
  </property>
</Properties>
</file>