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Nginx与Chrome实现SSL双向认证访问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首先一键部署tengine和openssl以及tengine的一些插件。脚本文件已经附加，</w:t>
      </w:r>
      <w:r>
        <w:rPr>
          <w:rFonts w:hint="eastAsia"/>
          <w:lang w:val="en-US" w:eastAsia="zh-CN"/>
        </w:rPr>
        <w:br w:type="textWrapping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生成ca和服务端以及客户端证书。一般我们使用openssl来生成。我用golang写了一个生成工具来省事。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工具说明：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软件界面：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60864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软件使用说明：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软件内置的证书有效期是从生成时间开始10年。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如果不设置证书保存路径，默认在程序运行目录保存证书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默认不生成P12的证书（Windows和Mac系统需要P12导入）。可以通过勾选打开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P12证书生成。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勾选生成P12的证书会内置CA的证书方便导入游览器。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Ca根证书与客户端和服务端证书的CommonName不能相同。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客户端和服务端证书会根据系统时间的时间戳生成多个，但是ca只能生成一个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多生成CA根证书会覆盖（</w:t>
      </w:r>
      <w:r>
        <w:rPr>
          <w:rFonts w:hint="eastAsia"/>
          <w:color w:val="FF0000"/>
          <w:lang w:val="en-US" w:eastAsia="zh-CN"/>
        </w:rPr>
        <w:t>注意注意注意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证书的StreetAddress和Hosts以逗号分割类容</w:t>
      </w:r>
      <w:r>
        <w:rPr>
          <w:rFonts w:hint="eastAsia"/>
          <w:lang w:val="en-US" w:eastAsia="zh-CN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firstLine="0"/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02124"/>
          <w:spacing w:val="0"/>
          <w:sz w:val="20"/>
          <w:szCs w:val="20"/>
        </w:rPr>
        <w:t>Chrome</w:t>
      </w: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导入P12证书步骤：</w:t>
      </w:r>
    </w:p>
    <w:p>
      <w:pPr>
        <w:numPr>
          <w:ilvl w:val="0"/>
          <w:numId w:val="2"/>
        </w:numP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打开Chrome游览器设置。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在左侧选择隐私设置与安全性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在右侧的</w:t>
      </w: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隐私设置与安全性分支下的安全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在安全下选择管理证书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在弹出的窗口选择受信任的根证书颁发机构标签卡点击导入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在证书导入向导欢迎页点击下一步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在要导入的文件处选择生成的P12格式Client证书点击下一步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输入生成P12证书时设置的证书密码点击下一步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在证书存储选择根据证书类型，自动选择证书存储，点击下一步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点击完成证书导入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弹出警告，点击是确认导入根证书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查看</w:t>
      </w: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受信任的根证书颁发机构标签下根证书是否导入成功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查看个人标签下Client证书是否导入成功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生成后的P12证书导入游览器截图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63700" cy="24765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7325" cy="2748915"/>
            <wp:effectExtent l="0" t="0" r="317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2490470"/>
            <wp:effectExtent l="0" t="0" r="1206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956050" cy="4044950"/>
            <wp:effectExtent l="0" t="0" r="6350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770" cy="4645025"/>
            <wp:effectExtent l="0" t="0" r="11430" b="31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3675" cy="4768850"/>
            <wp:effectExtent l="0" t="0" r="9525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230" cy="3085465"/>
            <wp:effectExtent l="0" t="0" r="1270" b="6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675" cy="4922520"/>
            <wp:effectExtent l="0" t="0" r="9525" b="508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4310" cy="4977130"/>
            <wp:effectExtent l="0" t="0" r="8890" b="127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4897120"/>
            <wp:effectExtent l="0" t="0" r="12065" b="508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9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876800" cy="3886200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994150" cy="3911600"/>
            <wp:effectExtent l="0" t="0" r="635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210050" cy="4083050"/>
            <wp:effectExtent l="0" t="0" r="635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022600" cy="4203700"/>
            <wp:effectExtent l="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117850" cy="4210050"/>
            <wp:effectExtent l="0" t="0" r="6350" b="635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36900" cy="4241800"/>
            <wp:effectExtent l="0" t="0" r="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078BD4"/>
    <w:multiLevelType w:val="singleLevel"/>
    <w:tmpl w:val="25078B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51AD39"/>
    <w:multiLevelType w:val="singleLevel"/>
    <w:tmpl w:val="5351AD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35DAF"/>
    <w:rsid w:val="0D3D3220"/>
    <w:rsid w:val="15B065EB"/>
    <w:rsid w:val="16682968"/>
    <w:rsid w:val="297B035E"/>
    <w:rsid w:val="2D70414E"/>
    <w:rsid w:val="2ECD7865"/>
    <w:rsid w:val="30DF2E6B"/>
    <w:rsid w:val="3BCA5E2F"/>
    <w:rsid w:val="3E1E59B6"/>
    <w:rsid w:val="57A3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2021-06-08T03:32:28Z</dcterms:created>
  <dc:creator>ganlei</dc:creator>
  <cp:lastModifiedBy>甘磊</cp:lastModifiedBy>
  <dcterms:modified xsi:type="dcterms:W3CDTF">2021-06-08T05:33:25Z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CB3110F77EFC47ACAFF4BB9AA2FD2A8D</vt:lpwstr>
  </property>
</Properties>
</file>