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"/>
        <w:gridCol w:w="3928"/>
        <w:gridCol w:w="1442"/>
        <w:gridCol w:w="280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甘霖</w:t>
            </w:r>
          </w:p>
        </w:tc>
        <w:tc>
          <w:tcPr>
            <w:tcW w:w="120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>
            <w:pPr>
              <w:widowControl/>
              <w:jc w:val="center"/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Lab2实验</w:t>
            </w:r>
            <w:bookmarkStart w:id="0" w:name="_GoBack"/>
            <w:bookmarkEnd w:id="0"/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3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>
            <w:pPr>
              <w:widowControl/>
              <w:numPr>
                <w:ilvl w:val="0"/>
                <w:numId w:val="1"/>
              </w:numPr>
              <w:ind w:firstLine="482" w:firstLineChars="200"/>
              <w:jc w:val="both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(练习1)了解coure的项目组成</w:t>
            </w:r>
          </w:p>
          <w:p>
            <w:pPr>
              <w:ind w:firstLine="482" w:firstLineChars="200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会使用m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ake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编译文件，了解M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akefile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中的主要组成，实验报告中要有简单介绍。查看使用m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ake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与m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ake “V=”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所生成信息的不同。 根据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make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编译信息，简要说明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gcc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编译器是如何一步步生成u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core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可执行文件的。s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ign.c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的作用是什么。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了解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操作系统镜像文件ucore.img是如何一步一步生成的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在编译时使用make V=，相当于设置一个标记，使得把make编译执行的过程全部展示出来。  首先，调用了GCC，把一些C的源代码编译成.O的目标文件。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83480" cy="1945640"/>
                  <wp:effectExtent l="0" t="0" r="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194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然后，调用了ld，把这些目标文件准换成一个可执行程序，比如下面示例，转换成为了bootloader的一个执行程序bootblock.out。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84115" cy="498475"/>
                  <wp:effectExtent l="0" t="0" r="14605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115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最后，调用了dd，把bootloader、bootblock和kernel放到虚拟的硬盘uCore.img里面。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981575" cy="1540510"/>
                  <wp:effectExtent l="0" t="0" r="1905" b="139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54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在sign.c中，先申请了一个512字节的空间buf，然后将buf初始 化为全0，再将主引导程序写入这个空间，最后，在buf的最后两个字节写入55AA。所以硬盘的主引导扇区的特征是主引导扇区的512个字节的最后两个字节是55AA。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130040" cy="19812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4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lang w:val="en-US" w:eastAsia="zh-CN"/>
              </w:rPr>
              <w:t>2、（练习2）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学会使用q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emu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与g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db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协作进行调试u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core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代码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从</w:t>
            </w:r>
            <w:r>
              <w:rPr>
                <w:rFonts w:ascii="宋体" w:hAnsi="宋体" w:eastAsia="宋体"/>
                <w:sz w:val="24"/>
                <w:szCs w:val="24"/>
              </w:rPr>
              <w:t>CPU加电后执行的第一条指令开始，单步跟踪BIOS的执行。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实验远程调用的方法，启动qemu，并让它进入-S状态。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83480" cy="3223260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322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开启另外一个终端，执行gdb命令，绑定端口1234。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83480" cy="2327275"/>
                  <wp:effectExtent l="0" t="0" r="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在QEMU窗口中使用 x/10i $pc 查看最近10条指令的反汇编内容。在gdb中使用si命令执行单步，显示位置。可以看到一启动，就处于0xfffffff0的位置，第一条指令是个长跳转指令 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984115" cy="1610995"/>
                  <wp:effectExtent l="0" t="0" r="1460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11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986020" cy="689610"/>
                  <wp:effectExtent l="0" t="0" r="12700" b="1143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020" cy="68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在初始化位置0x7c00设置实地址断点，测试断点正常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 输入 b *0x7c00设置断点，输入 c 执行到断点。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37760" cy="8382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输入x/10i $pc 查看最近10条指令的反汇编内容，可以看到qemu执行到断点0x7c00。断点工作正常。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81575" cy="1951990"/>
                  <wp:effectExtent l="0" t="0" r="1905" b="139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5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再次输入c执行，qemu继续工作。得到结论，断点工作正常。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983480" cy="225552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从0x7c00开始跟踪代码运行，将单步跟踪反汇编得到的代码与bootasm.S和bootblock.asm进行比较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  经过比较发现：gdb得到的反汇编代码与bootasm.S和bootblock.asm中的代码基本相一致。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86020" cy="2459355"/>
                  <wp:effectExtent l="0" t="0" r="1270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020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找一个bootloader或内核中的代码位置，设置断点并进行测试 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输入 b *0x7c10设置断点，输入 c 执行到断点。输入x/10i $pc 查看最近10条指令的反汇编内容。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81575" cy="2811145"/>
                  <wp:effectExtent l="0" t="0" r="1905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81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输入stepi，单步执行一条机器指令。再一次输入x/10i $pc 查看最近10条指令的反汇编内容。最后，输入c，qemu继续工作。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80940" cy="2289175"/>
                  <wp:effectExtent l="0" t="0" r="2540" b="1206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940" cy="228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leftChars="200"/>
              <w:jc w:val="both"/>
              <w:rPr>
                <w:rFonts w:hint="eastAsia"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3、（练习3）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了解如何在b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ootloader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中完成由实模式到保护模式的转换的。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inb $0x64, %al           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testb $0x2, %al jnz seta20.1 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movb $0xd1, %al        # 发送写8042输出端口的指令       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 outb %al, $0x64                                 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 seta20.2:          # 等待8042键盘控制器不忙 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inb $0x64, %al                                  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testb $0x2, %al jnz seta20.2 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movb $0xdf, %al        # 打开A20                 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 outb %al, $0x60                               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 加载GDTR、初始化GDT表：GDT表和其描述符已经静态储存在引导区中，载入即可。     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 lgdt gdtdesc 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进入保护模式：通过将cr0寄存器PE位置1便开启了保护模式。  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    movl %cr0, %eax   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   orl $CR0_PE_ON, %eax    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  movl %eax, %cr0 通过长跳转更新cs的基地址。  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ljmp $PROT_MODE_CSEG, $protcseg 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 .code32                                          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protcseg: 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 设置段寄存器，并建立堆栈 。  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   movw $PROT_MODE_DSEG, %ax                        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    movw %ax, %ds                                     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   movw %ax, %es                                  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   movw %ax, %fs                                        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 movw %ax, %gs                                        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 movw %ax, %ss                                         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movl $0x0, %ebp      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 xml:space="preserve">movl $start, %esp 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完成进入保护模式，进入bootmain。    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  call bootmain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4、（练习4）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根据代码，通过阅读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bootmain.c，了解bootloader如何加载ELF文件。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bootloader读取硬盘扇区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readsect函数可以从设备的第secno扇区读取数据到dst位置。 设置读取扇区的数目为、扇区号，读取扇区。   outb(0x1F2, 1);  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                          outb(0x1F3, secno &amp; 0xFF); 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 outb(0x1F4, (secno &gt;&gt; 8) &amp; 0xFF); 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 outb(0x1F5, (secno &gt;&gt; 16) &amp; 0xFF); 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 outb(0x1F6, ((secno &gt;&gt; 24) &amp; 0xF) | 0xE0)； 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  outb(0x1F7, 0x20);    读取一个扇区。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insl(0x1F0, dst, SECTSIZE / 4);   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  readseg函数包装了readsect，使得可以从设备读取任意长度的内容。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bootloader加载ELF格式的OS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读取ELF的头部。  readseg((uintptr_t)ELFHDR, SECTSIZE * 8, 0); 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判断是否是合法的ELF文件。 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if (ELFHDR-&gt;e_magic != ELF_MAGIC) { 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          goto bad;} 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根据ELFheader和proghdr程序头，读出代码段和数据段，并且加载到相应地方。  ph=(struct proghdr *)((uintptr_t)ELFHDR + ELFHDR-&gt;e_phoff); 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 eph = ph + ELFHDR-&gt;e_phnum; 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 for (; ph &lt; eph; ph ++) {   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readseg(ph-&gt;p_va&amp;0xFFFFFF, ph-&gt;p_memsz, ph-&gt;p_offset); 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根据ELF头部储存的入口信息，找到内核的入口。 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   ((void (*)(void))(ELFHDR-&gt;e_entry &amp; 0xFFFFFF))();</w:t>
            </w:r>
          </w:p>
          <w:p>
            <w:pPr>
              <w:widowControl/>
              <w:numPr>
                <w:ilvl w:val="0"/>
                <w:numId w:val="2"/>
              </w:numPr>
              <w:jc w:val="both"/>
              <w:rPr>
                <w:rFonts w:hint="eastAsia"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练习5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要求完成函数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kern/debug/kdebug.c::print_stackframe的实现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.完成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kdebug.c中函数print_stackframe的实现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ind w:firstLine="420" w:firstLineChars="20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因为ss:ebp指向的堆栈位置储存着跳转之前的ebp，所有，以此为线索可以得到所有使用堆栈的函数ebp。ss:ebp+4指向的是调用时的eip，ss:ebp+8等是参数。  又因为bootloader设置的堆栈从0x7c00开始，使用"call bootmain" 转入bootmain函数，所以，堆栈最深一层值为ebp:0x00007bf8 eip:0x00007d68。 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029200" cy="2247900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  代码分析： 得到当前ebp，eip。 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uint32_t ebp = read_ebp(), eip = read_eip();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 输出ebp，eip。 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cprintf("ebp:0x%08x eip:0x%08x args:", ebp, eip); 设置指针，输出四个参数。 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uint32_t *args = (uint32_t *)ebp + 2; 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for (j = 0; j &lt; 4; j ++) { 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            cprintf("0x%08x ", args[j]);}  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调用print_debuginfo函数完成查找对应函数名并打印至屏幕。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 print_debuginfo(eip - 1); 获取上一层eip，ebp。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 eip = ((uint32_t *)ebp)[1];  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  ebp = ((uint32_t *)ebp)[0];  </w:t>
            </w:r>
          </w:p>
          <w:p>
            <w:pPr>
              <w:widowControl/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Fonts w:hint="eastAsia"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(练习6)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从代码找出中断描述符表（也可简称为保护模式下的中断向量表）的定义，并简要说明中断描述符表中一个表项占多少字节？各分别表示什么？其中哪几位代表中断处理代码的入口？</w:t>
            </w:r>
          </w:p>
          <w:p>
            <w:pPr>
              <w:widowControl/>
              <w:numPr>
                <w:numId w:val="0"/>
              </w:numPr>
              <w:ind w:leftChars="0" w:firstLine="241" w:firstLineChars="100"/>
              <w:jc w:val="both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请编程完善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kern/trap/trap.c中对中断向量表进行初始化的函数idt_init。在idt_init函数中，依次对所有中断入口进行初始化。使用mmu.h中的SETGATE宏，填充idt数组内容。每个中断的入口由tools/vectors.c生成，使用trap.c中声明的vectors数组即可。</w:t>
            </w:r>
          </w:p>
          <w:p>
            <w:pPr>
              <w:widowControl/>
              <w:numPr>
                <w:numId w:val="0"/>
              </w:numPr>
              <w:ind w:leftChars="0" w:firstLine="241" w:firstLineChars="100"/>
              <w:jc w:val="both"/>
              <w:rPr>
                <w:rFonts w:hint="eastAsia"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请编程完善</w:t>
            </w:r>
            <w:r>
              <w:rPr>
                <w:rFonts w:ascii="宋体" w:hAnsi="宋体" w:eastAsia="宋体"/>
                <w:b/>
                <w:bCs/>
                <w:sz w:val="24"/>
                <w:szCs w:val="24"/>
              </w:rPr>
              <w:t>trap.c中的中断处理函数trap，在对时钟中断进行处理的部分填写trap函数中处理时钟中断的部分，使操作系统每遇到100次时钟中断后，调用print_ticks子程序，向屏幕上打印一行文字”100 ticks”。</w:t>
            </w: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 xml:space="preserve"> </w:t>
            </w:r>
          </w:p>
          <w:p>
            <w:pPr>
              <w:widowControl/>
              <w:numPr>
                <w:numId w:val="0"/>
              </w:numPr>
              <w:ind w:leftChars="0" w:firstLine="241" w:firstLineChars="100"/>
              <w:jc w:val="both"/>
              <w:rPr>
                <w:rFonts w:hint="eastAsia"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widowControl/>
              <w:numPr>
                <w:numId w:val="0"/>
              </w:numPr>
              <w:ind w:firstLine="480" w:firstLineChars="200"/>
              <w:jc w:val="both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中断向量表一个表项占用8字节，其中2-3字节是段选择子，0-1字节和6-7字节拼成位移，两者联合便是中断处理程序的入口地址。</w:t>
            </w:r>
          </w:p>
          <w:p>
            <w:pPr>
              <w:widowControl/>
              <w:numPr>
                <w:numId w:val="0"/>
              </w:numPr>
              <w:ind w:firstLine="480" w:firstLineChars="200"/>
              <w:jc w:val="both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获得IDT表的入口地址。 extern uintptr_t __vectors[];  在中断门描述符表建立中断门描述符，其中存储了中断处理例程 的代码段GD_KTEXT和偏移量__vectors[i]，特权级为 DPL_KERNEL。通过查询idt[i]就可定位到中断服务例程的起始地  址。  for (i = 0; i &lt; sizeof(idt) / sizeof(struct gatedesc); i ++) {       SETGATE(idt[i],0,GD_KTEXT,__vectors[i],DPL_KERNEL); }   通过指令lidt把中断门描述符表的起始地址装入IDTR寄存器中。  lidt(&amp;idt_pd);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  <w:t>当ticks每加100次后（大约1秒），输出“100 ticks”。 ticks ++;     if (ticks % TICK_NUM == 0) {      print_ticks();}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总结</w:t>
            </w: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>
            <w:pPr>
              <w:ind w:firstLine="240" w:firstLineChars="100"/>
              <w:jc w:val="both"/>
              <w:rPr>
                <w:rFonts w:hint="default" w:ascii="宋体" w:hAnsi="宋体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学会了编译make 文件，学会了使用qumu和gdb调试ucore,学会了从实模式到保护模式的转换方法，了解了中断表。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6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331" w:type="dxa"/>
          </w:tcPr>
          <w:p>
            <w:pPr>
              <w:jc w:val="center"/>
              <w:rPr>
                <w:rFonts w:ascii="宋体" w:hAnsi="宋体" w:eastAsia="宋体"/>
                <w:color w:val="FF0000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2020.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06.01</w:t>
            </w:r>
          </w:p>
        </w:tc>
        <w:tc>
          <w:tcPr>
            <w:tcW w:w="120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FA4507"/>
    <w:multiLevelType w:val="singleLevel"/>
    <w:tmpl w:val="81FA450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FFE2DDA"/>
    <w:multiLevelType w:val="singleLevel"/>
    <w:tmpl w:val="2FFE2DDA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D30"/>
    <w:rsid w:val="00174735"/>
    <w:rsid w:val="001B295D"/>
    <w:rsid w:val="001C11A5"/>
    <w:rsid w:val="00253A66"/>
    <w:rsid w:val="004B2143"/>
    <w:rsid w:val="00501B11"/>
    <w:rsid w:val="00567D30"/>
    <w:rsid w:val="005E76B0"/>
    <w:rsid w:val="00604129"/>
    <w:rsid w:val="007D3695"/>
    <w:rsid w:val="00847D27"/>
    <w:rsid w:val="008809C9"/>
    <w:rsid w:val="008A1662"/>
    <w:rsid w:val="00A24A39"/>
    <w:rsid w:val="00A517D5"/>
    <w:rsid w:val="00A53F22"/>
    <w:rsid w:val="00A6498C"/>
    <w:rsid w:val="00A80B48"/>
    <w:rsid w:val="00C72C28"/>
    <w:rsid w:val="00CB12F5"/>
    <w:rsid w:val="00DF4E4C"/>
    <w:rsid w:val="00E83417"/>
    <w:rsid w:val="00E90C66"/>
    <w:rsid w:val="00EB5C38"/>
    <w:rsid w:val="00F937CE"/>
    <w:rsid w:val="09E22951"/>
    <w:rsid w:val="1A3618B6"/>
    <w:rsid w:val="302C608F"/>
    <w:rsid w:val="32B52E66"/>
    <w:rsid w:val="43133BD1"/>
    <w:rsid w:val="44753887"/>
    <w:rsid w:val="465C065E"/>
    <w:rsid w:val="50593F03"/>
    <w:rsid w:val="532C19B8"/>
    <w:rsid w:val="532E2604"/>
    <w:rsid w:val="551F00ED"/>
    <w:rsid w:val="574426A8"/>
    <w:rsid w:val="5BD5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1"/>
    <w:qFormat/>
    <w:uiPriority w:val="0"/>
    <w:rPr>
      <w:rFonts w:ascii="宋体" w:hAnsi="Courier New" w:eastAsia="宋体" w:cs="Times New Roman"/>
      <w:szCs w:val="20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纯文本 字符"/>
    <w:basedOn w:val="7"/>
    <w:link w:val="2"/>
    <w:uiPriority w:val="0"/>
    <w:rPr>
      <w:rFonts w:ascii="宋体" w:hAnsi="Courier New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4BF030-8894-4CCC-AF84-FEF877F88A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15</Words>
  <Characters>86</Characters>
  <Lines>1</Lines>
  <Paragraphs>1</Paragraphs>
  <TotalTime>6</TotalTime>
  <ScaleCrop>false</ScaleCrop>
  <LinksUpToDate>false</LinksUpToDate>
  <CharactersWithSpaces>100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2020-04-28T07:27:00Z</dcterms:created>
  <dc:creator>yao jinyang</dc:creator>
  <cp:lastModifiedBy>……</cp:lastModifiedBy>
  <dcterms:modified xsi:type="dcterms:W3CDTF">2020-06-01T10:13:13Z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