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241B7" w14:textId="77777777" w:rsidR="00BC1938" w:rsidRDefault="006514D1">
      <w:r>
        <w:t>Here is the list of functions in package FlagAE and brief description of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520"/>
        <w:gridCol w:w="2607"/>
        <w:gridCol w:w="2338"/>
      </w:tblGrid>
      <w:tr w:rsidR="00BC1938" w14:paraId="38F09FF9" w14:textId="77777777" w:rsidTr="00BC1938">
        <w:tc>
          <w:tcPr>
            <w:tcW w:w="1885" w:type="dxa"/>
          </w:tcPr>
          <w:p w14:paraId="06B157D0" w14:textId="03AF26CA" w:rsidR="00BC1938" w:rsidRDefault="00BC1938">
            <w:r>
              <w:t>Function name</w:t>
            </w:r>
          </w:p>
        </w:tc>
        <w:tc>
          <w:tcPr>
            <w:tcW w:w="2520" w:type="dxa"/>
          </w:tcPr>
          <w:p w14:paraId="5C82691A" w14:textId="7DD963AA" w:rsidR="00BC1938" w:rsidRDefault="00BC1938">
            <w:r>
              <w:t>Input</w:t>
            </w:r>
          </w:p>
        </w:tc>
        <w:tc>
          <w:tcPr>
            <w:tcW w:w="2607" w:type="dxa"/>
          </w:tcPr>
          <w:p w14:paraId="12070089" w14:textId="677D66C7" w:rsidR="00BC1938" w:rsidRDefault="00BC1938">
            <w:r>
              <w:t>Output</w:t>
            </w:r>
          </w:p>
        </w:tc>
        <w:tc>
          <w:tcPr>
            <w:tcW w:w="2338" w:type="dxa"/>
          </w:tcPr>
          <w:p w14:paraId="31AC4570" w14:textId="72B0DC80" w:rsidR="00BC1938" w:rsidRDefault="00BC1938">
            <w:r>
              <w:t>Note</w:t>
            </w:r>
          </w:p>
        </w:tc>
      </w:tr>
      <w:tr w:rsidR="00BC1938" w14:paraId="57FB8EC6" w14:textId="77777777" w:rsidTr="00BC1938">
        <w:tc>
          <w:tcPr>
            <w:tcW w:w="1885" w:type="dxa"/>
            <w:tcBorders>
              <w:bottom w:val="single" w:sz="4" w:space="0" w:color="auto"/>
            </w:tcBorders>
          </w:tcPr>
          <w:p w14:paraId="0235D579" w14:textId="4277706B" w:rsidR="00BC1938" w:rsidRDefault="00BC1938">
            <w:r>
              <w:t>preprocess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64B3768" w14:textId="07174AEB" w:rsidR="00BC1938" w:rsidRDefault="00BC1938">
            <w:r>
              <w:t>Raw data</w:t>
            </w:r>
          </w:p>
        </w:tc>
        <w:tc>
          <w:tcPr>
            <w:tcW w:w="2607" w:type="dxa"/>
            <w:tcBorders>
              <w:bottom w:val="single" w:sz="4" w:space="0" w:color="auto"/>
            </w:tcBorders>
          </w:tcPr>
          <w:p w14:paraId="6E997051" w14:textId="5AC784AD" w:rsidR="00BC1938" w:rsidRDefault="00BC1938">
            <w:r>
              <w:t>Data set containing summary information of AE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0F76B49C" w14:textId="1C9CF889" w:rsidR="00BC1938" w:rsidRDefault="00BC1938">
            <w:r>
              <w:t>We can perform exploratory analysis on the output</w:t>
            </w:r>
          </w:p>
        </w:tc>
      </w:tr>
      <w:tr w:rsidR="00BC1938" w14:paraId="35DD05EE" w14:textId="77777777" w:rsidTr="00BC1938">
        <w:tc>
          <w:tcPr>
            <w:tcW w:w="1885" w:type="dxa"/>
            <w:shd w:val="solid" w:color="C5E0B3" w:themeColor="accent6" w:themeTint="66" w:fill="auto"/>
          </w:tcPr>
          <w:p w14:paraId="68A1346B" w14:textId="398F4258" w:rsidR="00BC1938" w:rsidRDefault="00BC1938">
            <w:r>
              <w:t>preprocess2</w:t>
            </w:r>
          </w:p>
        </w:tc>
        <w:tc>
          <w:tcPr>
            <w:tcW w:w="2520" w:type="dxa"/>
            <w:shd w:val="solid" w:color="C5E0B3" w:themeColor="accent6" w:themeTint="66" w:fill="auto"/>
          </w:tcPr>
          <w:p w14:paraId="0B64DBB2" w14:textId="2C1E680E" w:rsidR="00BC1938" w:rsidRDefault="00BC1938">
            <w:r>
              <w:t>Raw data</w:t>
            </w:r>
          </w:p>
        </w:tc>
        <w:tc>
          <w:tcPr>
            <w:tcW w:w="2607" w:type="dxa"/>
            <w:shd w:val="solid" w:color="C5E0B3" w:themeColor="accent6" w:themeTint="66" w:fill="auto"/>
          </w:tcPr>
          <w:p w14:paraId="374CE194" w14:textId="7F57A8F4" w:rsidR="00BC1938" w:rsidRDefault="00BC1938">
            <w:r>
              <w:t>Dataset can be used for further modeling building</w:t>
            </w:r>
          </w:p>
        </w:tc>
        <w:tc>
          <w:tcPr>
            <w:tcW w:w="2338" w:type="dxa"/>
            <w:shd w:val="solid" w:color="C5E0B3" w:themeColor="accent6" w:themeTint="66" w:fill="auto"/>
          </w:tcPr>
          <w:p w14:paraId="1B76C129" w14:textId="77777777" w:rsidR="00BC1938" w:rsidRDefault="00BC1938"/>
        </w:tc>
      </w:tr>
      <w:tr w:rsidR="00BC1938" w14:paraId="4183780F" w14:textId="77777777" w:rsidTr="00BC1938">
        <w:tc>
          <w:tcPr>
            <w:tcW w:w="1885" w:type="dxa"/>
          </w:tcPr>
          <w:p w14:paraId="7B395299" w14:textId="518D5005" w:rsidR="00BC1938" w:rsidRDefault="00BC1938">
            <w:r>
              <w:t>gci</w:t>
            </w:r>
          </w:p>
        </w:tc>
        <w:tc>
          <w:tcPr>
            <w:tcW w:w="2520" w:type="dxa"/>
          </w:tcPr>
          <w:p w14:paraId="6122C14C" w14:textId="32FCC3C6" w:rsidR="00BC1938" w:rsidRDefault="00BC1938">
            <w:r>
              <w:t>Output from preprocess2</w:t>
            </w:r>
          </w:p>
        </w:tc>
        <w:tc>
          <w:tcPr>
            <w:tcW w:w="2607" w:type="dxa"/>
          </w:tcPr>
          <w:p w14:paraId="0D5E7B6C" w14:textId="620229EB" w:rsidR="00BC1938" w:rsidRDefault="00BC1938">
            <w:r>
              <w:t xml:space="preserve">Plot the top AE with incidence difference between </w:t>
            </w:r>
            <w:r w:rsidR="000C1110">
              <w:t>treatment and control group</w:t>
            </w:r>
          </w:p>
        </w:tc>
        <w:tc>
          <w:tcPr>
            <w:tcW w:w="2338" w:type="dxa"/>
          </w:tcPr>
          <w:p w14:paraId="7CB1868B" w14:textId="77777777" w:rsidR="00BC1938" w:rsidRDefault="00BC1938"/>
        </w:tc>
      </w:tr>
      <w:tr w:rsidR="000C1110" w14:paraId="69DC491F" w14:textId="77777777" w:rsidTr="000C1110">
        <w:tc>
          <w:tcPr>
            <w:tcW w:w="1885" w:type="dxa"/>
            <w:shd w:val="clear" w:color="auto" w:fill="C5E0B3" w:themeFill="accent6" w:themeFillTint="66"/>
          </w:tcPr>
          <w:p w14:paraId="281C999C" w14:textId="66190F41" w:rsidR="000C1110" w:rsidRDefault="000C1110">
            <w:r>
              <w:t>gci2</w:t>
            </w:r>
          </w:p>
        </w:tc>
        <w:tc>
          <w:tcPr>
            <w:tcW w:w="2520" w:type="dxa"/>
            <w:shd w:val="clear" w:color="auto" w:fill="C5E0B3" w:themeFill="accent6" w:themeFillTint="66"/>
          </w:tcPr>
          <w:p w14:paraId="6C3DCC96" w14:textId="2703C009" w:rsidR="000C1110" w:rsidRDefault="000C1110">
            <w:r>
              <w:t>Raw data</w:t>
            </w:r>
          </w:p>
        </w:tc>
        <w:tc>
          <w:tcPr>
            <w:tcW w:w="2607" w:type="dxa"/>
            <w:shd w:val="clear" w:color="auto" w:fill="C5E0B3" w:themeFill="accent6" w:themeFillTint="66"/>
          </w:tcPr>
          <w:p w14:paraId="19DE8B4F" w14:textId="3408843E" w:rsidR="000C1110" w:rsidRDefault="000C1110">
            <w:r>
              <w:t>Same as gci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09931012" w14:textId="77777777" w:rsidR="000C1110" w:rsidRDefault="000C1110"/>
        </w:tc>
      </w:tr>
      <w:tr w:rsidR="001C0454" w14:paraId="6772025C" w14:textId="77777777" w:rsidTr="000C1110">
        <w:tc>
          <w:tcPr>
            <w:tcW w:w="1885" w:type="dxa"/>
            <w:shd w:val="clear" w:color="auto" w:fill="C5E0B3" w:themeFill="accent6" w:themeFillTint="66"/>
          </w:tcPr>
          <w:p w14:paraId="5002A1ED" w14:textId="4493A0EE" w:rsidR="001C0454" w:rsidRDefault="001C0454">
            <w:r>
              <w:t>gci3</w:t>
            </w:r>
          </w:p>
        </w:tc>
        <w:tc>
          <w:tcPr>
            <w:tcW w:w="2520" w:type="dxa"/>
            <w:shd w:val="clear" w:color="auto" w:fill="C5E0B3" w:themeFill="accent6" w:themeFillTint="66"/>
          </w:tcPr>
          <w:p w14:paraId="100AF29E" w14:textId="4DADF7A5" w:rsidR="001C0454" w:rsidRDefault="001C0454">
            <w:r>
              <w:t>Output from preprocee2</w:t>
            </w:r>
          </w:p>
        </w:tc>
        <w:tc>
          <w:tcPr>
            <w:tcW w:w="2607" w:type="dxa"/>
            <w:shd w:val="clear" w:color="auto" w:fill="C5E0B3" w:themeFill="accent6" w:themeFillTint="66"/>
          </w:tcPr>
          <w:p w14:paraId="0F0A51FF" w14:textId="6D384332" w:rsidR="001C0454" w:rsidRDefault="001C0454">
            <w:r>
              <w:t>Return the PT of AEs with the highest ptnum (a parameter for the function) incidence rate difference between treatment and control group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19F858C3" w14:textId="77777777" w:rsidR="001C0454" w:rsidRDefault="001C0454"/>
        </w:tc>
      </w:tr>
      <w:tr w:rsidR="000C1110" w14:paraId="1E8D7B22" w14:textId="77777777" w:rsidTr="00BC1938">
        <w:tc>
          <w:tcPr>
            <w:tcW w:w="1885" w:type="dxa"/>
          </w:tcPr>
          <w:p w14:paraId="0C17CCD2" w14:textId="2BB8DB40" w:rsidR="000C1110" w:rsidRDefault="00AA3DF4">
            <w:r>
              <w:t>H</w:t>
            </w:r>
            <w:r w:rsidR="000C1110">
              <w:t>ier</w:t>
            </w:r>
            <w:r>
              <w:t>_history</w:t>
            </w:r>
          </w:p>
        </w:tc>
        <w:tc>
          <w:tcPr>
            <w:tcW w:w="2520" w:type="dxa"/>
          </w:tcPr>
          <w:p w14:paraId="08194512" w14:textId="1B7402C4" w:rsidR="000C1110" w:rsidRDefault="000C1110">
            <w:r>
              <w:t>Output from preprocess2</w:t>
            </w:r>
            <w:r w:rsidR="002534D5">
              <w:t xml:space="preserve"> and other MCMC parameters</w:t>
            </w:r>
          </w:p>
        </w:tc>
        <w:tc>
          <w:tcPr>
            <w:tcW w:w="2607" w:type="dxa"/>
          </w:tcPr>
          <w:p w14:paraId="4C7B8088" w14:textId="6ACEFCF5" w:rsidR="000C1110" w:rsidRDefault="000C1110">
            <w:r>
              <w:t>Result from 3-stage Hierarchical model</w:t>
            </w:r>
          </w:p>
        </w:tc>
        <w:tc>
          <w:tcPr>
            <w:tcW w:w="2338" w:type="dxa"/>
          </w:tcPr>
          <w:p w14:paraId="38FEB5B4" w14:textId="5954B43D" w:rsidR="000C1110" w:rsidRDefault="00C4079C">
            <w:r>
              <w:t>The output is the direct result from each iteration of MCMC</w:t>
            </w:r>
          </w:p>
        </w:tc>
      </w:tr>
      <w:tr w:rsidR="00985BD0" w14:paraId="13D81B71" w14:textId="77777777" w:rsidTr="00BC1938">
        <w:tc>
          <w:tcPr>
            <w:tcW w:w="1885" w:type="dxa"/>
          </w:tcPr>
          <w:p w14:paraId="505E77E9" w14:textId="07689A4E" w:rsidR="00985BD0" w:rsidRDefault="00A119EC">
            <w:r>
              <w:t>p</w:t>
            </w:r>
            <w:r w:rsidR="00985BD0">
              <w:t>aram.summary</w:t>
            </w:r>
          </w:p>
        </w:tc>
        <w:tc>
          <w:tcPr>
            <w:tcW w:w="2520" w:type="dxa"/>
          </w:tcPr>
          <w:p w14:paraId="532AFA76" w14:textId="4B04139C" w:rsidR="00985BD0" w:rsidRDefault="00985BD0">
            <w:r>
              <w:t>Output from Hier0</w:t>
            </w:r>
          </w:p>
        </w:tc>
        <w:tc>
          <w:tcPr>
            <w:tcW w:w="2607" w:type="dxa"/>
          </w:tcPr>
          <w:p w14:paraId="32D77262" w14:textId="7F4C225A" w:rsidR="00985BD0" w:rsidRDefault="00985BD0">
            <w:r>
              <w:t>Summary for each column</w:t>
            </w:r>
          </w:p>
        </w:tc>
        <w:tc>
          <w:tcPr>
            <w:tcW w:w="2338" w:type="dxa"/>
          </w:tcPr>
          <w:p w14:paraId="0E4BFA90" w14:textId="77777777" w:rsidR="00985BD0" w:rsidRDefault="00985BD0"/>
        </w:tc>
      </w:tr>
      <w:tr w:rsidR="00C4079C" w14:paraId="661B6235" w14:textId="77777777" w:rsidTr="00C4079C">
        <w:tc>
          <w:tcPr>
            <w:tcW w:w="1885" w:type="dxa"/>
            <w:shd w:val="clear" w:color="auto" w:fill="C5E0B3" w:themeFill="accent6" w:themeFillTint="66"/>
          </w:tcPr>
          <w:p w14:paraId="533C4AC5" w14:textId="290566D1" w:rsidR="00C4079C" w:rsidRDefault="00C4079C">
            <w:r>
              <w:t>Hier</w:t>
            </w:r>
          </w:p>
        </w:tc>
        <w:tc>
          <w:tcPr>
            <w:tcW w:w="2520" w:type="dxa"/>
            <w:shd w:val="clear" w:color="auto" w:fill="C5E0B3" w:themeFill="accent6" w:themeFillTint="66"/>
          </w:tcPr>
          <w:p w14:paraId="4B0D3B56" w14:textId="2FCD483C" w:rsidR="00C4079C" w:rsidRDefault="00C4079C">
            <w:r>
              <w:t>Output from preprocess2 and other MCMC parameters</w:t>
            </w:r>
          </w:p>
        </w:tc>
        <w:tc>
          <w:tcPr>
            <w:tcW w:w="2607" w:type="dxa"/>
            <w:shd w:val="clear" w:color="auto" w:fill="C5E0B3" w:themeFill="accent6" w:themeFillTint="66"/>
          </w:tcPr>
          <w:p w14:paraId="55AA2EED" w14:textId="50B5E4B9" w:rsidR="00C4079C" w:rsidRDefault="00C4079C">
            <w:r>
              <w:t>Summary result from Hierarchical model for each AE</w:t>
            </w:r>
            <w:r w:rsidR="00804AEE">
              <w:t xml:space="preserve"> together with the raw data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7CD72E62" w14:textId="77777777" w:rsidR="00C4079C" w:rsidRDefault="00C4079C"/>
        </w:tc>
      </w:tr>
      <w:tr w:rsidR="000C1110" w14:paraId="6BB031E5" w14:textId="77777777" w:rsidTr="00C4079C">
        <w:tc>
          <w:tcPr>
            <w:tcW w:w="1885" w:type="dxa"/>
            <w:shd w:val="clear" w:color="auto" w:fill="auto"/>
          </w:tcPr>
          <w:p w14:paraId="41B48EE3" w14:textId="5D1F8855" w:rsidR="000C1110" w:rsidRDefault="0027329B" w:rsidP="00AA3DF4">
            <w:r>
              <w:t>Ising</w:t>
            </w:r>
            <w:r w:rsidR="00AA3DF4">
              <w:t>_history</w:t>
            </w:r>
          </w:p>
        </w:tc>
        <w:tc>
          <w:tcPr>
            <w:tcW w:w="2520" w:type="dxa"/>
            <w:shd w:val="clear" w:color="auto" w:fill="auto"/>
          </w:tcPr>
          <w:p w14:paraId="46DA68C4" w14:textId="23F7BF8C" w:rsidR="000C1110" w:rsidRDefault="002534D5">
            <w:r>
              <w:t>Output from preprocess2 and other Bayesian analysis parameters</w:t>
            </w:r>
          </w:p>
        </w:tc>
        <w:tc>
          <w:tcPr>
            <w:tcW w:w="2607" w:type="dxa"/>
            <w:shd w:val="clear" w:color="auto" w:fill="auto"/>
          </w:tcPr>
          <w:p w14:paraId="43F1F9ED" w14:textId="3A3088A7" w:rsidR="000C1110" w:rsidRDefault="002534D5">
            <w:r>
              <w:t>Result from Bayesian model with Ising prior</w:t>
            </w:r>
          </w:p>
        </w:tc>
        <w:tc>
          <w:tcPr>
            <w:tcW w:w="2338" w:type="dxa"/>
            <w:shd w:val="clear" w:color="auto" w:fill="auto"/>
          </w:tcPr>
          <w:p w14:paraId="350DC0F4" w14:textId="2972E9EF" w:rsidR="000C1110" w:rsidRDefault="009A2A17">
            <w:r>
              <w:t xml:space="preserve">The output is the direct </w:t>
            </w:r>
            <w:r w:rsidR="00165E30">
              <w:t>result from Ising model</w:t>
            </w:r>
          </w:p>
        </w:tc>
      </w:tr>
      <w:tr w:rsidR="006F4EFF" w14:paraId="5FBBA760" w14:textId="77777777" w:rsidTr="00BC1938">
        <w:tc>
          <w:tcPr>
            <w:tcW w:w="1885" w:type="dxa"/>
          </w:tcPr>
          <w:p w14:paraId="1D6F93C9" w14:textId="08987D71" w:rsidR="006F4EFF" w:rsidRDefault="006F4EFF">
            <w:r>
              <w:t>sum.Ising</w:t>
            </w:r>
          </w:p>
        </w:tc>
        <w:tc>
          <w:tcPr>
            <w:tcW w:w="2520" w:type="dxa"/>
          </w:tcPr>
          <w:p w14:paraId="5C8546E8" w14:textId="71931736" w:rsidR="006F4EFF" w:rsidRDefault="00804AEE">
            <w:r>
              <w:t>Output from Ising0</w:t>
            </w:r>
          </w:p>
        </w:tc>
        <w:tc>
          <w:tcPr>
            <w:tcW w:w="2607" w:type="dxa"/>
          </w:tcPr>
          <w:p w14:paraId="7FFE17A8" w14:textId="5236E286" w:rsidR="006F4EFF" w:rsidRDefault="00804AEE">
            <w:r>
              <w:t>Summary statistics for each AE</w:t>
            </w:r>
          </w:p>
        </w:tc>
        <w:tc>
          <w:tcPr>
            <w:tcW w:w="2338" w:type="dxa"/>
          </w:tcPr>
          <w:p w14:paraId="51DE7F04" w14:textId="77777777" w:rsidR="006F4EFF" w:rsidRDefault="006F4EFF"/>
        </w:tc>
      </w:tr>
      <w:tr w:rsidR="003C3D29" w14:paraId="5D9FAB57" w14:textId="77777777" w:rsidTr="00BC1938">
        <w:tc>
          <w:tcPr>
            <w:tcW w:w="1885" w:type="dxa"/>
          </w:tcPr>
          <w:p w14:paraId="0505F431" w14:textId="1CDA1D17" w:rsidR="003C3D29" w:rsidRDefault="00C4079C">
            <w:r>
              <w:t>Ising</w:t>
            </w:r>
          </w:p>
        </w:tc>
        <w:tc>
          <w:tcPr>
            <w:tcW w:w="2520" w:type="dxa"/>
          </w:tcPr>
          <w:p w14:paraId="5075B379" w14:textId="78EC8B9E" w:rsidR="003C3D29" w:rsidRDefault="00C4079C">
            <w:r>
              <w:t>Output from preprocess2 and other Bayesian analysis parameters</w:t>
            </w:r>
          </w:p>
        </w:tc>
        <w:tc>
          <w:tcPr>
            <w:tcW w:w="2607" w:type="dxa"/>
          </w:tcPr>
          <w:p w14:paraId="4E730139" w14:textId="6BCB8A34" w:rsidR="003C3D29" w:rsidRDefault="00C4079C">
            <w:r>
              <w:t>Summary result from Bayesian model with Ising prior for each AE</w:t>
            </w:r>
            <w:r w:rsidR="00804AEE">
              <w:t xml:space="preserve"> together with the raw data</w:t>
            </w:r>
          </w:p>
        </w:tc>
        <w:tc>
          <w:tcPr>
            <w:tcW w:w="2338" w:type="dxa"/>
          </w:tcPr>
          <w:p w14:paraId="2D02C080" w14:textId="77777777" w:rsidR="003C3D29" w:rsidRDefault="003C3D29"/>
        </w:tc>
      </w:tr>
      <w:tr w:rsidR="000C1110" w14:paraId="24E8503B" w14:textId="77777777" w:rsidTr="00BC1938">
        <w:tc>
          <w:tcPr>
            <w:tcW w:w="1885" w:type="dxa"/>
          </w:tcPr>
          <w:p w14:paraId="2BE7FCB0" w14:textId="1A0535CF" w:rsidR="000C1110" w:rsidRDefault="001C0454">
            <w:r>
              <w:t>PLOT</w:t>
            </w:r>
          </w:p>
        </w:tc>
        <w:tc>
          <w:tcPr>
            <w:tcW w:w="2520" w:type="dxa"/>
          </w:tcPr>
          <w:p w14:paraId="7DD5C5C6" w14:textId="54FE8F39" w:rsidR="000C1110" w:rsidRDefault="001C0454">
            <w:r>
              <w:t xml:space="preserve">Output from Ising, from </w:t>
            </w:r>
            <w:r w:rsidR="00996BAD">
              <w:t>Hier, output from raw data</w:t>
            </w:r>
          </w:p>
        </w:tc>
        <w:tc>
          <w:tcPr>
            <w:tcW w:w="2607" w:type="dxa"/>
          </w:tcPr>
          <w:p w14:paraId="0D1134F8" w14:textId="18D1C7B1" w:rsidR="000C1110" w:rsidRDefault="00996BAD">
            <w:r>
              <w:t>Plot the AEs selected by both Bayesian methods according to one criteria (either “risk difference” or “odds ratio”) also highlighted the AEs that were also selected by fisher exact test</w:t>
            </w:r>
          </w:p>
        </w:tc>
        <w:tc>
          <w:tcPr>
            <w:tcW w:w="2338" w:type="dxa"/>
          </w:tcPr>
          <w:p w14:paraId="6829C145" w14:textId="77777777" w:rsidR="000C1110" w:rsidRDefault="000C1110"/>
        </w:tc>
      </w:tr>
      <w:tr w:rsidR="000C1110" w14:paraId="79A24460" w14:textId="77777777" w:rsidTr="00BC1938">
        <w:tc>
          <w:tcPr>
            <w:tcW w:w="1885" w:type="dxa"/>
          </w:tcPr>
          <w:p w14:paraId="6E798BFF" w14:textId="00DDB832" w:rsidR="000C1110" w:rsidRDefault="00E06566">
            <w:r>
              <w:t>Hiergetpi</w:t>
            </w:r>
          </w:p>
        </w:tc>
        <w:tc>
          <w:tcPr>
            <w:tcW w:w="2520" w:type="dxa"/>
          </w:tcPr>
          <w:p w14:paraId="47FCB5C4" w14:textId="28170705" w:rsidR="000C1110" w:rsidRDefault="00E06566">
            <w:r>
              <w:t>Output from preprocess2 and output from Hier_history</w:t>
            </w:r>
          </w:p>
        </w:tc>
        <w:tc>
          <w:tcPr>
            <w:tcW w:w="2607" w:type="dxa"/>
          </w:tcPr>
          <w:p w14:paraId="44D5EB0E" w14:textId="5589567F" w:rsidR="000C1110" w:rsidRDefault="00E06566">
            <w:r>
              <w:t xml:space="preserve">Output a list with two elements, one element is the incidence rate for </w:t>
            </w:r>
            <w:r>
              <w:lastRenderedPageBreak/>
              <w:t>each AE in treatment group and the other is the incidence rate for each AE in control group</w:t>
            </w:r>
          </w:p>
        </w:tc>
        <w:tc>
          <w:tcPr>
            <w:tcW w:w="2338" w:type="dxa"/>
          </w:tcPr>
          <w:p w14:paraId="5DA76388" w14:textId="77777777" w:rsidR="000C1110" w:rsidRDefault="000C1110"/>
        </w:tc>
      </w:tr>
      <w:tr w:rsidR="00E06566" w14:paraId="5D758F13" w14:textId="77777777" w:rsidTr="00BC1938">
        <w:tc>
          <w:tcPr>
            <w:tcW w:w="1885" w:type="dxa"/>
          </w:tcPr>
          <w:p w14:paraId="22F2292C" w14:textId="520D2912" w:rsidR="00E06566" w:rsidRDefault="00E06566" w:rsidP="00E06566">
            <w:r>
              <w:lastRenderedPageBreak/>
              <w:t>Isinggetpi</w:t>
            </w:r>
          </w:p>
        </w:tc>
        <w:tc>
          <w:tcPr>
            <w:tcW w:w="2520" w:type="dxa"/>
          </w:tcPr>
          <w:p w14:paraId="3F2249DD" w14:textId="33D76509" w:rsidR="00E06566" w:rsidRPr="00E06566" w:rsidRDefault="00E06566" w:rsidP="00E06566">
            <w:pPr>
              <w:rPr>
                <w:b/>
              </w:rPr>
            </w:pPr>
            <w:r>
              <w:t>Output from preprocess2 and output from Ising_history</w:t>
            </w:r>
          </w:p>
        </w:tc>
        <w:tc>
          <w:tcPr>
            <w:tcW w:w="2607" w:type="dxa"/>
          </w:tcPr>
          <w:p w14:paraId="21787BB4" w14:textId="33426777" w:rsidR="00E06566" w:rsidRDefault="00E06566" w:rsidP="00E06566">
            <w:r>
              <w:t>Output a list with two elements, one element is the incidence rate for each AE in treatment group and the other is the incidence rate for each AE in control group</w:t>
            </w:r>
          </w:p>
        </w:tc>
        <w:tc>
          <w:tcPr>
            <w:tcW w:w="2338" w:type="dxa"/>
          </w:tcPr>
          <w:p w14:paraId="262E68C2" w14:textId="77777777" w:rsidR="00E06566" w:rsidRDefault="00E06566" w:rsidP="00E06566"/>
        </w:tc>
      </w:tr>
      <w:tr w:rsidR="00E06566" w14:paraId="06C4DD7B" w14:textId="77777777" w:rsidTr="00BC1938">
        <w:tc>
          <w:tcPr>
            <w:tcW w:w="1885" w:type="dxa"/>
          </w:tcPr>
          <w:p w14:paraId="2AE6A847" w14:textId="4FB19107" w:rsidR="00E06566" w:rsidRDefault="00E06566" w:rsidP="00E06566">
            <w:r>
              <w:t>Loss</w:t>
            </w:r>
            <w:r w:rsidR="001A4543">
              <w:t>fun</w:t>
            </w:r>
          </w:p>
        </w:tc>
        <w:tc>
          <w:tcPr>
            <w:tcW w:w="2520" w:type="dxa"/>
          </w:tcPr>
          <w:p w14:paraId="6DD27BF7" w14:textId="3B3EC5B1" w:rsidR="00E06566" w:rsidRDefault="00E06566" w:rsidP="00E06566">
            <w:r>
              <w:t>Output from preprocess2 and output from Hiergetpi or Isinggetpi</w:t>
            </w:r>
          </w:p>
        </w:tc>
        <w:tc>
          <w:tcPr>
            <w:tcW w:w="2607" w:type="dxa"/>
          </w:tcPr>
          <w:p w14:paraId="3EEA9A35" w14:textId="56EFC6D6" w:rsidR="00E06566" w:rsidRDefault="00900C99" w:rsidP="00E06566">
            <w:r>
              <w:t>Return a number which is the loss calculated</w:t>
            </w:r>
          </w:p>
        </w:tc>
        <w:tc>
          <w:tcPr>
            <w:tcW w:w="2338" w:type="dxa"/>
          </w:tcPr>
          <w:p w14:paraId="492AB740" w14:textId="77777777" w:rsidR="00E06566" w:rsidRDefault="00E06566" w:rsidP="00E06566"/>
        </w:tc>
      </w:tr>
      <w:tr w:rsidR="00B438EC" w14:paraId="783FC8A3" w14:textId="77777777" w:rsidTr="00BC1938">
        <w:tc>
          <w:tcPr>
            <w:tcW w:w="1885" w:type="dxa"/>
          </w:tcPr>
          <w:p w14:paraId="246A630E" w14:textId="3DBDCACD" w:rsidR="00B438EC" w:rsidRDefault="000E175D" w:rsidP="00E06566">
            <w:r>
              <w:t>k</w:t>
            </w:r>
            <w:r w:rsidR="00B438EC">
              <w:t>fdpar</w:t>
            </w:r>
          </w:p>
        </w:tc>
        <w:tc>
          <w:tcPr>
            <w:tcW w:w="2520" w:type="dxa"/>
          </w:tcPr>
          <w:p w14:paraId="2066DF5D" w14:textId="5EC0C2B6" w:rsidR="00B438EC" w:rsidRDefault="00B438EC" w:rsidP="00E06566">
            <w:r>
              <w:t xml:space="preserve">Raw data and fold k </w:t>
            </w:r>
          </w:p>
        </w:tc>
        <w:tc>
          <w:tcPr>
            <w:tcW w:w="2607" w:type="dxa"/>
          </w:tcPr>
          <w:p w14:paraId="2593AD02" w14:textId="0454C815" w:rsidR="00B438EC" w:rsidRDefault="00B438EC" w:rsidP="00B438EC">
            <w:r>
              <w:t xml:space="preserve">first call function preprocess to process the data </w:t>
            </w:r>
            <w:r>
              <w:t xml:space="preserve">and produce a temporary dataset </w:t>
            </w:r>
            <w:r>
              <w:t xml:space="preserve">and also call function preprocess2 to process the </w:t>
            </w:r>
            <w:r>
              <w:t xml:space="preserve">data to get the whole AE dataset, </w:t>
            </w:r>
            <w:r>
              <w:t xml:space="preserve"> then this temporary dataset will be  randomly divided into k equal parts</w:t>
            </w:r>
            <w:r>
              <w:t xml:space="preserve">, </w:t>
            </w:r>
            <w:r>
              <w:t xml:space="preserve"> this function will generate a list with k elements with each element is a also a list</w:t>
            </w:r>
            <w:r>
              <w:t xml:space="preserve">, </w:t>
            </w:r>
            <w:r>
              <w:t>a list contains two elements, named traindf and testdf</w:t>
            </w:r>
            <w:r>
              <w:t xml:space="preserve">, </w:t>
            </w:r>
            <w:r>
              <w:t>traindf is used to train the model and testdf is usesd to calcualte the loss</w:t>
            </w:r>
            <w:r>
              <w:t xml:space="preserve">, </w:t>
            </w:r>
            <w:r>
              <w:t>this result is going to be used for further crossvalidation to calculate loss</w:t>
            </w:r>
          </w:p>
        </w:tc>
        <w:tc>
          <w:tcPr>
            <w:tcW w:w="2338" w:type="dxa"/>
          </w:tcPr>
          <w:p w14:paraId="2D60DE60" w14:textId="77777777" w:rsidR="00B438EC" w:rsidRDefault="00B438EC" w:rsidP="00E06566"/>
        </w:tc>
      </w:tr>
      <w:tr w:rsidR="00B438EC" w14:paraId="48F49603" w14:textId="77777777" w:rsidTr="00BC1938">
        <w:tc>
          <w:tcPr>
            <w:tcW w:w="1885" w:type="dxa"/>
          </w:tcPr>
          <w:p w14:paraId="397481EC" w14:textId="3BBE7604" w:rsidR="00B438EC" w:rsidRDefault="00B438EC" w:rsidP="00561945">
            <w:r>
              <w:t>CVhier</w:t>
            </w:r>
          </w:p>
        </w:tc>
        <w:tc>
          <w:tcPr>
            <w:tcW w:w="2520" w:type="dxa"/>
          </w:tcPr>
          <w:p w14:paraId="45A8FB3F" w14:textId="260FC2EA" w:rsidR="00B438EC" w:rsidRDefault="00B438EC" w:rsidP="00E06566">
            <w:r>
              <w:t xml:space="preserve">Output from </w:t>
            </w:r>
            <w:r w:rsidR="000E175D">
              <w:t>kfdpar and also parameters for MCMC in hierarchical model</w:t>
            </w:r>
          </w:p>
        </w:tc>
        <w:tc>
          <w:tcPr>
            <w:tcW w:w="2607" w:type="dxa"/>
          </w:tcPr>
          <w:p w14:paraId="7EBB88C8" w14:textId="5792FF37" w:rsidR="00B438EC" w:rsidRDefault="000E175D" w:rsidP="00E06566">
            <w:r>
              <w:t>It will calculate the train loss and test loss for each partition of the dataset and return the sum as the final train and test loss</w:t>
            </w:r>
          </w:p>
        </w:tc>
        <w:tc>
          <w:tcPr>
            <w:tcW w:w="2338" w:type="dxa"/>
          </w:tcPr>
          <w:p w14:paraId="7B7B6C3F" w14:textId="77777777" w:rsidR="00B438EC" w:rsidRDefault="00B438EC" w:rsidP="00E06566"/>
        </w:tc>
      </w:tr>
      <w:tr w:rsidR="00561945" w14:paraId="1A27FE3B" w14:textId="77777777" w:rsidTr="00BC1938">
        <w:tc>
          <w:tcPr>
            <w:tcW w:w="1885" w:type="dxa"/>
          </w:tcPr>
          <w:p w14:paraId="2910D9B7" w14:textId="3089CABD" w:rsidR="00561945" w:rsidRDefault="00561945" w:rsidP="00561945">
            <w:r>
              <w:t>CVising</w:t>
            </w:r>
          </w:p>
        </w:tc>
        <w:tc>
          <w:tcPr>
            <w:tcW w:w="2520" w:type="dxa"/>
          </w:tcPr>
          <w:p w14:paraId="067CFB8E" w14:textId="4869B6C8" w:rsidR="00561945" w:rsidRDefault="00561945" w:rsidP="00561945">
            <w:r>
              <w:t xml:space="preserve">Output from kfdpar and also parameters for MCMC in </w:t>
            </w:r>
            <w:r>
              <w:t>Ising prior</w:t>
            </w:r>
            <w:bookmarkStart w:id="0" w:name="_GoBack"/>
            <w:bookmarkEnd w:id="0"/>
            <w:r>
              <w:t xml:space="preserve"> model</w:t>
            </w:r>
          </w:p>
        </w:tc>
        <w:tc>
          <w:tcPr>
            <w:tcW w:w="2607" w:type="dxa"/>
          </w:tcPr>
          <w:p w14:paraId="03CB214D" w14:textId="73AC7FB3" w:rsidR="00561945" w:rsidRDefault="00561945" w:rsidP="00561945">
            <w:r>
              <w:t>It will calculate the train loss and test loss for each partition of the dataset and return the sum as the final train and test loss</w:t>
            </w:r>
          </w:p>
        </w:tc>
        <w:tc>
          <w:tcPr>
            <w:tcW w:w="2338" w:type="dxa"/>
          </w:tcPr>
          <w:p w14:paraId="22C9289E" w14:textId="77777777" w:rsidR="00561945" w:rsidRDefault="00561945" w:rsidP="00561945"/>
        </w:tc>
      </w:tr>
    </w:tbl>
    <w:p w14:paraId="3417405E" w14:textId="493C8DA1" w:rsidR="00C11AC6" w:rsidRDefault="00C11AC6"/>
    <w:sectPr w:rsidR="00C1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A2"/>
    <w:rsid w:val="000C1110"/>
    <w:rsid w:val="000C43A2"/>
    <w:rsid w:val="000E175D"/>
    <w:rsid w:val="00103A71"/>
    <w:rsid w:val="00165E30"/>
    <w:rsid w:val="001A4543"/>
    <w:rsid w:val="001C0454"/>
    <w:rsid w:val="0022505B"/>
    <w:rsid w:val="002534D5"/>
    <w:rsid w:val="0027329B"/>
    <w:rsid w:val="003C3D29"/>
    <w:rsid w:val="00561945"/>
    <w:rsid w:val="006514D1"/>
    <w:rsid w:val="006F4EFF"/>
    <w:rsid w:val="007A0107"/>
    <w:rsid w:val="00804AEE"/>
    <w:rsid w:val="00900C99"/>
    <w:rsid w:val="00985BD0"/>
    <w:rsid w:val="00996BAD"/>
    <w:rsid w:val="009A2A17"/>
    <w:rsid w:val="00A119EC"/>
    <w:rsid w:val="00AA3DF4"/>
    <w:rsid w:val="00B438EC"/>
    <w:rsid w:val="00BC1938"/>
    <w:rsid w:val="00C11AC6"/>
    <w:rsid w:val="00C13599"/>
    <w:rsid w:val="00C4079C"/>
    <w:rsid w:val="00E0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4B70"/>
  <w15:chartTrackingRefBased/>
  <w15:docId w15:val="{DFEADA46-78D8-4288-B01E-42AB47D8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59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99"/>
    <w:rPr>
      <w:rFonts w:ascii="Arial" w:eastAsiaTheme="majorEastAsia" w:hAnsi="Arial" w:cstheme="majorBidi"/>
      <w:color w:val="00B0F0"/>
      <w:sz w:val="26"/>
      <w:szCs w:val="26"/>
    </w:rPr>
  </w:style>
  <w:style w:type="table" w:styleId="TableGrid">
    <w:name w:val="Table Grid"/>
    <w:basedOn w:val="TableNormal"/>
    <w:uiPriority w:val="39"/>
    <w:rsid w:val="00BC1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Luan (non-Celgene)</dc:creator>
  <cp:keywords/>
  <dc:description/>
  <cp:lastModifiedBy>Gan Luan (non-Celgene)</cp:lastModifiedBy>
  <cp:revision>17</cp:revision>
  <dcterms:created xsi:type="dcterms:W3CDTF">2019-07-12T14:32:00Z</dcterms:created>
  <dcterms:modified xsi:type="dcterms:W3CDTF">2019-07-17T17:50:00Z</dcterms:modified>
</cp:coreProperties>
</file>