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548B" w:rsidRDefault="00000000">
      <w:pPr>
        <w:spacing w:line="240" w:lineRule="auto"/>
        <w:jc w:val="center"/>
        <w:rPr>
          <w:rFonts w:ascii="Calibri" w:eastAsia="Calibri" w:hAnsi="Calibri" w:cs="Calibri"/>
          <w:b/>
        </w:rPr>
      </w:pPr>
      <w:r>
        <w:rPr>
          <w:rFonts w:ascii="Calibri" w:eastAsia="Calibri" w:hAnsi="Calibri" w:cs="Calibri"/>
          <w:b/>
        </w:rPr>
        <w:t xml:space="preserve">RCC Research I Allocation Request – </w:t>
      </w:r>
      <w:r w:rsidR="00654236">
        <w:rPr>
          <w:rFonts w:ascii="Calibri" w:eastAsia="Calibri" w:hAnsi="Calibri" w:cs="Calibri"/>
          <w:b/>
        </w:rPr>
        <w:t>Fall 2023</w:t>
      </w:r>
    </w:p>
    <w:p w:rsidR="006F548B" w:rsidRDefault="00000000">
      <w:pPr>
        <w:spacing w:line="240" w:lineRule="auto"/>
        <w:jc w:val="center"/>
        <w:rPr>
          <w:rFonts w:ascii="Calibri" w:eastAsia="Calibri" w:hAnsi="Calibri" w:cs="Calibri"/>
        </w:rPr>
      </w:pPr>
      <w:r>
        <w:rPr>
          <w:rFonts w:ascii="Calibri" w:eastAsia="Calibri" w:hAnsi="Calibri" w:cs="Calibri"/>
        </w:rPr>
        <w:t xml:space="preserve">PI: Peter </w:t>
      </w:r>
      <w:proofErr w:type="spellStart"/>
      <w:r>
        <w:rPr>
          <w:rFonts w:ascii="Calibri" w:eastAsia="Calibri" w:hAnsi="Calibri" w:cs="Calibri"/>
        </w:rPr>
        <w:t>Ganong</w:t>
      </w:r>
      <w:proofErr w:type="spellEnd"/>
      <w:r>
        <w:rPr>
          <w:rFonts w:ascii="Calibri" w:eastAsia="Calibri" w:hAnsi="Calibri" w:cs="Calibri"/>
        </w:rPr>
        <w:t xml:space="preserve">, Harris School </w:t>
      </w:r>
    </w:p>
    <w:p w:rsidR="006F548B" w:rsidRDefault="00000000">
      <w:pPr>
        <w:spacing w:line="240" w:lineRule="auto"/>
        <w:jc w:val="center"/>
        <w:rPr>
          <w:rFonts w:ascii="Calibri" w:eastAsia="Calibri" w:hAnsi="Calibri" w:cs="Calibri"/>
        </w:rPr>
      </w:pPr>
      <w:r>
        <w:rPr>
          <w:rFonts w:ascii="Calibri" w:eastAsia="Calibri" w:hAnsi="Calibri" w:cs="Calibri"/>
        </w:rPr>
        <w:t>9/8/2</w:t>
      </w:r>
      <w:r w:rsidR="00654236">
        <w:rPr>
          <w:rFonts w:ascii="Calibri" w:eastAsia="Calibri" w:hAnsi="Calibri" w:cs="Calibri"/>
        </w:rPr>
        <w:t>3</w:t>
      </w:r>
    </w:p>
    <w:p w:rsidR="006F548B" w:rsidRDefault="006F548B">
      <w:pPr>
        <w:spacing w:line="240" w:lineRule="auto"/>
        <w:jc w:val="center"/>
        <w:rPr>
          <w:rFonts w:ascii="Calibri" w:eastAsia="Calibri" w:hAnsi="Calibri" w:cs="Calibri"/>
        </w:rPr>
      </w:pPr>
    </w:p>
    <w:p w:rsidR="006F548B" w:rsidRDefault="00000000">
      <w:pPr>
        <w:spacing w:line="240" w:lineRule="auto"/>
        <w:jc w:val="both"/>
        <w:rPr>
          <w:rFonts w:ascii="Calibri" w:eastAsia="Calibri" w:hAnsi="Calibri" w:cs="Calibri"/>
          <w:b/>
        </w:rPr>
      </w:pPr>
      <w:r>
        <w:rPr>
          <w:rFonts w:ascii="Calibri" w:eastAsia="Calibri" w:hAnsi="Calibri" w:cs="Calibri"/>
          <w:b/>
        </w:rPr>
        <w:t xml:space="preserve">Research Goals and Impact </w:t>
      </w:r>
    </w:p>
    <w:p w:rsidR="006F548B" w:rsidRDefault="006F548B">
      <w:pPr>
        <w:spacing w:line="240" w:lineRule="auto"/>
        <w:jc w:val="both"/>
        <w:rPr>
          <w:rFonts w:ascii="Calibri" w:eastAsia="Calibri" w:hAnsi="Calibri" w:cs="Calibri"/>
          <w:b/>
        </w:rPr>
      </w:pPr>
    </w:p>
    <w:p w:rsidR="006F548B" w:rsidRDefault="00000000">
      <w:pPr>
        <w:spacing w:line="240" w:lineRule="auto"/>
        <w:jc w:val="both"/>
        <w:rPr>
          <w:rFonts w:ascii="Calibri" w:eastAsia="Calibri" w:hAnsi="Calibri" w:cs="Calibri"/>
        </w:rPr>
      </w:pPr>
      <w:r>
        <w:rPr>
          <w:rFonts w:ascii="Calibri" w:eastAsia="Calibri" w:hAnsi="Calibri" w:cs="Calibri"/>
        </w:rPr>
        <w:t xml:space="preserve">We are interested in income volatility and policies to mitigate its consequences. There are two projects which currently require the use of the RCC </w:t>
      </w:r>
      <w:r w:rsidR="00637085">
        <w:rPr>
          <w:rFonts w:ascii="Calibri" w:eastAsia="Calibri" w:hAnsi="Calibri" w:cs="Calibri"/>
        </w:rPr>
        <w:t>one of which is in revision</w:t>
      </w:r>
      <w:r w:rsidR="00EA64D1">
        <w:rPr>
          <w:rFonts w:ascii="Calibri" w:eastAsia="Calibri" w:hAnsi="Calibri" w:cs="Calibri"/>
        </w:rPr>
        <w:t>, the other</w:t>
      </w:r>
      <w:r w:rsidR="003C107D">
        <w:rPr>
          <w:rFonts w:ascii="Calibri" w:eastAsia="Calibri" w:hAnsi="Calibri" w:cs="Calibri"/>
        </w:rPr>
        <w:t xml:space="preserve"> of</w:t>
      </w:r>
      <w:r w:rsidR="00EA64D1">
        <w:rPr>
          <w:rFonts w:ascii="Calibri" w:eastAsia="Calibri" w:hAnsi="Calibri" w:cs="Calibri"/>
        </w:rPr>
        <w:t xml:space="preserve"> which is in the draft stage. </w:t>
      </w:r>
    </w:p>
    <w:p w:rsidR="00654236" w:rsidRDefault="00654236">
      <w:pPr>
        <w:spacing w:line="240" w:lineRule="auto"/>
        <w:jc w:val="both"/>
        <w:rPr>
          <w:rFonts w:ascii="Calibri" w:eastAsia="Calibri" w:hAnsi="Calibri" w:cs="Calibri"/>
        </w:rPr>
      </w:pPr>
    </w:p>
    <w:p w:rsidR="00654236" w:rsidRDefault="00654236">
      <w:pPr>
        <w:spacing w:line="240" w:lineRule="auto"/>
        <w:jc w:val="both"/>
        <w:rPr>
          <w:rFonts w:ascii="Calibri" w:eastAsia="Calibri" w:hAnsi="Calibri" w:cs="Calibri"/>
        </w:rPr>
      </w:pPr>
      <w:r>
        <w:rPr>
          <w:rFonts w:ascii="Calibri" w:eastAsia="Calibri" w:hAnsi="Calibri" w:cs="Calibri"/>
        </w:rPr>
        <w:t>In the first project (</w:t>
      </w:r>
      <w:r>
        <w:rPr>
          <w:rFonts w:ascii="Calibri" w:eastAsia="Calibri" w:hAnsi="Calibri" w:cs="Calibri"/>
          <w:i/>
        </w:rPr>
        <w:t>Wealth, Race, Consumption</w:t>
      </w:r>
      <w:r>
        <w:rPr>
          <w:rFonts w:ascii="Calibri" w:eastAsia="Calibri" w:hAnsi="Calibri" w:cs="Calibri"/>
        </w:rPr>
        <w:t xml:space="preserve">) (joint with Pascal Noel and Damon Jones) we study how households’ consumption responds to typical labor income shocks. We estimate how this varies by both race and wealth, with an aim of documenting inequalities in the effect of income volatility between these groups. Using the resources of the RCC we are in the process of contextualizing our findings in a </w:t>
      </w:r>
      <w:r w:rsidR="00503E05">
        <w:rPr>
          <w:rFonts w:ascii="Calibri" w:eastAsia="Calibri" w:hAnsi="Calibri" w:cs="Calibri"/>
        </w:rPr>
        <w:t xml:space="preserve">two-asset </w:t>
      </w:r>
      <w:r>
        <w:rPr>
          <w:rFonts w:ascii="Calibri" w:eastAsia="Calibri" w:hAnsi="Calibri" w:cs="Calibri"/>
        </w:rPr>
        <w:t>structural model of consumption and savings to determine the differential welfare effects of the transitory volatility by race. This element of racial inequality is understudied, and understanding the size of the welfare gap and how it relates to wealth inequality offers a possible policy approach to reducing inequality between racial groups.</w:t>
      </w:r>
    </w:p>
    <w:p w:rsidR="006F548B" w:rsidRDefault="006F548B">
      <w:pPr>
        <w:spacing w:line="240" w:lineRule="auto"/>
        <w:jc w:val="both"/>
        <w:rPr>
          <w:rFonts w:ascii="Calibri" w:eastAsia="Calibri" w:hAnsi="Calibri" w:cs="Calibri"/>
        </w:rPr>
      </w:pPr>
    </w:p>
    <w:p w:rsidR="00363571" w:rsidRDefault="006F125D">
      <w:pPr>
        <w:spacing w:line="240" w:lineRule="auto"/>
        <w:jc w:val="both"/>
        <w:rPr>
          <w:rFonts w:ascii="Calibri" w:eastAsia="Calibri" w:hAnsi="Calibri" w:cs="Calibri"/>
        </w:rPr>
      </w:pPr>
      <w:r>
        <w:rPr>
          <w:rFonts w:ascii="Calibri" w:eastAsia="Calibri" w:hAnsi="Calibri" w:cs="Calibri"/>
        </w:rPr>
        <w:t>O</w:t>
      </w:r>
      <w:r w:rsidR="00637085">
        <w:rPr>
          <w:rFonts w:ascii="Calibri" w:eastAsia="Calibri" w:hAnsi="Calibri" w:cs="Calibri"/>
        </w:rPr>
        <w:t xml:space="preserve">ur second project </w:t>
      </w:r>
      <w:r>
        <w:rPr>
          <w:rFonts w:ascii="Calibri" w:eastAsia="Calibri" w:hAnsi="Calibri" w:cs="Calibri"/>
        </w:rPr>
        <w:t>(</w:t>
      </w:r>
      <w:r>
        <w:rPr>
          <w:rFonts w:ascii="Calibri" w:eastAsia="Calibri" w:hAnsi="Calibri" w:cs="Calibri"/>
          <w:i/>
          <w:iCs/>
        </w:rPr>
        <w:t>Earnings Volatility</w:t>
      </w:r>
      <w:r>
        <w:rPr>
          <w:rFonts w:ascii="Calibri" w:eastAsia="Calibri" w:hAnsi="Calibri" w:cs="Calibri"/>
        </w:rPr>
        <w:t xml:space="preserve">) (joint with Pascal Noel and Damon </w:t>
      </w:r>
      <w:proofErr w:type="spellStart"/>
      <w:r>
        <w:rPr>
          <w:rFonts w:ascii="Calibri" w:eastAsia="Calibri" w:hAnsi="Calibri" w:cs="Calibri"/>
        </w:rPr>
        <w:t>Jones</w:t>
      </w:r>
      <w:proofErr w:type="spellEnd"/>
      <w:r>
        <w:rPr>
          <w:rFonts w:ascii="Calibri" w:eastAsia="Calibri" w:hAnsi="Calibri" w:cs="Calibri"/>
        </w:rPr>
        <w:t xml:space="preserve">) is a descriptive paper that </w:t>
      </w:r>
      <w:r w:rsidR="00503E05">
        <w:rPr>
          <w:rFonts w:ascii="Calibri" w:eastAsia="Calibri" w:hAnsi="Calibri" w:cs="Calibri"/>
        </w:rPr>
        <w:t>evaluates</w:t>
      </w:r>
      <w:r>
        <w:rPr>
          <w:rFonts w:ascii="Calibri" w:eastAsia="Calibri" w:hAnsi="Calibri" w:cs="Calibri"/>
        </w:rPr>
        <w:t xml:space="preserve"> the </w:t>
      </w:r>
      <w:r w:rsidR="00503E05">
        <w:rPr>
          <w:rFonts w:ascii="Calibri" w:eastAsia="Calibri" w:hAnsi="Calibri" w:cs="Calibri"/>
        </w:rPr>
        <w:t>extent and welfare implications</w:t>
      </w:r>
      <w:r>
        <w:rPr>
          <w:rFonts w:ascii="Calibri" w:eastAsia="Calibri" w:hAnsi="Calibri" w:cs="Calibri"/>
        </w:rPr>
        <w:t xml:space="preserve"> of intra</w:t>
      </w:r>
      <w:r w:rsidR="00503E05">
        <w:rPr>
          <w:rFonts w:ascii="Calibri" w:eastAsia="Calibri" w:hAnsi="Calibri" w:cs="Calibri"/>
        </w:rPr>
        <w:t>-</w:t>
      </w:r>
      <w:r>
        <w:rPr>
          <w:rFonts w:ascii="Calibri" w:eastAsia="Calibri" w:hAnsi="Calibri" w:cs="Calibri"/>
        </w:rPr>
        <w:t>employment income volatility</w:t>
      </w:r>
      <w:r w:rsidR="00503E05">
        <w:rPr>
          <w:rFonts w:ascii="Calibri" w:eastAsia="Calibri" w:hAnsi="Calibri" w:cs="Calibri"/>
        </w:rPr>
        <w:t xml:space="preserve">. </w:t>
      </w:r>
      <w:r>
        <w:rPr>
          <w:rFonts w:ascii="Calibri" w:eastAsia="Calibri" w:hAnsi="Calibri" w:cs="Calibri"/>
        </w:rPr>
        <w:t xml:space="preserve">While earnings volatility arising from unemployment is </w:t>
      </w:r>
      <w:r w:rsidR="00503E05">
        <w:rPr>
          <w:rFonts w:ascii="Calibri" w:eastAsia="Calibri" w:hAnsi="Calibri" w:cs="Calibri"/>
        </w:rPr>
        <w:t>the subject of significant scholarship</w:t>
      </w:r>
      <w:r>
        <w:rPr>
          <w:rFonts w:ascii="Calibri" w:eastAsia="Calibri" w:hAnsi="Calibri" w:cs="Calibri"/>
        </w:rPr>
        <w:t xml:space="preserve">, </w:t>
      </w:r>
      <w:r w:rsidR="00FE24A7">
        <w:rPr>
          <w:rFonts w:ascii="Calibri" w:eastAsia="Calibri" w:hAnsi="Calibri" w:cs="Calibri"/>
        </w:rPr>
        <w:t>c</w:t>
      </w:r>
      <w:r w:rsidR="0060254C">
        <w:rPr>
          <w:rFonts w:ascii="Calibri" w:eastAsia="Calibri" w:hAnsi="Calibri" w:cs="Calibri"/>
        </w:rPr>
        <w:t>hanges in income th</w:t>
      </w:r>
      <w:r w:rsidR="00720292">
        <w:rPr>
          <w:rFonts w:ascii="Calibri" w:eastAsia="Calibri" w:hAnsi="Calibri" w:cs="Calibri"/>
        </w:rPr>
        <w:t>at</w:t>
      </w:r>
      <w:r w:rsidR="0060254C">
        <w:rPr>
          <w:rFonts w:ascii="Calibri" w:eastAsia="Calibri" w:hAnsi="Calibri" w:cs="Calibri"/>
        </w:rPr>
        <w:t xml:space="preserve"> arise during </w:t>
      </w:r>
      <w:r w:rsidR="00503E05">
        <w:rPr>
          <w:rFonts w:ascii="Calibri" w:eastAsia="Calibri" w:hAnsi="Calibri" w:cs="Calibri"/>
        </w:rPr>
        <w:t xml:space="preserve">a single </w:t>
      </w:r>
      <w:r w:rsidR="0060254C">
        <w:rPr>
          <w:rFonts w:ascii="Calibri" w:eastAsia="Calibri" w:hAnsi="Calibri" w:cs="Calibri"/>
        </w:rPr>
        <w:t xml:space="preserve">employment </w:t>
      </w:r>
      <w:r w:rsidR="00503E05">
        <w:rPr>
          <w:rFonts w:ascii="Calibri" w:eastAsia="Calibri" w:hAnsi="Calibri" w:cs="Calibri"/>
        </w:rPr>
        <w:t>spell</w:t>
      </w:r>
      <w:r w:rsidR="00FE24A7">
        <w:rPr>
          <w:rFonts w:ascii="Calibri" w:eastAsia="Calibri" w:hAnsi="Calibri" w:cs="Calibri"/>
        </w:rPr>
        <w:t xml:space="preserve"> are</w:t>
      </w:r>
      <w:r w:rsidR="00503E05">
        <w:rPr>
          <w:rFonts w:ascii="Calibri" w:eastAsia="Calibri" w:hAnsi="Calibri" w:cs="Calibri"/>
        </w:rPr>
        <w:t xml:space="preserve"> </w:t>
      </w:r>
      <w:r w:rsidR="0060254C">
        <w:rPr>
          <w:rFonts w:ascii="Calibri" w:eastAsia="Calibri" w:hAnsi="Calibri" w:cs="Calibri"/>
        </w:rPr>
        <w:t>understudied. We use high</w:t>
      </w:r>
      <w:r w:rsidR="00FE24A7">
        <w:rPr>
          <w:rFonts w:ascii="Calibri" w:eastAsia="Calibri" w:hAnsi="Calibri" w:cs="Calibri"/>
        </w:rPr>
        <w:t>-</w:t>
      </w:r>
      <w:r w:rsidR="0060254C">
        <w:rPr>
          <w:rFonts w:ascii="Calibri" w:eastAsia="Calibri" w:hAnsi="Calibri" w:cs="Calibri"/>
        </w:rPr>
        <w:t>frequency administrative bank account and payroll data to evaluate</w:t>
      </w:r>
      <w:r w:rsidR="00FE24A7">
        <w:rPr>
          <w:rFonts w:ascii="Calibri" w:eastAsia="Calibri" w:hAnsi="Calibri" w:cs="Calibri"/>
        </w:rPr>
        <w:t xml:space="preserve"> the extent and implications of</w:t>
      </w:r>
      <w:r w:rsidR="0060254C">
        <w:rPr>
          <w:rFonts w:ascii="Calibri" w:eastAsia="Calibri" w:hAnsi="Calibri" w:cs="Calibri"/>
        </w:rPr>
        <w:t xml:space="preserve"> earnings, hours, and wage volatility</w:t>
      </w:r>
      <w:r w:rsidR="00FE24A7">
        <w:rPr>
          <w:rFonts w:ascii="Calibri" w:eastAsia="Calibri" w:hAnsi="Calibri" w:cs="Calibri"/>
        </w:rPr>
        <w:t xml:space="preserve">. </w:t>
      </w:r>
      <w:r w:rsidR="0060254C">
        <w:rPr>
          <w:rFonts w:ascii="Calibri" w:eastAsia="Calibri" w:hAnsi="Calibri" w:cs="Calibri"/>
        </w:rPr>
        <w:t xml:space="preserve">Using the </w:t>
      </w:r>
      <w:r w:rsidR="009A68E8">
        <w:rPr>
          <w:rFonts w:ascii="Calibri" w:eastAsia="Calibri" w:hAnsi="Calibri" w:cs="Calibri"/>
        </w:rPr>
        <w:t xml:space="preserve">computing resources of the </w:t>
      </w:r>
      <w:r w:rsidR="0060254C">
        <w:rPr>
          <w:rFonts w:ascii="Calibri" w:eastAsia="Calibri" w:hAnsi="Calibri" w:cs="Calibri"/>
        </w:rPr>
        <w:t xml:space="preserve">RCC we </w:t>
      </w:r>
      <w:r w:rsidR="00503E05">
        <w:rPr>
          <w:rFonts w:ascii="Calibri" w:eastAsia="Calibri" w:hAnsi="Calibri" w:cs="Calibri"/>
        </w:rPr>
        <w:t xml:space="preserve">can contextualize our </w:t>
      </w:r>
      <w:r w:rsidR="00FE24A7">
        <w:rPr>
          <w:rFonts w:ascii="Calibri" w:eastAsia="Calibri" w:hAnsi="Calibri" w:cs="Calibri"/>
        </w:rPr>
        <w:t xml:space="preserve">empirical </w:t>
      </w:r>
      <w:r w:rsidR="00503E05">
        <w:rPr>
          <w:rFonts w:ascii="Calibri" w:eastAsia="Calibri" w:hAnsi="Calibri" w:cs="Calibri"/>
        </w:rPr>
        <w:t xml:space="preserve">findings in a structural model </w:t>
      </w:r>
      <w:r w:rsidR="009A68E8">
        <w:rPr>
          <w:rFonts w:ascii="Calibri" w:eastAsia="Calibri" w:hAnsi="Calibri" w:cs="Calibri"/>
        </w:rPr>
        <w:t>of consumption and savings to determine the</w:t>
      </w:r>
      <w:r w:rsidR="00503E05">
        <w:rPr>
          <w:rFonts w:ascii="Calibri" w:eastAsia="Calibri" w:hAnsi="Calibri" w:cs="Calibri"/>
        </w:rPr>
        <w:t xml:space="preserve"> welfare loss associated with volatile earnings. Understanding the </w:t>
      </w:r>
      <w:r w:rsidR="009A68E8">
        <w:rPr>
          <w:rFonts w:ascii="Calibri" w:eastAsia="Calibri" w:hAnsi="Calibri" w:cs="Calibri"/>
        </w:rPr>
        <w:t>magnitude</w:t>
      </w:r>
      <w:r w:rsidR="00503E05">
        <w:rPr>
          <w:rFonts w:ascii="Calibri" w:eastAsia="Calibri" w:hAnsi="Calibri" w:cs="Calibri"/>
        </w:rPr>
        <w:t xml:space="preserve"> of this loss will enable </w:t>
      </w:r>
      <w:r w:rsidR="00363571">
        <w:rPr>
          <w:rFonts w:ascii="Calibri" w:eastAsia="Calibri" w:hAnsi="Calibri" w:cs="Calibri"/>
        </w:rPr>
        <w:t xml:space="preserve">us </w:t>
      </w:r>
      <w:r w:rsidR="00503E05">
        <w:rPr>
          <w:rFonts w:ascii="Calibri" w:eastAsia="Calibri" w:hAnsi="Calibri" w:cs="Calibri"/>
        </w:rPr>
        <w:t xml:space="preserve">to assess </w:t>
      </w:r>
      <w:r w:rsidR="009A68E8">
        <w:rPr>
          <w:rFonts w:ascii="Calibri" w:eastAsia="Calibri" w:hAnsi="Calibri" w:cs="Calibri"/>
        </w:rPr>
        <w:t>employees</w:t>
      </w:r>
      <w:r w:rsidR="00FE24A7">
        <w:rPr>
          <w:rFonts w:ascii="Calibri" w:eastAsia="Calibri" w:hAnsi="Calibri" w:cs="Calibri"/>
        </w:rPr>
        <w:t>’</w:t>
      </w:r>
      <w:r w:rsidR="00503E05">
        <w:rPr>
          <w:rFonts w:ascii="Calibri" w:eastAsia="Calibri" w:hAnsi="Calibri" w:cs="Calibri"/>
        </w:rPr>
        <w:t xml:space="preserve"> willingness to pay for smoothed earnings and </w:t>
      </w:r>
      <w:r w:rsidR="00107E50">
        <w:rPr>
          <w:rFonts w:ascii="Calibri" w:eastAsia="Calibri" w:hAnsi="Calibri" w:cs="Calibri"/>
        </w:rPr>
        <w:t xml:space="preserve">evaluate </w:t>
      </w:r>
      <w:r w:rsidR="00FE24A7">
        <w:rPr>
          <w:rFonts w:ascii="Calibri" w:eastAsia="Calibri" w:hAnsi="Calibri" w:cs="Calibri"/>
        </w:rPr>
        <w:t>policy avenues available to firms to</w:t>
      </w:r>
      <w:r w:rsidR="00107E50">
        <w:rPr>
          <w:rFonts w:ascii="Calibri" w:eastAsia="Calibri" w:hAnsi="Calibri" w:cs="Calibri"/>
        </w:rPr>
        <w:t xml:space="preserve"> help employees by</w:t>
      </w:r>
      <w:r w:rsidR="00FE24A7">
        <w:rPr>
          <w:rFonts w:ascii="Calibri" w:eastAsia="Calibri" w:hAnsi="Calibri" w:cs="Calibri"/>
        </w:rPr>
        <w:t xml:space="preserve"> smooth</w:t>
      </w:r>
      <w:r w:rsidR="00107E50">
        <w:rPr>
          <w:rFonts w:ascii="Calibri" w:eastAsia="Calibri" w:hAnsi="Calibri" w:cs="Calibri"/>
        </w:rPr>
        <w:t>ing their</w:t>
      </w:r>
      <w:r w:rsidR="00FE24A7">
        <w:rPr>
          <w:rFonts w:ascii="Calibri" w:eastAsia="Calibri" w:hAnsi="Calibri" w:cs="Calibri"/>
        </w:rPr>
        <w:t xml:space="preserve"> </w:t>
      </w:r>
      <w:r w:rsidR="00107E50">
        <w:rPr>
          <w:rFonts w:ascii="Calibri" w:eastAsia="Calibri" w:hAnsi="Calibri" w:cs="Calibri"/>
        </w:rPr>
        <w:t xml:space="preserve">income. </w:t>
      </w:r>
    </w:p>
    <w:p w:rsidR="00107E50" w:rsidRDefault="00107E50">
      <w:pPr>
        <w:spacing w:line="240" w:lineRule="auto"/>
        <w:jc w:val="both"/>
        <w:rPr>
          <w:rFonts w:ascii="Calibri" w:eastAsia="Calibri" w:hAnsi="Calibri" w:cs="Calibri"/>
        </w:rPr>
      </w:pPr>
    </w:p>
    <w:p w:rsidR="006F548B" w:rsidRDefault="00000000">
      <w:pPr>
        <w:spacing w:line="240" w:lineRule="auto"/>
        <w:jc w:val="both"/>
        <w:rPr>
          <w:rFonts w:ascii="Calibri" w:eastAsia="Calibri" w:hAnsi="Calibri" w:cs="Calibri"/>
        </w:rPr>
      </w:pPr>
      <w:r>
        <w:rPr>
          <w:rFonts w:ascii="Calibri" w:eastAsia="Calibri" w:hAnsi="Calibri" w:cs="Calibri"/>
          <w:b/>
        </w:rPr>
        <w:t>Results and Publications from Previous Allocation</w:t>
      </w:r>
    </w:p>
    <w:p w:rsidR="006F548B" w:rsidRDefault="006F548B">
      <w:pPr>
        <w:spacing w:line="240" w:lineRule="auto"/>
        <w:jc w:val="both"/>
        <w:rPr>
          <w:rFonts w:ascii="Calibri" w:eastAsia="Calibri" w:hAnsi="Calibri" w:cs="Calibri"/>
        </w:rPr>
      </w:pPr>
    </w:p>
    <w:p w:rsidR="006F548B" w:rsidRDefault="00000000">
      <w:pPr>
        <w:spacing w:line="240" w:lineRule="auto"/>
        <w:jc w:val="both"/>
        <w:rPr>
          <w:rFonts w:ascii="Calibri" w:eastAsia="Calibri" w:hAnsi="Calibri" w:cs="Calibri"/>
        </w:rPr>
      </w:pPr>
      <w:r w:rsidRPr="001C0CD2">
        <w:rPr>
          <w:rFonts w:ascii="Calibri" w:eastAsia="Calibri" w:hAnsi="Calibri" w:cs="Calibri"/>
        </w:rPr>
        <w:t xml:space="preserve">Last allocation cycle, we used </w:t>
      </w:r>
      <w:r w:rsidR="001C0CD2" w:rsidRPr="001C0CD2">
        <w:rPr>
          <w:rFonts w:ascii="Calibri" w:eastAsia="Calibri" w:hAnsi="Calibri" w:cs="Calibri"/>
        </w:rPr>
        <w:t>10.8</w:t>
      </w:r>
      <w:r w:rsidRPr="001C0CD2">
        <w:rPr>
          <w:rFonts w:ascii="Calibri" w:eastAsia="Calibri" w:hAnsi="Calibri" w:cs="Calibri"/>
        </w:rPr>
        <w:t>% of our 50,000 SU allocation.</w:t>
      </w:r>
    </w:p>
    <w:p w:rsidR="006F548B" w:rsidRDefault="006F548B">
      <w:pPr>
        <w:spacing w:line="240" w:lineRule="auto"/>
        <w:jc w:val="both"/>
        <w:rPr>
          <w:rFonts w:ascii="Calibri" w:eastAsia="Calibri" w:hAnsi="Calibri" w:cs="Calibri"/>
        </w:rPr>
      </w:pPr>
    </w:p>
    <w:p w:rsidR="006F548B" w:rsidRDefault="00000000">
      <w:pPr>
        <w:spacing w:line="240" w:lineRule="auto"/>
        <w:jc w:val="both"/>
        <w:rPr>
          <w:rFonts w:ascii="Calibri" w:eastAsia="Calibri" w:hAnsi="Calibri" w:cs="Calibri"/>
        </w:rPr>
      </w:pPr>
      <w:r>
        <w:rPr>
          <w:rFonts w:ascii="Calibri" w:eastAsia="Calibri" w:hAnsi="Calibri" w:cs="Calibri"/>
        </w:rPr>
        <w:t>The list of published and submitted papers emerging from past allowance and citing RCC are as follows:</w:t>
      </w:r>
    </w:p>
    <w:p w:rsidR="006F548B" w:rsidRDefault="006F548B">
      <w:pPr>
        <w:spacing w:line="240" w:lineRule="auto"/>
        <w:jc w:val="both"/>
        <w:rPr>
          <w:rFonts w:ascii="Calibri" w:eastAsia="Calibri" w:hAnsi="Calibri" w:cs="Calibri"/>
        </w:rPr>
      </w:pPr>
    </w:p>
    <w:p w:rsidR="006F548B" w:rsidRPr="006954EA" w:rsidRDefault="00000000">
      <w:pPr>
        <w:numPr>
          <w:ilvl w:val="0"/>
          <w:numId w:val="1"/>
        </w:numPr>
        <w:spacing w:line="240" w:lineRule="auto"/>
        <w:jc w:val="both"/>
        <w:rPr>
          <w:rFonts w:ascii="Calibri" w:eastAsia="Calibri" w:hAnsi="Calibri" w:cs="Calibri"/>
        </w:rPr>
      </w:pPr>
      <w:hyperlink r:id="rId5">
        <w:r>
          <w:rPr>
            <w:rFonts w:ascii="Calibri" w:eastAsia="Calibri" w:hAnsi="Calibri" w:cs="Calibri"/>
            <w:color w:val="1155CC"/>
            <w:u w:val="single"/>
          </w:rPr>
          <w:t>US Unemployment Insurance Replacement Rates D</w:t>
        </w:r>
        <w:r>
          <w:rPr>
            <w:rFonts w:ascii="Calibri" w:eastAsia="Calibri" w:hAnsi="Calibri" w:cs="Calibri"/>
            <w:color w:val="1155CC"/>
            <w:u w:val="single"/>
          </w:rPr>
          <w:t>u</w:t>
        </w:r>
        <w:r>
          <w:rPr>
            <w:rFonts w:ascii="Calibri" w:eastAsia="Calibri" w:hAnsi="Calibri" w:cs="Calibri"/>
            <w:color w:val="1155CC"/>
            <w:u w:val="single"/>
          </w:rPr>
          <w:t>ring the Pandemic</w:t>
        </w:r>
      </w:hyperlink>
      <w:r>
        <w:rPr>
          <w:rFonts w:ascii="Calibri" w:eastAsia="Calibri" w:hAnsi="Calibri" w:cs="Calibri"/>
        </w:rPr>
        <w:t xml:space="preserve">. with Pascal Noel and Joe </w:t>
      </w:r>
      <w:proofErr w:type="spellStart"/>
      <w:r>
        <w:rPr>
          <w:rFonts w:ascii="Calibri" w:eastAsia="Calibri" w:hAnsi="Calibri" w:cs="Calibri"/>
        </w:rPr>
        <w:t>Vavra</w:t>
      </w:r>
      <w:proofErr w:type="spellEnd"/>
      <w:r>
        <w:rPr>
          <w:rFonts w:ascii="Calibri" w:eastAsia="Calibri" w:hAnsi="Calibri" w:cs="Calibri"/>
        </w:rPr>
        <w:t xml:space="preserve">. 2020 </w:t>
      </w:r>
      <w:proofErr w:type="gramStart"/>
      <w:r>
        <w:rPr>
          <w:rFonts w:ascii="Calibri" w:eastAsia="Calibri" w:hAnsi="Calibri" w:cs="Calibri"/>
        </w:rPr>
        <w:t>in </w:t>
      </w:r>
      <w:r>
        <w:rPr>
          <w:rFonts w:ascii="Calibri" w:eastAsia="Calibri" w:hAnsi="Calibri" w:cs="Calibri"/>
          <w:i/>
        </w:rPr>
        <w:t> Journal</w:t>
      </w:r>
      <w:proofErr w:type="gramEnd"/>
      <w:r>
        <w:rPr>
          <w:rFonts w:ascii="Calibri" w:eastAsia="Calibri" w:hAnsi="Calibri" w:cs="Calibri"/>
          <w:i/>
        </w:rPr>
        <w:t xml:space="preserve"> of Public Economics.  </w:t>
      </w:r>
    </w:p>
    <w:p w:rsidR="006F548B" w:rsidRDefault="006F548B">
      <w:pPr>
        <w:spacing w:line="240" w:lineRule="auto"/>
        <w:jc w:val="both"/>
        <w:rPr>
          <w:rFonts w:ascii="Calibri" w:eastAsia="Calibri" w:hAnsi="Calibri" w:cs="Calibri"/>
        </w:rPr>
      </w:pPr>
    </w:p>
    <w:p w:rsidR="006F548B" w:rsidRDefault="00000000">
      <w:pPr>
        <w:spacing w:line="240" w:lineRule="auto"/>
        <w:jc w:val="both"/>
        <w:rPr>
          <w:rFonts w:ascii="Calibri" w:eastAsia="Calibri" w:hAnsi="Calibri" w:cs="Calibri"/>
          <w:b/>
        </w:rPr>
      </w:pPr>
      <w:r>
        <w:rPr>
          <w:rFonts w:ascii="Calibri" w:eastAsia="Calibri" w:hAnsi="Calibri" w:cs="Calibri"/>
          <w:b/>
        </w:rPr>
        <w:t>Resources Requested</w:t>
      </w:r>
    </w:p>
    <w:p w:rsidR="006F548B" w:rsidRDefault="006F548B">
      <w:pPr>
        <w:spacing w:line="240" w:lineRule="auto"/>
        <w:jc w:val="both"/>
        <w:rPr>
          <w:rFonts w:ascii="Calibri" w:eastAsia="Calibri" w:hAnsi="Calibri" w:cs="Calibri"/>
          <w:b/>
        </w:rPr>
      </w:pPr>
    </w:p>
    <w:p w:rsidR="006F548B" w:rsidRDefault="00000000">
      <w:pPr>
        <w:spacing w:line="240" w:lineRule="auto"/>
        <w:jc w:val="both"/>
        <w:rPr>
          <w:rFonts w:ascii="Calibri" w:eastAsia="Calibri" w:hAnsi="Calibri" w:cs="Calibri"/>
        </w:rPr>
      </w:pPr>
      <w:r>
        <w:rPr>
          <w:rFonts w:ascii="Calibri" w:eastAsia="Calibri" w:hAnsi="Calibri" w:cs="Calibri"/>
        </w:rPr>
        <w:t xml:space="preserve">This cycle, we request 50 000 SUs and 0.5 TB storage. </w:t>
      </w:r>
    </w:p>
    <w:p w:rsidR="006F548B" w:rsidRDefault="006F548B">
      <w:pPr>
        <w:spacing w:line="240" w:lineRule="auto"/>
        <w:jc w:val="both"/>
        <w:rPr>
          <w:rFonts w:ascii="Calibri" w:eastAsia="Calibri" w:hAnsi="Calibri" w:cs="Calibri"/>
        </w:rPr>
      </w:pPr>
    </w:p>
    <w:p w:rsidR="006F548B" w:rsidRDefault="00000000">
      <w:pPr>
        <w:spacing w:line="240" w:lineRule="auto"/>
        <w:jc w:val="both"/>
        <w:rPr>
          <w:rFonts w:ascii="Calibri" w:eastAsia="Calibri" w:hAnsi="Calibri" w:cs="Calibri"/>
        </w:rPr>
      </w:pPr>
      <w:r>
        <w:rPr>
          <w:rFonts w:ascii="Calibri" w:eastAsia="Calibri" w:hAnsi="Calibri" w:cs="Calibri"/>
        </w:rPr>
        <w:t>The PI is not part of the Cluster Partnership Program.</w:t>
      </w:r>
    </w:p>
    <w:p w:rsidR="006F548B" w:rsidRDefault="006F548B">
      <w:pPr>
        <w:spacing w:line="240" w:lineRule="auto"/>
        <w:jc w:val="both"/>
        <w:rPr>
          <w:rFonts w:ascii="Calibri" w:eastAsia="Calibri" w:hAnsi="Calibri" w:cs="Calibri"/>
        </w:rPr>
      </w:pPr>
    </w:p>
    <w:p w:rsidR="006F548B" w:rsidRDefault="006F548B">
      <w:pPr>
        <w:spacing w:line="240" w:lineRule="auto"/>
        <w:jc w:val="both"/>
        <w:rPr>
          <w:rFonts w:ascii="Calibri" w:eastAsia="Calibri" w:hAnsi="Calibri" w:cs="Calibri"/>
        </w:rPr>
      </w:pPr>
    </w:p>
    <w:p w:rsidR="006F548B" w:rsidRDefault="006F548B">
      <w:pPr>
        <w:spacing w:line="240" w:lineRule="auto"/>
        <w:jc w:val="both"/>
        <w:rPr>
          <w:rFonts w:ascii="Calibri" w:eastAsia="Calibri" w:hAnsi="Calibri" w:cs="Calibri"/>
        </w:rPr>
      </w:pPr>
    </w:p>
    <w:p w:rsidR="00FE24A7" w:rsidRDefault="00FE24A7">
      <w:pPr>
        <w:rPr>
          <w:rFonts w:ascii="Calibri" w:eastAsia="Calibri" w:hAnsi="Calibri" w:cs="Calibri"/>
        </w:rPr>
      </w:pPr>
      <w:r>
        <w:rPr>
          <w:rFonts w:ascii="Calibri" w:eastAsia="Calibri" w:hAnsi="Calibri" w:cs="Calibri"/>
        </w:rPr>
        <w:br w:type="page"/>
      </w:r>
    </w:p>
    <w:p w:rsidR="006F548B" w:rsidRDefault="00000000">
      <w:pPr>
        <w:spacing w:line="240" w:lineRule="auto"/>
        <w:jc w:val="both"/>
        <w:rPr>
          <w:rFonts w:ascii="Calibri" w:eastAsia="Calibri" w:hAnsi="Calibri" w:cs="Calibri"/>
        </w:rPr>
      </w:pPr>
      <w:r>
        <w:rPr>
          <w:rFonts w:ascii="Calibri" w:eastAsia="Calibri" w:hAnsi="Calibri" w:cs="Calibri"/>
          <w:b/>
        </w:rPr>
        <w:lastRenderedPageBreak/>
        <w:t>Justification for Request</w:t>
      </w:r>
    </w:p>
    <w:p w:rsidR="006F548B" w:rsidRDefault="006F548B">
      <w:pPr>
        <w:spacing w:line="240" w:lineRule="auto"/>
        <w:jc w:val="both"/>
        <w:rPr>
          <w:rFonts w:ascii="Calibri" w:eastAsia="Calibri" w:hAnsi="Calibri" w:cs="Calibr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
        <w:gridCol w:w="3911"/>
        <w:gridCol w:w="2790"/>
        <w:gridCol w:w="1255"/>
      </w:tblGrid>
      <w:tr w:rsidR="006F548B" w:rsidTr="00FE24A7">
        <w:tc>
          <w:tcPr>
            <w:tcW w:w="1394" w:type="dxa"/>
          </w:tcPr>
          <w:p w:rsidR="006F548B" w:rsidRDefault="00000000">
            <w:pPr>
              <w:spacing w:line="240" w:lineRule="auto"/>
              <w:jc w:val="both"/>
              <w:rPr>
                <w:rFonts w:ascii="Calibri" w:eastAsia="Calibri" w:hAnsi="Calibri" w:cs="Calibri"/>
                <w:b/>
              </w:rPr>
            </w:pPr>
            <w:r>
              <w:rPr>
                <w:rFonts w:ascii="Calibri" w:eastAsia="Calibri" w:hAnsi="Calibri" w:cs="Calibri"/>
                <w:b/>
              </w:rPr>
              <w:t>Project</w:t>
            </w:r>
          </w:p>
        </w:tc>
        <w:tc>
          <w:tcPr>
            <w:tcW w:w="3911" w:type="dxa"/>
          </w:tcPr>
          <w:p w:rsidR="006F548B" w:rsidRDefault="001D7655">
            <w:pPr>
              <w:spacing w:line="240" w:lineRule="auto"/>
              <w:jc w:val="both"/>
              <w:rPr>
                <w:rFonts w:ascii="Calibri" w:eastAsia="Calibri" w:hAnsi="Calibri" w:cs="Calibri"/>
                <w:b/>
              </w:rPr>
            </w:pPr>
            <w:r>
              <w:rPr>
                <w:rFonts w:ascii="Calibri" w:eastAsia="Calibri" w:hAnsi="Calibri" w:cs="Calibri"/>
                <w:b/>
              </w:rPr>
              <w:t>Description</w:t>
            </w:r>
          </w:p>
        </w:tc>
        <w:tc>
          <w:tcPr>
            <w:tcW w:w="2790" w:type="dxa"/>
          </w:tcPr>
          <w:p w:rsidR="006F548B" w:rsidRDefault="00000000">
            <w:pPr>
              <w:spacing w:line="240" w:lineRule="auto"/>
              <w:jc w:val="both"/>
              <w:rPr>
                <w:rFonts w:ascii="Calibri" w:eastAsia="Calibri" w:hAnsi="Calibri" w:cs="Calibri"/>
                <w:b/>
              </w:rPr>
            </w:pPr>
            <w:r>
              <w:rPr>
                <w:rFonts w:ascii="Calibri" w:eastAsia="Calibri" w:hAnsi="Calibri" w:cs="Calibri"/>
                <w:b/>
              </w:rPr>
              <w:t>Prior Results</w:t>
            </w:r>
          </w:p>
        </w:tc>
        <w:tc>
          <w:tcPr>
            <w:tcW w:w="1255" w:type="dxa"/>
          </w:tcPr>
          <w:p w:rsidR="006F548B" w:rsidRDefault="00000000">
            <w:pPr>
              <w:spacing w:line="240" w:lineRule="auto"/>
              <w:jc w:val="both"/>
              <w:rPr>
                <w:rFonts w:ascii="Calibri" w:eastAsia="Calibri" w:hAnsi="Calibri" w:cs="Calibri"/>
                <w:b/>
              </w:rPr>
            </w:pPr>
            <w:r>
              <w:rPr>
                <w:rFonts w:ascii="Calibri" w:eastAsia="Calibri" w:hAnsi="Calibri" w:cs="Calibri"/>
                <w:b/>
              </w:rPr>
              <w:t>Request</w:t>
            </w:r>
          </w:p>
        </w:tc>
      </w:tr>
      <w:tr w:rsidR="00CF7FC1" w:rsidTr="00FE24A7">
        <w:trPr>
          <w:trHeight w:val="3032"/>
        </w:trPr>
        <w:tc>
          <w:tcPr>
            <w:tcW w:w="1394" w:type="dxa"/>
          </w:tcPr>
          <w:p w:rsidR="00CF7FC1" w:rsidRDefault="00CF7FC1" w:rsidP="00CF7FC1">
            <w:pPr>
              <w:spacing w:line="240" w:lineRule="auto"/>
              <w:jc w:val="both"/>
              <w:rPr>
                <w:rFonts w:ascii="Calibri" w:eastAsia="Calibri" w:hAnsi="Calibri" w:cs="Calibri"/>
              </w:rPr>
            </w:pPr>
            <w:r>
              <w:rPr>
                <w:rFonts w:ascii="Calibri" w:eastAsia="Calibri" w:hAnsi="Calibri" w:cs="Calibri"/>
                <w:i/>
              </w:rPr>
              <w:t>Wealth, Race, Consumption</w:t>
            </w:r>
          </w:p>
        </w:tc>
        <w:tc>
          <w:tcPr>
            <w:tcW w:w="3911" w:type="dxa"/>
          </w:tcPr>
          <w:p w:rsidR="00F00095" w:rsidRDefault="00F00095" w:rsidP="00CF7FC1">
            <w:pPr>
              <w:spacing w:line="240" w:lineRule="auto"/>
              <w:rPr>
                <w:rFonts w:ascii="Calibri" w:eastAsia="Calibri" w:hAnsi="Calibri" w:cs="Calibri"/>
              </w:rPr>
            </w:pPr>
            <w:bookmarkStart w:id="0" w:name="_gjdgxs" w:colFirst="0" w:colLast="0"/>
            <w:bookmarkEnd w:id="0"/>
            <w:r>
              <w:rPr>
                <w:rFonts w:ascii="Calibri" w:eastAsia="Calibri" w:hAnsi="Calibri" w:cs="Calibri"/>
              </w:rPr>
              <w:t xml:space="preserve">In the current draft of the paper, we present a basic consumption savings model </w:t>
            </w:r>
            <w:r>
              <w:rPr>
                <w:rFonts w:ascii="Calibri" w:eastAsia="Calibri" w:hAnsi="Calibri" w:cs="Calibri"/>
              </w:rPr>
              <w:t>estimated by allowing environmental parameters to differ by race.</w:t>
            </w:r>
            <w:r>
              <w:rPr>
                <w:rFonts w:ascii="Calibri" w:eastAsia="Calibri" w:hAnsi="Calibri" w:cs="Calibri"/>
              </w:rPr>
              <w:t xml:space="preserve"> </w:t>
            </w:r>
            <w:r w:rsidR="00363571">
              <w:rPr>
                <w:rFonts w:ascii="Calibri" w:eastAsia="Calibri" w:hAnsi="Calibri" w:cs="Calibri"/>
              </w:rPr>
              <w:t xml:space="preserve">We are currently in the process of improving upon </w:t>
            </w:r>
            <w:r>
              <w:rPr>
                <w:rFonts w:ascii="Calibri" w:eastAsia="Calibri" w:hAnsi="Calibri" w:cs="Calibri"/>
              </w:rPr>
              <w:t xml:space="preserve">current results by estimating a </w:t>
            </w:r>
            <w:r w:rsidR="00CF7FC1">
              <w:rPr>
                <w:rFonts w:ascii="Calibri" w:eastAsia="Calibri" w:hAnsi="Calibri" w:cs="Calibri"/>
              </w:rPr>
              <w:t xml:space="preserve">two-asset model that allows for both liquid and illiquid savings. </w:t>
            </w:r>
            <w:r w:rsidR="00CF7FC1">
              <w:rPr>
                <w:rFonts w:ascii="Calibri" w:eastAsia="Calibri" w:hAnsi="Calibri" w:cs="Calibri"/>
              </w:rPr>
              <w:t xml:space="preserve">We </w:t>
            </w:r>
            <w:r>
              <w:rPr>
                <w:rFonts w:ascii="Calibri" w:eastAsia="Calibri" w:hAnsi="Calibri" w:cs="Calibri"/>
              </w:rPr>
              <w:t>are</w:t>
            </w:r>
            <w:r w:rsidR="00CF7FC1">
              <w:rPr>
                <w:rFonts w:ascii="Calibri" w:eastAsia="Calibri" w:hAnsi="Calibri" w:cs="Calibri"/>
              </w:rPr>
              <w:t xml:space="preserve"> interested in the robustness of our welfare findings to parameters that have been calibrated from external data. </w:t>
            </w:r>
          </w:p>
          <w:p w:rsidR="00F00095" w:rsidRDefault="00F00095" w:rsidP="00CF7FC1">
            <w:pPr>
              <w:spacing w:line="240" w:lineRule="auto"/>
              <w:rPr>
                <w:rFonts w:ascii="Calibri" w:eastAsia="Calibri" w:hAnsi="Calibri" w:cs="Calibri"/>
              </w:rPr>
            </w:pPr>
          </w:p>
          <w:p w:rsidR="00CF7FC1" w:rsidRDefault="00CF7FC1" w:rsidP="00F00095">
            <w:pPr>
              <w:spacing w:line="240" w:lineRule="auto"/>
              <w:rPr>
                <w:rFonts w:ascii="Calibri" w:eastAsia="Calibri" w:hAnsi="Calibri" w:cs="Calibri"/>
              </w:rPr>
            </w:pPr>
            <w:r>
              <w:rPr>
                <w:rFonts w:ascii="Calibri" w:eastAsia="Calibri" w:hAnsi="Calibri" w:cs="Calibri"/>
              </w:rPr>
              <w:t xml:space="preserve">These </w:t>
            </w:r>
            <w:r w:rsidR="00FE24A7">
              <w:rPr>
                <w:rFonts w:ascii="Calibri" w:eastAsia="Calibri" w:hAnsi="Calibri" w:cs="Calibri"/>
              </w:rPr>
              <w:t>will likely</w:t>
            </w:r>
            <w:r>
              <w:rPr>
                <w:rFonts w:ascii="Calibri" w:eastAsia="Calibri" w:hAnsi="Calibri" w:cs="Calibri"/>
              </w:rPr>
              <w:t xml:space="preserve"> require a substantial number of estimations, noting that our model presently takes about 400 SU to converge</w:t>
            </w:r>
            <w:r w:rsidR="00756602">
              <w:rPr>
                <w:rFonts w:ascii="Calibri" w:eastAsia="Calibri" w:hAnsi="Calibri" w:cs="Calibri"/>
              </w:rPr>
              <w:t>. The two-asset</w:t>
            </w:r>
            <w:r w:rsidR="00F00095">
              <w:rPr>
                <w:rFonts w:ascii="Calibri" w:eastAsia="Calibri" w:hAnsi="Calibri" w:cs="Calibri"/>
              </w:rPr>
              <w:t xml:space="preserve"> model </w:t>
            </w:r>
            <w:r w:rsidR="00756602">
              <w:rPr>
                <w:rFonts w:ascii="Calibri" w:eastAsia="Calibri" w:hAnsi="Calibri" w:cs="Calibri"/>
              </w:rPr>
              <w:t xml:space="preserve">adds additional complexity. </w:t>
            </w:r>
            <w:r w:rsidR="00F00095">
              <w:rPr>
                <w:rFonts w:ascii="Calibri" w:eastAsia="Calibri" w:hAnsi="Calibri" w:cs="Calibri"/>
              </w:rPr>
              <w:t xml:space="preserve"> </w:t>
            </w:r>
          </w:p>
          <w:p w:rsidR="00F00095" w:rsidRDefault="00F00095" w:rsidP="00F00095">
            <w:pPr>
              <w:spacing w:line="240" w:lineRule="auto"/>
              <w:rPr>
                <w:rFonts w:ascii="Calibri" w:eastAsia="Calibri" w:hAnsi="Calibri" w:cs="Calibri"/>
              </w:rPr>
            </w:pPr>
          </w:p>
          <w:p w:rsidR="00F00095" w:rsidRDefault="00F00095" w:rsidP="00F00095">
            <w:pPr>
              <w:spacing w:line="240" w:lineRule="auto"/>
              <w:rPr>
                <w:rFonts w:ascii="Calibri" w:eastAsia="Calibri" w:hAnsi="Calibri" w:cs="Calibri"/>
              </w:rPr>
            </w:pPr>
            <w:r>
              <w:rPr>
                <w:rFonts w:ascii="Calibri" w:eastAsia="Calibri" w:hAnsi="Calibri" w:cs="Calibri"/>
              </w:rPr>
              <w:t xml:space="preserve">The code for </w:t>
            </w:r>
            <w:r w:rsidR="006430EA">
              <w:rPr>
                <w:rFonts w:ascii="Calibri" w:eastAsia="Calibri" w:hAnsi="Calibri" w:cs="Calibri"/>
              </w:rPr>
              <w:t>both models</w:t>
            </w:r>
            <w:r>
              <w:rPr>
                <w:rFonts w:ascii="Calibri" w:eastAsia="Calibri" w:hAnsi="Calibri" w:cs="Calibri"/>
              </w:rPr>
              <w:t xml:space="preserve"> is written in </w:t>
            </w:r>
            <w:r w:rsidR="00FE24A7">
              <w:rPr>
                <w:rFonts w:ascii="Calibri" w:eastAsia="Calibri" w:hAnsi="Calibri" w:cs="Calibri"/>
              </w:rPr>
              <w:t>P</w:t>
            </w:r>
            <w:r>
              <w:rPr>
                <w:rFonts w:ascii="Calibri" w:eastAsia="Calibri" w:hAnsi="Calibri" w:cs="Calibri"/>
              </w:rPr>
              <w:t xml:space="preserve">ython 2 which we launch using the </w:t>
            </w:r>
            <w:r w:rsidR="00FE24A7">
              <w:rPr>
                <w:rFonts w:ascii="Calibri" w:eastAsia="Calibri" w:hAnsi="Calibri" w:cs="Calibri"/>
              </w:rPr>
              <w:t>A</w:t>
            </w:r>
            <w:r>
              <w:rPr>
                <w:rFonts w:ascii="Calibri" w:eastAsia="Calibri" w:hAnsi="Calibri" w:cs="Calibri"/>
              </w:rPr>
              <w:t xml:space="preserve">naconda module. We do not anticipate using partitions other than the </w:t>
            </w:r>
            <w:proofErr w:type="spellStart"/>
            <w:r>
              <w:rPr>
                <w:rFonts w:ascii="Calibri" w:eastAsia="Calibri" w:hAnsi="Calibri" w:cs="Calibri"/>
              </w:rPr>
              <w:t>broadwl</w:t>
            </w:r>
            <w:proofErr w:type="spellEnd"/>
            <w:r>
              <w:rPr>
                <w:rFonts w:ascii="Calibri" w:eastAsia="Calibri" w:hAnsi="Calibri" w:cs="Calibri"/>
              </w:rPr>
              <w:t>.</w:t>
            </w:r>
          </w:p>
        </w:tc>
        <w:tc>
          <w:tcPr>
            <w:tcW w:w="2790" w:type="dxa"/>
          </w:tcPr>
          <w:p w:rsidR="00CF7FC1" w:rsidRPr="00756602" w:rsidRDefault="00CF7FC1" w:rsidP="00CF7FC1">
            <w:pPr>
              <w:spacing w:line="240" w:lineRule="auto"/>
              <w:rPr>
                <w:rFonts w:ascii="Calibri" w:eastAsia="Calibri" w:hAnsi="Calibri" w:cs="Calibri"/>
              </w:rPr>
            </w:pPr>
            <w:r>
              <w:rPr>
                <w:rFonts w:ascii="Calibri" w:eastAsia="Calibri" w:hAnsi="Calibri" w:cs="Calibri"/>
              </w:rPr>
              <w:t xml:space="preserve">Our current model is estimated using resources from the RCC. </w:t>
            </w:r>
            <w:r w:rsidR="00756602">
              <w:rPr>
                <w:rFonts w:ascii="Calibri" w:eastAsia="Calibri" w:hAnsi="Calibri" w:cs="Calibri"/>
              </w:rPr>
              <w:t xml:space="preserve">Additional computing resources will enable us to improve upon the current model. </w:t>
            </w:r>
          </w:p>
        </w:tc>
        <w:tc>
          <w:tcPr>
            <w:tcW w:w="1255" w:type="dxa"/>
          </w:tcPr>
          <w:p w:rsidR="00CF7FC1" w:rsidRDefault="00CF7FC1" w:rsidP="00CF7FC1">
            <w:pPr>
              <w:spacing w:line="240" w:lineRule="auto"/>
              <w:jc w:val="both"/>
              <w:rPr>
                <w:rFonts w:ascii="Calibri" w:eastAsia="Calibri" w:hAnsi="Calibri" w:cs="Calibri"/>
              </w:rPr>
            </w:pPr>
            <w:r>
              <w:rPr>
                <w:rFonts w:ascii="Calibri" w:eastAsia="Calibri" w:hAnsi="Calibri" w:cs="Calibri"/>
              </w:rPr>
              <w:t xml:space="preserve">30 000 SUs </w:t>
            </w:r>
          </w:p>
        </w:tc>
      </w:tr>
      <w:tr w:rsidR="006F548B" w:rsidTr="00FE24A7">
        <w:tc>
          <w:tcPr>
            <w:tcW w:w="1394" w:type="dxa"/>
          </w:tcPr>
          <w:p w:rsidR="00CF7FC1" w:rsidRDefault="00CF7FC1" w:rsidP="00CF7FC1">
            <w:pPr>
              <w:spacing w:line="240" w:lineRule="auto"/>
              <w:jc w:val="both"/>
              <w:rPr>
                <w:rFonts w:ascii="Calibri" w:eastAsia="Calibri" w:hAnsi="Calibri" w:cs="Calibri"/>
                <w:i/>
              </w:rPr>
            </w:pPr>
            <w:r>
              <w:rPr>
                <w:rFonts w:ascii="Calibri" w:eastAsia="Calibri" w:hAnsi="Calibri" w:cs="Calibri"/>
                <w:i/>
              </w:rPr>
              <w:t>Earnings Volatility</w:t>
            </w:r>
          </w:p>
          <w:p w:rsidR="006F548B" w:rsidRDefault="006F548B">
            <w:pPr>
              <w:spacing w:line="240" w:lineRule="auto"/>
              <w:jc w:val="both"/>
              <w:rPr>
                <w:rFonts w:ascii="Calibri" w:eastAsia="Calibri" w:hAnsi="Calibri" w:cs="Calibri"/>
              </w:rPr>
            </w:pPr>
          </w:p>
        </w:tc>
        <w:tc>
          <w:tcPr>
            <w:tcW w:w="3911" w:type="dxa"/>
          </w:tcPr>
          <w:p w:rsidR="006F548B" w:rsidRDefault="00503E05" w:rsidP="00503E05">
            <w:pPr>
              <w:spacing w:line="240" w:lineRule="auto"/>
              <w:rPr>
                <w:rFonts w:ascii="Calibri" w:eastAsia="Calibri" w:hAnsi="Calibri" w:cs="Calibri"/>
              </w:rPr>
            </w:pPr>
            <w:r>
              <w:rPr>
                <w:rFonts w:ascii="Calibri" w:eastAsia="Calibri" w:hAnsi="Calibri" w:cs="Calibri"/>
              </w:rPr>
              <w:t xml:space="preserve">We plan to use the resources of the RCC to estimate a </w:t>
            </w:r>
            <w:r w:rsidR="00CF7FC1">
              <w:rPr>
                <w:rFonts w:ascii="Calibri" w:eastAsia="Calibri" w:hAnsi="Calibri" w:cs="Calibri"/>
              </w:rPr>
              <w:t>structural model</w:t>
            </w:r>
            <w:r>
              <w:rPr>
                <w:rFonts w:ascii="Calibri" w:eastAsia="Calibri" w:hAnsi="Calibri" w:cs="Calibri"/>
              </w:rPr>
              <w:t xml:space="preserve"> </w:t>
            </w:r>
            <w:r w:rsidR="00FE24A7">
              <w:rPr>
                <w:rFonts w:ascii="Calibri" w:eastAsia="Calibri" w:hAnsi="Calibri" w:cs="Calibri"/>
              </w:rPr>
              <w:t>that</w:t>
            </w:r>
            <w:r>
              <w:rPr>
                <w:rFonts w:ascii="Calibri" w:eastAsia="Calibri" w:hAnsi="Calibri" w:cs="Calibri"/>
              </w:rPr>
              <w:t xml:space="preserve"> </w:t>
            </w:r>
            <w:r w:rsidR="006430EA">
              <w:rPr>
                <w:rFonts w:ascii="Calibri" w:eastAsia="Calibri" w:hAnsi="Calibri" w:cs="Calibri"/>
              </w:rPr>
              <w:t xml:space="preserve">will </w:t>
            </w:r>
            <w:r>
              <w:rPr>
                <w:rFonts w:ascii="Calibri" w:eastAsia="Calibri" w:hAnsi="Calibri" w:cs="Calibri"/>
              </w:rPr>
              <w:t xml:space="preserve">assess the welfare implications of our empirical findings. </w:t>
            </w:r>
            <w:r w:rsidR="009A68E8">
              <w:rPr>
                <w:rFonts w:ascii="Calibri" w:eastAsia="Calibri" w:hAnsi="Calibri" w:cs="Calibri"/>
              </w:rPr>
              <w:t xml:space="preserve">This model will be used to </w:t>
            </w:r>
            <w:r w:rsidR="006430EA">
              <w:rPr>
                <w:rFonts w:ascii="Calibri" w:eastAsia="Calibri" w:hAnsi="Calibri" w:cs="Calibri"/>
              </w:rPr>
              <w:t>determine</w:t>
            </w:r>
            <w:r w:rsidR="009A68E8">
              <w:rPr>
                <w:rFonts w:ascii="Calibri" w:eastAsia="Calibri" w:hAnsi="Calibri" w:cs="Calibri"/>
              </w:rPr>
              <w:t xml:space="preserve"> employee</w:t>
            </w:r>
            <w:r w:rsidR="00363571">
              <w:rPr>
                <w:rFonts w:ascii="Calibri" w:eastAsia="Calibri" w:hAnsi="Calibri" w:cs="Calibri"/>
              </w:rPr>
              <w:t>s’</w:t>
            </w:r>
            <w:r w:rsidR="009A68E8">
              <w:rPr>
                <w:rFonts w:ascii="Calibri" w:eastAsia="Calibri" w:hAnsi="Calibri" w:cs="Calibri"/>
              </w:rPr>
              <w:t xml:space="preserve"> willingness to pay for non-volatile income</w:t>
            </w:r>
            <w:r w:rsidR="00363571">
              <w:rPr>
                <w:rFonts w:ascii="Calibri" w:eastAsia="Calibri" w:hAnsi="Calibri" w:cs="Calibri"/>
              </w:rPr>
              <w:t xml:space="preserve"> and firms</w:t>
            </w:r>
            <w:r w:rsidR="00FE24A7">
              <w:rPr>
                <w:rFonts w:ascii="Calibri" w:eastAsia="Calibri" w:hAnsi="Calibri" w:cs="Calibri"/>
              </w:rPr>
              <w:t>’</w:t>
            </w:r>
            <w:r w:rsidR="00363571">
              <w:rPr>
                <w:rFonts w:ascii="Calibri" w:eastAsia="Calibri" w:hAnsi="Calibri" w:cs="Calibri"/>
              </w:rPr>
              <w:t xml:space="preserve"> ability to provide non-volatile income as an amenity to employees</w:t>
            </w:r>
            <w:r w:rsidR="00FE24A7">
              <w:rPr>
                <w:rFonts w:ascii="Calibri" w:eastAsia="Calibri" w:hAnsi="Calibri" w:cs="Calibri"/>
              </w:rPr>
              <w:t>.</w:t>
            </w:r>
          </w:p>
          <w:p w:rsidR="00363571" w:rsidRDefault="00363571" w:rsidP="00503E05">
            <w:pPr>
              <w:spacing w:line="240" w:lineRule="auto"/>
              <w:rPr>
                <w:rFonts w:ascii="Calibri" w:eastAsia="Calibri" w:hAnsi="Calibri" w:cs="Calibri"/>
              </w:rPr>
            </w:pPr>
          </w:p>
          <w:p w:rsidR="00363571" w:rsidRPr="00503E05" w:rsidRDefault="00363571" w:rsidP="00503E05">
            <w:pPr>
              <w:spacing w:line="240" w:lineRule="auto"/>
              <w:rPr>
                <w:rFonts w:ascii="Calibri" w:eastAsia="Calibri" w:hAnsi="Calibri" w:cs="Calibri"/>
              </w:rPr>
            </w:pPr>
            <w:r>
              <w:rPr>
                <w:rFonts w:ascii="Calibri" w:eastAsia="Calibri" w:hAnsi="Calibri" w:cs="Calibri"/>
              </w:rPr>
              <w:t xml:space="preserve">We do not anticipate using partitions other than </w:t>
            </w:r>
            <w:proofErr w:type="spellStart"/>
            <w:r>
              <w:rPr>
                <w:rFonts w:ascii="Calibri" w:eastAsia="Calibri" w:hAnsi="Calibri" w:cs="Calibri"/>
              </w:rPr>
              <w:t>broadwl</w:t>
            </w:r>
            <w:proofErr w:type="spellEnd"/>
            <w:r>
              <w:rPr>
                <w:rFonts w:ascii="Calibri" w:eastAsia="Calibri" w:hAnsi="Calibri" w:cs="Calibri"/>
              </w:rPr>
              <w:t xml:space="preserve">. </w:t>
            </w:r>
          </w:p>
        </w:tc>
        <w:tc>
          <w:tcPr>
            <w:tcW w:w="2790" w:type="dxa"/>
          </w:tcPr>
          <w:p w:rsidR="006F548B" w:rsidRPr="009B5E52" w:rsidRDefault="00CF7FC1" w:rsidP="00CF7FC1">
            <w:pPr>
              <w:spacing w:line="240" w:lineRule="auto"/>
              <w:rPr>
                <w:rFonts w:ascii="Calibri" w:eastAsia="Calibri" w:hAnsi="Calibri" w:cs="Calibri"/>
                <w:b/>
                <w:bCs/>
              </w:rPr>
            </w:pPr>
            <w:r>
              <w:rPr>
                <w:rFonts w:ascii="Calibri" w:eastAsia="Calibri" w:hAnsi="Calibri" w:cs="Calibri"/>
              </w:rPr>
              <w:t>We have not yet used the RCC for this project</w:t>
            </w:r>
          </w:p>
        </w:tc>
        <w:tc>
          <w:tcPr>
            <w:tcW w:w="1255" w:type="dxa"/>
          </w:tcPr>
          <w:p w:rsidR="006F548B" w:rsidRDefault="00CF7FC1">
            <w:pPr>
              <w:spacing w:line="240" w:lineRule="auto"/>
              <w:jc w:val="both"/>
              <w:rPr>
                <w:rFonts w:ascii="Calibri" w:eastAsia="Calibri" w:hAnsi="Calibri" w:cs="Calibri"/>
              </w:rPr>
            </w:pPr>
            <w:r>
              <w:rPr>
                <w:rFonts w:ascii="Calibri" w:eastAsia="Calibri" w:hAnsi="Calibri" w:cs="Calibri"/>
              </w:rPr>
              <w:t>2</w:t>
            </w:r>
            <w:r w:rsidR="009B5E52">
              <w:rPr>
                <w:rFonts w:ascii="Calibri" w:eastAsia="Calibri" w:hAnsi="Calibri" w:cs="Calibri"/>
              </w:rPr>
              <w:t>0</w:t>
            </w:r>
            <w:r w:rsidR="00000000">
              <w:rPr>
                <w:rFonts w:ascii="Calibri" w:eastAsia="Calibri" w:hAnsi="Calibri" w:cs="Calibri"/>
              </w:rPr>
              <w:t xml:space="preserve"> 000 SUs</w:t>
            </w:r>
          </w:p>
        </w:tc>
      </w:tr>
      <w:tr w:rsidR="006F548B" w:rsidTr="00FE24A7">
        <w:tc>
          <w:tcPr>
            <w:tcW w:w="1394" w:type="dxa"/>
          </w:tcPr>
          <w:p w:rsidR="006F548B" w:rsidRDefault="006F548B">
            <w:pPr>
              <w:spacing w:line="240" w:lineRule="auto"/>
              <w:jc w:val="both"/>
              <w:rPr>
                <w:rFonts w:ascii="Calibri" w:eastAsia="Calibri" w:hAnsi="Calibri" w:cs="Calibri"/>
              </w:rPr>
            </w:pPr>
          </w:p>
        </w:tc>
        <w:tc>
          <w:tcPr>
            <w:tcW w:w="3911" w:type="dxa"/>
          </w:tcPr>
          <w:p w:rsidR="006F548B" w:rsidRDefault="006F548B">
            <w:pPr>
              <w:spacing w:line="240" w:lineRule="auto"/>
              <w:jc w:val="both"/>
              <w:rPr>
                <w:rFonts w:ascii="Calibri" w:eastAsia="Calibri" w:hAnsi="Calibri" w:cs="Calibri"/>
              </w:rPr>
            </w:pPr>
          </w:p>
        </w:tc>
        <w:tc>
          <w:tcPr>
            <w:tcW w:w="2790" w:type="dxa"/>
          </w:tcPr>
          <w:p w:rsidR="006F548B" w:rsidRDefault="006F548B">
            <w:pPr>
              <w:spacing w:line="240" w:lineRule="auto"/>
              <w:jc w:val="both"/>
              <w:rPr>
                <w:rFonts w:ascii="Calibri" w:eastAsia="Calibri" w:hAnsi="Calibri" w:cs="Calibri"/>
              </w:rPr>
            </w:pPr>
          </w:p>
        </w:tc>
        <w:tc>
          <w:tcPr>
            <w:tcW w:w="1255" w:type="dxa"/>
          </w:tcPr>
          <w:p w:rsidR="006F548B" w:rsidRDefault="00000000">
            <w:pPr>
              <w:spacing w:line="240" w:lineRule="auto"/>
              <w:jc w:val="both"/>
              <w:rPr>
                <w:rFonts w:ascii="Calibri" w:eastAsia="Calibri" w:hAnsi="Calibri" w:cs="Calibri"/>
              </w:rPr>
            </w:pPr>
            <w:r>
              <w:rPr>
                <w:rFonts w:ascii="Calibri" w:eastAsia="Calibri" w:hAnsi="Calibri" w:cs="Calibri"/>
              </w:rPr>
              <w:t>50 000 SUs</w:t>
            </w:r>
          </w:p>
        </w:tc>
      </w:tr>
    </w:tbl>
    <w:p w:rsidR="006F548B" w:rsidRDefault="006F548B"/>
    <w:sectPr w:rsidR="006F54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808FE"/>
    <w:multiLevelType w:val="hybridMultilevel"/>
    <w:tmpl w:val="DB9A1D7A"/>
    <w:lvl w:ilvl="0" w:tplc="6FBAC4D6">
      <w:start w:val="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751C2"/>
    <w:multiLevelType w:val="multilevel"/>
    <w:tmpl w:val="A770F5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18963939">
    <w:abstractNumId w:val="1"/>
  </w:num>
  <w:num w:numId="2" w16cid:durableId="133773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48B"/>
    <w:rsid w:val="00107E50"/>
    <w:rsid w:val="001C0CD2"/>
    <w:rsid w:val="001D7655"/>
    <w:rsid w:val="00207FE4"/>
    <w:rsid w:val="002A5717"/>
    <w:rsid w:val="00363571"/>
    <w:rsid w:val="003C107D"/>
    <w:rsid w:val="00422D47"/>
    <w:rsid w:val="00503E05"/>
    <w:rsid w:val="0060254C"/>
    <w:rsid w:val="00637085"/>
    <w:rsid w:val="006430EA"/>
    <w:rsid w:val="00654236"/>
    <w:rsid w:val="006954EA"/>
    <w:rsid w:val="006F125D"/>
    <w:rsid w:val="006F548B"/>
    <w:rsid w:val="00720292"/>
    <w:rsid w:val="00756602"/>
    <w:rsid w:val="009A68E8"/>
    <w:rsid w:val="009B5E52"/>
    <w:rsid w:val="00CF7FC1"/>
    <w:rsid w:val="00EA64D1"/>
    <w:rsid w:val="00F00095"/>
    <w:rsid w:val="00FE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84C61"/>
  <w15:docId w15:val="{C058B1C0-B684-3849-96E8-C7EFA4C7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6954EA"/>
    <w:rPr>
      <w:color w:val="0000FF" w:themeColor="hyperlink"/>
      <w:u w:val="single"/>
    </w:rPr>
  </w:style>
  <w:style w:type="character" w:styleId="UnresolvedMention">
    <w:name w:val="Unresolved Mention"/>
    <w:basedOn w:val="DefaultParagraphFont"/>
    <w:uiPriority w:val="99"/>
    <w:semiHidden/>
    <w:unhideWhenUsed/>
    <w:rsid w:val="006954EA"/>
    <w:rPr>
      <w:color w:val="605E5C"/>
      <w:shd w:val="clear" w:color="auto" w:fill="E1DFDD"/>
    </w:rPr>
  </w:style>
  <w:style w:type="paragraph" w:styleId="ListParagraph">
    <w:name w:val="List Paragraph"/>
    <w:basedOn w:val="Normal"/>
    <w:uiPriority w:val="34"/>
    <w:qFormat/>
    <w:rsid w:val="00756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pb-us-w2.wpmucdn.com/voices.uchicago.edu/dist/1/801/files/2018/08/1-s2.0-S0047272720301377-mai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Grayer, Theo</cp:lastModifiedBy>
  <cp:revision>4</cp:revision>
  <dcterms:created xsi:type="dcterms:W3CDTF">2023-09-12T20:44:00Z</dcterms:created>
  <dcterms:modified xsi:type="dcterms:W3CDTF">2023-09-12T21:49:00Z</dcterms:modified>
</cp:coreProperties>
</file>