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COCOMO Cost Estimation Report</w:t>
      </w:r>
    </w:p>
    <w:p>
      <w:pPr>
        <w:jc w:val="center"/>
      </w:pPr>
      <w:r>
        <w:rPr>
          <w:b/>
          <w:sz w:val="26"/>
        </w:rPr>
        <w:t>Salary Pro Salary Management System</w:t>
      </w:r>
    </w:p>
    <w:p/>
    <w:p>
      <w:pPr>
        <w:pStyle w:val="Heading1"/>
      </w:pPr>
      <w:r>
        <w:t>1 Project Overview</w:t>
      </w:r>
    </w:p>
    <w:p>
      <w:r>
        <w:t>Salary Pro is a full stack salary management system developed using React, Tailwind CSS, Node.js, Express, and MongoDB. The system provides user authentication, role based access, employee management, attendance tracking, leave management, salary calculation, payslip generation, reports, settings, and salary insights.</w:t>
      </w:r>
    </w:p>
    <w:p>
      <w:r>
        <w:t>This report estimates the software development effort, time, staffing, and cost using the Basic COCOMO model. The estimate is based on the verified source code count from the frontend and backend application files.</w:t>
      </w:r>
    </w:p>
    <w:p>
      <w:pPr>
        <w:pStyle w:val="Heading1"/>
      </w:pPr>
      <w:r>
        <w:t>2 Project Size Estimation</w:t>
      </w:r>
    </w:p>
    <w:tbl>
      <w:tblPr>
        <w:tblStyle w:val="TableGrid"/>
        <w:tblW w:type="auto" w:w="0"/>
        <w:jc w:val="center"/>
        <w:tblLook w:firstColumn="1" w:firstRow="1" w:lastColumn="0" w:lastRow="0" w:noHBand="0" w:noVBand="1" w:val="04A0"/>
      </w:tblPr>
      <w:tblGrid>
        <w:gridCol w:w="3312"/>
        <w:gridCol w:w="3312"/>
        <w:gridCol w:w="3312"/>
      </w:tblGrid>
      <w:tr>
        <w:tc>
          <w:tcPr>
            <w:tcW w:type="dxa" w:w="4320"/>
            <w:vAlign w:val="center"/>
            <w:shd w:fill="1E3A5F"/>
          </w:tcPr>
          <w:p>
            <w:pPr>
              <w:jc w:val="center"/>
            </w:pPr>
            <w:r/>
            <w:r>
              <w:rPr>
                <w:b/>
                <w:color w:val="FFFFFF"/>
                <w:sz w:val="20"/>
              </w:rPr>
              <w:t>Source area</w:t>
            </w:r>
          </w:p>
        </w:tc>
        <w:tc>
          <w:tcPr>
            <w:tcW w:type="dxa" w:w="1872"/>
            <w:vAlign w:val="center"/>
            <w:shd w:fill="1E3A5F"/>
          </w:tcPr>
          <w:p>
            <w:pPr>
              <w:jc w:val="center"/>
            </w:pPr>
            <w:r/>
            <w:r>
              <w:rPr>
                <w:b/>
                <w:color w:val="FFFFFF"/>
                <w:sz w:val="20"/>
              </w:rPr>
              <w:t>Files</w:t>
            </w:r>
          </w:p>
        </w:tc>
        <w:tc>
          <w:tcPr>
            <w:tcW w:type="dxa" w:w="2592"/>
            <w:vAlign w:val="center"/>
            <w:shd w:fill="1E3A5F"/>
          </w:tcPr>
          <w:p>
            <w:pPr>
              <w:jc w:val="center"/>
            </w:pPr>
            <w:r/>
            <w:r>
              <w:rPr>
                <w:b/>
                <w:color w:val="FFFFFF"/>
                <w:sz w:val="20"/>
              </w:rPr>
              <w:t>Lines of code</w:t>
            </w:r>
          </w:p>
        </w:tc>
      </w:tr>
      <w:tr>
        <w:tc>
          <w:tcPr>
            <w:tcW w:type="dxa" w:w="4320"/>
            <w:vAlign w:val="center"/>
          </w:tcPr>
          <w:p>
            <w:r/>
            <w:r>
              <w:rPr>
                <w:b w:val="0"/>
                <w:sz w:val="20"/>
              </w:rPr>
              <w:t>Frontend client src</w:t>
            </w:r>
          </w:p>
        </w:tc>
        <w:tc>
          <w:tcPr>
            <w:tcW w:type="dxa" w:w="1872"/>
            <w:vAlign w:val="center"/>
          </w:tcPr>
          <w:p>
            <w:pPr>
              <w:jc w:val="center"/>
            </w:pPr>
            <w:r/>
            <w:r>
              <w:rPr>
                <w:b w:val="0"/>
                <w:sz w:val="20"/>
              </w:rPr>
              <w:t>23</w:t>
            </w:r>
          </w:p>
        </w:tc>
        <w:tc>
          <w:tcPr>
            <w:tcW w:type="dxa" w:w="2592"/>
            <w:vAlign w:val="center"/>
          </w:tcPr>
          <w:p>
            <w:pPr>
              <w:jc w:val="center"/>
            </w:pPr>
            <w:r/>
            <w:r>
              <w:rPr>
                <w:b w:val="0"/>
                <w:sz w:val="20"/>
              </w:rPr>
              <w:t>381</w:t>
            </w:r>
          </w:p>
        </w:tc>
      </w:tr>
      <w:tr>
        <w:tc>
          <w:tcPr>
            <w:tcW w:type="dxa" w:w="4320"/>
            <w:vAlign w:val="center"/>
            <w:shd w:fill="F3F6FA"/>
          </w:tcPr>
          <w:p>
            <w:r/>
            <w:r>
              <w:rPr>
                <w:b w:val="0"/>
                <w:sz w:val="20"/>
              </w:rPr>
              <w:t>Backend server src</w:t>
            </w:r>
          </w:p>
        </w:tc>
        <w:tc>
          <w:tcPr>
            <w:tcW w:type="dxa" w:w="1872"/>
            <w:vAlign w:val="center"/>
            <w:shd w:fill="F3F6FA"/>
          </w:tcPr>
          <w:p>
            <w:pPr>
              <w:jc w:val="center"/>
            </w:pPr>
            <w:r/>
            <w:r>
              <w:rPr>
                <w:b w:val="0"/>
                <w:sz w:val="20"/>
              </w:rPr>
              <w:t>22</w:t>
            </w:r>
          </w:p>
        </w:tc>
        <w:tc>
          <w:tcPr>
            <w:tcW w:type="dxa" w:w="2592"/>
            <w:vAlign w:val="center"/>
            <w:shd w:fill="F3F6FA"/>
          </w:tcPr>
          <w:p>
            <w:pPr>
              <w:jc w:val="center"/>
            </w:pPr>
            <w:r/>
            <w:r>
              <w:rPr>
                <w:b w:val="0"/>
                <w:sz w:val="20"/>
              </w:rPr>
              <w:t>419</w:t>
            </w:r>
          </w:p>
        </w:tc>
      </w:tr>
      <w:tr>
        <w:tc>
          <w:tcPr>
            <w:tcW w:type="dxa" w:w="4320"/>
            <w:vAlign w:val="center"/>
          </w:tcPr>
          <w:p>
            <w:r/>
            <w:r>
              <w:rPr>
                <w:b w:val="0"/>
                <w:sz w:val="20"/>
              </w:rPr>
              <w:t>Total application source</w:t>
            </w:r>
          </w:p>
        </w:tc>
        <w:tc>
          <w:tcPr>
            <w:tcW w:type="dxa" w:w="1872"/>
            <w:vAlign w:val="center"/>
          </w:tcPr>
          <w:p>
            <w:pPr>
              <w:jc w:val="center"/>
            </w:pPr>
            <w:r/>
            <w:r>
              <w:rPr>
                <w:b w:val="0"/>
                <w:sz w:val="20"/>
              </w:rPr>
              <w:t>45</w:t>
            </w:r>
          </w:p>
        </w:tc>
        <w:tc>
          <w:tcPr>
            <w:tcW w:type="dxa" w:w="2592"/>
            <w:vAlign w:val="center"/>
          </w:tcPr>
          <w:p>
            <w:pPr>
              <w:jc w:val="center"/>
            </w:pPr>
            <w:r/>
            <w:r>
              <w:rPr>
                <w:b w:val="0"/>
                <w:sz w:val="20"/>
              </w:rPr>
              <w:t>800</w:t>
            </w:r>
          </w:p>
        </w:tc>
      </w:tr>
    </w:tbl>
    <w:p>
      <w:pPr>
        <w:spacing w:after="80"/>
      </w:pPr>
    </w:p>
    <w:p>
      <w:r>
        <w:t>The project size used for COCOMO is calculated as follows:</w:t>
      </w:r>
    </w:p>
    <w:p>
      <w:pPr>
        <w:jc w:val="center"/>
      </w:pPr>
      <w:r>
        <w:rPr>
          <w:b/>
          <w:sz w:val="22"/>
        </w:rPr>
        <w:t>KLOC = Total LOC / 1000 = 800 / 1000 = 0.8 KLOC</w:t>
      </w:r>
    </w:p>
    <w:p>
      <w:r>
        <w:t>Third party dependencies, node_modules, lock files, generated files, and diagrams are excluded from the source code count.</w:t>
      </w:r>
    </w:p>
    <w:p>
      <w:pPr>
        <w:pStyle w:val="Heading1"/>
      </w:pPr>
      <w:r>
        <w:t>3 Chosen COCOMO Project Category</w:t>
      </w:r>
    </w:p>
    <w:p>
      <w:r>
        <w:t>The Organic category is selected because Salary Pro is a relatively small academic web application developed by a small team using familiar technologies and clearly defined business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312"/>
            <w:vAlign w:val="center"/>
            <w:shd w:fill="1E3A5F"/>
          </w:tcPr>
          <w:p>
            <w:pPr>
              <w:jc w:val="center"/>
            </w:pPr>
            <w:r/>
            <w:r>
              <w:rPr>
                <w:b/>
                <w:color w:val="FFFFFF"/>
                <w:sz w:val="20"/>
              </w:rPr>
              <w:t>COCOMO category</w:t>
            </w:r>
          </w:p>
        </w:tc>
        <w:tc>
          <w:tcPr>
            <w:tcW w:type="dxa" w:w="1152"/>
            <w:vAlign w:val="center"/>
            <w:shd w:fill="1E3A5F"/>
          </w:tcPr>
          <w:p>
            <w:pPr>
              <w:jc w:val="center"/>
            </w:pPr>
            <w:r/>
            <w:r>
              <w:rPr>
                <w:b/>
                <w:color w:val="FFFFFF"/>
                <w:sz w:val="20"/>
              </w:rPr>
              <w:t>a</w:t>
            </w:r>
          </w:p>
        </w:tc>
        <w:tc>
          <w:tcPr>
            <w:tcW w:type="dxa" w:w="1152"/>
            <w:vAlign w:val="center"/>
            <w:shd w:fill="1E3A5F"/>
          </w:tcPr>
          <w:p>
            <w:pPr>
              <w:jc w:val="center"/>
            </w:pPr>
            <w:r/>
            <w:r>
              <w:rPr>
                <w:b/>
                <w:color w:val="FFFFFF"/>
                <w:sz w:val="20"/>
              </w:rPr>
              <w:t>b</w:t>
            </w:r>
          </w:p>
        </w:tc>
        <w:tc>
          <w:tcPr>
            <w:tcW w:type="dxa" w:w="1152"/>
            <w:vAlign w:val="center"/>
            <w:shd w:fill="1E3A5F"/>
          </w:tcPr>
          <w:p>
            <w:pPr>
              <w:jc w:val="center"/>
            </w:pPr>
            <w:r/>
            <w:r>
              <w:rPr>
                <w:b/>
                <w:color w:val="FFFFFF"/>
                <w:sz w:val="20"/>
              </w:rPr>
              <w:t>c</w:t>
            </w:r>
          </w:p>
        </w:tc>
        <w:tc>
          <w:tcPr>
            <w:tcW w:type="dxa" w:w="1152"/>
            <w:vAlign w:val="center"/>
            <w:shd w:fill="1E3A5F"/>
          </w:tcPr>
          <w:p>
            <w:pPr>
              <w:jc w:val="center"/>
            </w:pPr>
            <w:r/>
            <w:r>
              <w:rPr>
                <w:b/>
                <w:color w:val="FFFFFF"/>
                <w:sz w:val="20"/>
              </w:rPr>
              <w:t>d</w:t>
            </w:r>
          </w:p>
        </w:tc>
      </w:tr>
      <w:tr>
        <w:tc>
          <w:tcPr>
            <w:tcW w:type="dxa" w:w="3312"/>
            <w:vAlign w:val="center"/>
          </w:tcPr>
          <w:p>
            <w:r/>
            <w:r>
              <w:rPr>
                <w:b w:val="0"/>
                <w:sz w:val="20"/>
              </w:rPr>
              <w:t>Organic</w:t>
            </w:r>
          </w:p>
        </w:tc>
        <w:tc>
          <w:tcPr>
            <w:tcW w:type="dxa" w:w="1152"/>
            <w:vAlign w:val="center"/>
          </w:tcPr>
          <w:p>
            <w:pPr>
              <w:jc w:val="center"/>
            </w:pPr>
            <w:r/>
            <w:r>
              <w:rPr>
                <w:b w:val="0"/>
                <w:sz w:val="20"/>
              </w:rPr>
              <w:t>2.4</w:t>
            </w:r>
          </w:p>
        </w:tc>
        <w:tc>
          <w:tcPr>
            <w:tcW w:type="dxa" w:w="1152"/>
            <w:vAlign w:val="center"/>
          </w:tcPr>
          <w:p>
            <w:pPr>
              <w:jc w:val="center"/>
            </w:pPr>
            <w:r/>
            <w:r>
              <w:rPr>
                <w:b w:val="0"/>
                <w:sz w:val="20"/>
              </w:rPr>
              <w:t>1.05</w:t>
            </w:r>
          </w:p>
        </w:tc>
        <w:tc>
          <w:tcPr>
            <w:tcW w:type="dxa" w:w="1152"/>
            <w:vAlign w:val="center"/>
          </w:tcPr>
          <w:p>
            <w:pPr>
              <w:jc w:val="center"/>
            </w:pPr>
            <w:r/>
            <w:r>
              <w:rPr>
                <w:b w:val="0"/>
                <w:sz w:val="20"/>
              </w:rPr>
              <w:t>2.5</w:t>
            </w:r>
          </w:p>
        </w:tc>
        <w:tc>
          <w:tcPr>
            <w:tcW w:type="dxa" w:w="1152"/>
            <w:vAlign w:val="center"/>
          </w:tcPr>
          <w:p>
            <w:pPr>
              <w:jc w:val="center"/>
            </w:pPr>
            <w:r/>
            <w:r>
              <w:rPr>
                <w:b w:val="0"/>
                <w:sz w:val="20"/>
              </w:rPr>
              <w:t>0.38</w:t>
            </w:r>
          </w:p>
        </w:tc>
      </w:tr>
    </w:tbl>
    <w:p>
      <w:pPr>
        <w:spacing w:after="80"/>
      </w:pPr>
    </w:p>
    <w:p>
      <w:pPr>
        <w:pStyle w:val="Heading1"/>
      </w:pPr>
      <w:r>
        <w:t>4 COCOMO Estimation Calculations</w:t>
      </w:r>
    </w:p>
    <w:p>
      <w:pPr>
        <w:pStyle w:val="Heading2"/>
      </w:pPr>
      <w:r>
        <w:t>4.1 Effort Estimation</w:t>
      </w:r>
    </w:p>
    <w:p>
      <w:r>
        <w:t>Formula: Effort = a x (KLOC)^b</w:t>
      </w:r>
    </w:p>
    <w:p>
      <w:pPr>
        <w:jc w:val="center"/>
      </w:pPr>
      <w:r>
        <w:rPr>
          <w:b/>
          <w:sz w:val="22"/>
        </w:rPr>
        <w:t>Effort = 2.4 x (0.8)^1.05 = 1.90 person months</w:t>
      </w:r>
    </w:p>
    <w:p>
      <w:pPr>
        <w:pStyle w:val="Heading2"/>
      </w:pPr>
      <w:r>
        <w:t>4.2 Development Time Estimation</w:t>
      </w:r>
    </w:p>
    <w:p>
      <w:r>
        <w:t>Formula: Development Time = c x (Effort)^d</w:t>
      </w:r>
    </w:p>
    <w:p>
      <w:pPr>
        <w:jc w:val="center"/>
      </w:pPr>
      <w:r>
        <w:rPr>
          <w:b/>
          <w:sz w:val="22"/>
        </w:rPr>
        <w:t>Development Time = 2.5 x (1.90)^0.38 = 3.19 months</w:t>
      </w:r>
    </w:p>
    <w:p>
      <w:pPr>
        <w:pStyle w:val="Heading2"/>
      </w:pPr>
      <w:r>
        <w:t>4.3 Average Team Size</w:t>
      </w:r>
    </w:p>
    <w:p>
      <w:r>
        <w:t>Formula: Average Team Size = Effort / Development Time</w:t>
      </w:r>
    </w:p>
    <w:p>
      <w:pPr>
        <w:jc w:val="center"/>
      </w:pPr>
      <w:r>
        <w:rPr>
          <w:b/>
          <w:sz w:val="22"/>
        </w:rPr>
        <w:t>Average Team Size = 1.90 / 3.19 = 0.60, approximately 1 person</w:t>
      </w:r>
    </w:p>
    <w:p>
      <w:pPr>
        <w:pStyle w:val="Heading1"/>
      </w:pPr>
      <w:r>
        <w:t>5 Cost Estimation</w:t>
      </w:r>
    </w:p>
    <w:p>
      <w:r>
        <w:t>For this academic estimate, the assumed development cost is Rs 20,000 per person month.</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E3A5F"/>
          </w:tcPr>
          <w:p>
            <w:pPr>
              <w:jc w:val="center"/>
            </w:pPr>
            <w:r/>
            <w:r>
              <w:rPr>
                <w:b/>
                <w:color w:val="FFFFFF"/>
                <w:sz w:val="20"/>
              </w:rPr>
              <w:t>Cost item</w:t>
            </w:r>
          </w:p>
        </w:tc>
        <w:tc>
          <w:tcPr>
            <w:tcW w:type="dxa" w:w="3600"/>
            <w:vAlign w:val="center"/>
            <w:shd w:fill="1E3A5F"/>
          </w:tcPr>
          <w:p>
            <w:pPr>
              <w:jc w:val="center"/>
            </w:pPr>
            <w:r/>
            <w:r>
              <w:rPr>
                <w:b/>
                <w:color w:val="FFFFFF"/>
                <w:sz w:val="20"/>
              </w:rPr>
              <w:t>Calculation</w:t>
            </w:r>
          </w:p>
        </w:tc>
        <w:tc>
          <w:tcPr>
            <w:tcW w:type="dxa" w:w="2160"/>
            <w:vAlign w:val="center"/>
            <w:shd w:fill="1E3A5F"/>
          </w:tcPr>
          <w:p>
            <w:pPr>
              <w:jc w:val="center"/>
            </w:pPr>
            <w:r/>
            <w:r>
              <w:rPr>
                <w:b/>
                <w:color w:val="FFFFFF"/>
                <w:sz w:val="20"/>
              </w:rPr>
              <w:t>Result</w:t>
            </w:r>
          </w:p>
        </w:tc>
      </w:tr>
      <w:tr>
        <w:tc>
          <w:tcPr>
            <w:tcW w:type="dxa" w:w="2880"/>
            <w:vAlign w:val="center"/>
          </w:tcPr>
          <w:p>
            <w:r/>
            <w:r>
              <w:rPr>
                <w:b w:val="0"/>
                <w:sz w:val="20"/>
              </w:rPr>
              <w:t>Estimated effort</w:t>
            </w:r>
          </w:p>
        </w:tc>
        <w:tc>
          <w:tcPr>
            <w:tcW w:type="dxa" w:w="3600"/>
            <w:vAlign w:val="center"/>
          </w:tcPr>
          <w:p>
            <w:pPr>
              <w:jc w:val="center"/>
            </w:pPr>
            <w:r/>
            <w:r>
              <w:rPr>
                <w:b w:val="0"/>
                <w:sz w:val="20"/>
              </w:rPr>
              <w:t>2.4 x (0.8)^1.05</w:t>
            </w:r>
          </w:p>
        </w:tc>
        <w:tc>
          <w:tcPr>
            <w:tcW w:type="dxa" w:w="2160"/>
            <w:vAlign w:val="center"/>
          </w:tcPr>
          <w:p>
            <w:pPr>
              <w:jc w:val="center"/>
            </w:pPr>
            <w:r/>
            <w:r>
              <w:rPr>
                <w:b w:val="0"/>
                <w:sz w:val="20"/>
              </w:rPr>
              <w:t>1.90 person months</w:t>
            </w:r>
          </w:p>
        </w:tc>
      </w:tr>
      <w:tr>
        <w:tc>
          <w:tcPr>
            <w:tcW w:type="dxa" w:w="2880"/>
            <w:vAlign w:val="center"/>
            <w:shd w:fill="F3F6FA"/>
          </w:tcPr>
          <w:p>
            <w:r/>
            <w:r>
              <w:rPr>
                <w:b w:val="0"/>
                <w:sz w:val="20"/>
              </w:rPr>
              <w:t>Cost per person month</w:t>
            </w:r>
          </w:p>
        </w:tc>
        <w:tc>
          <w:tcPr>
            <w:tcW w:type="dxa" w:w="3600"/>
            <w:vAlign w:val="center"/>
            <w:shd w:fill="F3F6FA"/>
          </w:tcPr>
          <w:p>
            <w:pPr>
              <w:jc w:val="center"/>
            </w:pPr>
            <w:r/>
            <w:r>
              <w:rPr>
                <w:b w:val="0"/>
                <w:sz w:val="20"/>
              </w:rPr>
              <w:t>Assumed rate</w:t>
            </w:r>
          </w:p>
        </w:tc>
        <w:tc>
          <w:tcPr>
            <w:tcW w:type="dxa" w:w="2160"/>
            <w:vAlign w:val="center"/>
            <w:shd w:fill="F3F6FA"/>
          </w:tcPr>
          <w:p>
            <w:pPr>
              <w:jc w:val="center"/>
            </w:pPr>
            <w:r/>
            <w:r>
              <w:rPr>
                <w:b w:val="0"/>
                <w:sz w:val="20"/>
              </w:rPr>
              <w:t>Rs 20,000</w:t>
            </w:r>
          </w:p>
        </w:tc>
      </w:tr>
      <w:tr>
        <w:tc>
          <w:tcPr>
            <w:tcW w:type="dxa" w:w="2880"/>
            <w:vAlign w:val="center"/>
          </w:tcPr>
          <w:p>
            <w:r/>
            <w:r>
              <w:rPr>
                <w:b w:val="0"/>
                <w:sz w:val="20"/>
              </w:rPr>
              <w:t>Estimated cost</w:t>
            </w:r>
          </w:p>
        </w:tc>
        <w:tc>
          <w:tcPr>
            <w:tcW w:type="dxa" w:w="3600"/>
            <w:vAlign w:val="center"/>
          </w:tcPr>
          <w:p>
            <w:pPr>
              <w:jc w:val="center"/>
            </w:pPr>
            <w:r/>
            <w:r>
              <w:rPr>
                <w:b w:val="0"/>
                <w:sz w:val="20"/>
              </w:rPr>
              <w:t>1.90 x Rs 20,000</w:t>
            </w:r>
          </w:p>
        </w:tc>
        <w:tc>
          <w:tcPr>
            <w:tcW w:type="dxa" w:w="2160"/>
            <w:vAlign w:val="center"/>
          </w:tcPr>
          <w:p>
            <w:pPr>
              <w:jc w:val="center"/>
            </w:pPr>
            <w:r/>
            <w:r>
              <w:rPr>
                <w:b w:val="0"/>
                <w:sz w:val="20"/>
              </w:rPr>
              <w:t>Rs 38,000</w:t>
            </w:r>
          </w:p>
        </w:tc>
      </w:tr>
    </w:tbl>
    <w:p>
      <w:pPr>
        <w:spacing w:after="80"/>
      </w:pPr>
    </w:p>
    <w:p>
      <w:pPr>
        <w:pStyle w:val="Heading1"/>
      </w:pPr>
      <w:r>
        <w:t>6 Final Estimation Summary</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1E3A5F"/>
          </w:tcPr>
          <w:p>
            <w:pPr>
              <w:jc w:val="center"/>
            </w:pPr>
            <w:r/>
            <w:r>
              <w:rPr>
                <w:b/>
                <w:color w:val="FFFFFF"/>
                <w:sz w:val="20"/>
              </w:rPr>
              <w:t>Metric</w:t>
            </w:r>
          </w:p>
        </w:tc>
        <w:tc>
          <w:tcPr>
            <w:tcW w:type="dxa" w:w="4032"/>
            <w:vAlign w:val="center"/>
            <w:shd w:fill="1E3A5F"/>
          </w:tcPr>
          <w:p>
            <w:pPr>
              <w:jc w:val="center"/>
            </w:pPr>
            <w:r/>
            <w:r>
              <w:rPr>
                <w:b/>
                <w:color w:val="FFFFFF"/>
                <w:sz w:val="20"/>
              </w:rPr>
              <w:t>Estimated value</w:t>
            </w:r>
          </w:p>
        </w:tc>
      </w:tr>
      <w:tr>
        <w:tc>
          <w:tcPr>
            <w:tcW w:type="dxa" w:w="4608"/>
            <w:vAlign w:val="center"/>
          </w:tcPr>
          <w:p>
            <w:r/>
            <w:r>
              <w:rPr>
                <w:b w:val="0"/>
                <w:sz w:val="20"/>
              </w:rPr>
              <w:t>Project size</w:t>
            </w:r>
          </w:p>
        </w:tc>
        <w:tc>
          <w:tcPr>
            <w:tcW w:type="dxa" w:w="4032"/>
            <w:vAlign w:val="center"/>
          </w:tcPr>
          <w:p>
            <w:pPr>
              <w:jc w:val="center"/>
            </w:pPr>
            <w:r/>
            <w:r>
              <w:rPr>
                <w:b w:val="0"/>
                <w:sz w:val="20"/>
              </w:rPr>
              <w:t>800 LOC or 0.8 KLOC</w:t>
            </w:r>
          </w:p>
        </w:tc>
      </w:tr>
      <w:tr>
        <w:tc>
          <w:tcPr>
            <w:tcW w:type="dxa" w:w="4608"/>
            <w:vAlign w:val="center"/>
            <w:shd w:fill="F3F6FA"/>
          </w:tcPr>
          <w:p>
            <w:r/>
            <w:r>
              <w:rPr>
                <w:b w:val="0"/>
                <w:sz w:val="20"/>
              </w:rPr>
              <w:t>Chosen project category</w:t>
            </w:r>
          </w:p>
        </w:tc>
        <w:tc>
          <w:tcPr>
            <w:tcW w:type="dxa" w:w="4032"/>
            <w:vAlign w:val="center"/>
            <w:shd w:fill="F3F6FA"/>
          </w:tcPr>
          <w:p>
            <w:pPr>
              <w:jc w:val="center"/>
            </w:pPr>
            <w:r/>
            <w:r>
              <w:rPr>
                <w:b w:val="0"/>
                <w:sz w:val="20"/>
              </w:rPr>
              <w:t>Organic</w:t>
            </w:r>
          </w:p>
        </w:tc>
      </w:tr>
      <w:tr>
        <w:tc>
          <w:tcPr>
            <w:tcW w:type="dxa" w:w="4608"/>
            <w:vAlign w:val="center"/>
          </w:tcPr>
          <w:p>
            <w:r/>
            <w:r>
              <w:rPr>
                <w:b w:val="0"/>
                <w:sz w:val="20"/>
              </w:rPr>
              <w:t>Estimated effort</w:t>
            </w:r>
          </w:p>
        </w:tc>
        <w:tc>
          <w:tcPr>
            <w:tcW w:type="dxa" w:w="4032"/>
            <w:vAlign w:val="center"/>
          </w:tcPr>
          <w:p>
            <w:pPr>
              <w:jc w:val="center"/>
            </w:pPr>
            <w:r/>
            <w:r>
              <w:rPr>
                <w:b w:val="0"/>
                <w:sz w:val="20"/>
              </w:rPr>
              <w:t>1.90 person months</w:t>
            </w:r>
          </w:p>
        </w:tc>
      </w:tr>
      <w:tr>
        <w:tc>
          <w:tcPr>
            <w:tcW w:type="dxa" w:w="4608"/>
            <w:vAlign w:val="center"/>
            <w:shd w:fill="F3F6FA"/>
          </w:tcPr>
          <w:p>
            <w:r/>
            <w:r>
              <w:rPr>
                <w:b w:val="0"/>
                <w:sz w:val="20"/>
              </w:rPr>
              <w:t>Estimated development time</w:t>
            </w:r>
          </w:p>
        </w:tc>
        <w:tc>
          <w:tcPr>
            <w:tcW w:type="dxa" w:w="4032"/>
            <w:vAlign w:val="center"/>
            <w:shd w:fill="F3F6FA"/>
          </w:tcPr>
          <w:p>
            <w:pPr>
              <w:jc w:val="center"/>
            </w:pPr>
            <w:r/>
            <w:r>
              <w:rPr>
                <w:b w:val="0"/>
                <w:sz w:val="20"/>
              </w:rPr>
              <w:t>3.19 months</w:t>
            </w:r>
          </w:p>
        </w:tc>
      </w:tr>
      <w:tr>
        <w:tc>
          <w:tcPr>
            <w:tcW w:type="dxa" w:w="4608"/>
            <w:vAlign w:val="center"/>
          </w:tcPr>
          <w:p>
            <w:r/>
            <w:r>
              <w:rPr>
                <w:b w:val="0"/>
                <w:sz w:val="20"/>
              </w:rPr>
              <w:t>Average COCOMO team size</w:t>
            </w:r>
          </w:p>
        </w:tc>
        <w:tc>
          <w:tcPr>
            <w:tcW w:type="dxa" w:w="4032"/>
            <w:vAlign w:val="center"/>
          </w:tcPr>
          <w:p>
            <w:pPr>
              <w:jc w:val="center"/>
            </w:pPr>
            <w:r/>
            <w:r>
              <w:rPr>
                <w:b w:val="0"/>
                <w:sz w:val="20"/>
              </w:rPr>
              <w:t>Approximately 1 person</w:t>
            </w:r>
          </w:p>
        </w:tc>
      </w:tr>
      <w:tr>
        <w:tc>
          <w:tcPr>
            <w:tcW w:type="dxa" w:w="4608"/>
            <w:vAlign w:val="center"/>
            <w:shd w:fill="F3F6FA"/>
          </w:tcPr>
          <w:p>
            <w:r/>
            <w:r>
              <w:rPr>
                <w:b w:val="0"/>
                <w:sz w:val="20"/>
              </w:rPr>
              <w:t>Actual academic team size</w:t>
            </w:r>
          </w:p>
        </w:tc>
        <w:tc>
          <w:tcPr>
            <w:tcW w:type="dxa" w:w="4032"/>
            <w:vAlign w:val="center"/>
            <w:shd w:fill="F3F6FA"/>
          </w:tcPr>
          <w:p>
            <w:pPr>
              <w:jc w:val="center"/>
            </w:pPr>
            <w:r/>
            <w:r>
              <w:rPr>
                <w:b w:val="0"/>
                <w:sz w:val="20"/>
              </w:rPr>
              <w:t>3 members</w:t>
            </w:r>
          </w:p>
        </w:tc>
      </w:tr>
      <w:tr>
        <w:tc>
          <w:tcPr>
            <w:tcW w:type="dxa" w:w="4608"/>
            <w:vAlign w:val="center"/>
          </w:tcPr>
          <w:p>
            <w:r/>
            <w:r>
              <w:rPr>
                <w:b w:val="0"/>
                <w:sz w:val="20"/>
              </w:rPr>
              <w:t>Assumed cost per person month</w:t>
            </w:r>
          </w:p>
        </w:tc>
        <w:tc>
          <w:tcPr>
            <w:tcW w:type="dxa" w:w="4032"/>
            <w:vAlign w:val="center"/>
          </w:tcPr>
          <w:p>
            <w:pPr>
              <w:jc w:val="center"/>
            </w:pPr>
            <w:r/>
            <w:r>
              <w:rPr>
                <w:b w:val="0"/>
                <w:sz w:val="20"/>
              </w:rPr>
              <w:t>Rs 20,000</w:t>
            </w:r>
          </w:p>
        </w:tc>
      </w:tr>
      <w:tr>
        <w:tc>
          <w:tcPr>
            <w:tcW w:type="dxa" w:w="4608"/>
            <w:vAlign w:val="center"/>
            <w:shd w:fill="F3F6FA"/>
          </w:tcPr>
          <w:p>
            <w:r/>
            <w:r>
              <w:rPr>
                <w:b w:val="0"/>
                <w:sz w:val="20"/>
              </w:rPr>
              <w:t>Estimated project cost</w:t>
            </w:r>
          </w:p>
        </w:tc>
        <w:tc>
          <w:tcPr>
            <w:tcW w:type="dxa" w:w="4032"/>
            <w:vAlign w:val="center"/>
            <w:shd w:fill="F3F6FA"/>
          </w:tcPr>
          <w:p>
            <w:pPr>
              <w:jc w:val="center"/>
            </w:pPr>
            <w:r/>
            <w:r>
              <w:rPr>
                <w:b w:val="0"/>
                <w:sz w:val="20"/>
              </w:rPr>
              <w:t>Rs 38,000</w:t>
            </w:r>
          </w:p>
        </w:tc>
      </w:tr>
    </w:tbl>
    <w:p>
      <w:pPr>
        <w:spacing w:after="80"/>
      </w:pPr>
    </w:p>
    <w:p>
      <w:pPr>
        <w:pStyle w:val="Heading1"/>
      </w:pPr>
      <w:r>
        <w:t>7 Conclusion</w:t>
      </w:r>
    </w:p>
    <w:p>
      <w:r>
        <w:t>Using the Basic COCOMO Organic model, the Salary Pro system with 800 LOC is estimated to require 1.90 person months of effort and 3.19 months of development time. At an assumed cost of Rs 20,000 per person month, the estimated total cost is Rs 38,000. The project was completed by three students who can work in parallel on frontend, backend, database, testing, documentation, and deployment tasks. The COCOMO staffing value is an estimation based on code size and does not replace the actual academic team allocation.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Salary Pro COCOMO Cost Estimation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COCOMO Cost Estimation Report Salary Pro</dc:title>
  <dc:subject/>
  <dc:creator>Salary 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