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066F" w14:textId="77777777" w:rsidR="00332A31" w:rsidRDefault="00000000">
      <w:pPr>
        <w:pStyle w:val="Heading2"/>
      </w:pPr>
      <w:bookmarkStart w:id="0" w:name="Xb905d7131338607ed2b572c1ca7bf18254fd12d"/>
      <w:r>
        <w:t>5.4 Applications: The Role of Dollarisation in Shock Transmission</w:t>
      </w:r>
    </w:p>
    <w:p w14:paraId="699775A3" w14:textId="689CA2D2" w:rsidR="00332A31" w:rsidRDefault="00000000">
      <w:pPr>
        <w:pStyle w:val="FirstParagraph"/>
      </w:pPr>
      <w:r>
        <w:t>The three preceding subsections have shown that the mechanism running through the bank balance sheet is at work. All of them, however, were computed at a single degree of dollarisation, so whether dollarisation is itself the source of that mechanism has been left open. The theoretical argument that a large stock of foreign currency deposits amplifies the mechanism cannot be tested directly against the data, since the degree of dollarisation moved over the sample together with a great many other conditions.</w:t>
      </w:r>
    </w:p>
    <w:p w14:paraId="7288D996" w14:textId="5BD499AF" w:rsidR="00332A31" w:rsidRPr="00864003" w:rsidRDefault="00000000" w:rsidP="00864003">
      <w:pPr>
        <w:rPr>
          <w:lang w:val="en-GB"/>
        </w:rPr>
      </w:pPr>
      <w:r>
        <w:t>The need to isolate the channel supplies the rationale for this subsection. When a foreign shock strikes, the exchange rate, bank leverage, foreign borrowing and domestic credit demand all move at once, and the contribution of dollarisation therefore cannot be separated from the impulse responses of Section 5.1. What follows is an experiment in which every other condition is held fixed</w:t>
      </w:r>
      <w:r w:rsidR="00E23273">
        <w:t>,</w:t>
      </w:r>
      <w:r>
        <w:t xml:space="preserve"> and only the degree of dollarisation is varied, which makes it possible to measure at which stage of the chain running from the exchange rate through the bank balance sheet to credit, set out in Section 5.1, dollarisation exerts its influence. Should an identical foreign shock produce an identical movement in the exchange rate</w:t>
      </w:r>
      <w:r w:rsidR="00864003">
        <w:t>.</w:t>
      </w:r>
      <w:r>
        <w:t xml:space="preserve"> </w:t>
      </w:r>
      <w:r w:rsidR="00864003" w:rsidRPr="00864003">
        <w:rPr>
          <w:lang w:val="en-GB"/>
        </w:rPr>
        <w:t>At the same time,</w:t>
      </w:r>
      <w:r>
        <w:t xml:space="preserve"> the damage to bank balance sheets is larger at the higher degree of dollarisation</w:t>
      </w:r>
      <w:r w:rsidR="00864003">
        <w:t>;</w:t>
      </w:r>
      <w:r>
        <w:t xml:space="preserve"> that degree is not merely an attendant feature but a cause.</w:t>
      </w:r>
    </w:p>
    <w:p w14:paraId="07104B81" w14:textId="0775E641" w:rsidR="00332A31" w:rsidRDefault="00000000">
      <w:pPr>
        <w:pStyle w:val="BodyText"/>
      </w:pPr>
      <w:r>
        <w:t>Its bearing on policy is the second rationale. Whereas the size of foreign shocks and the level of the world interest rate lie beyond the control of a small open economy, the degree of dollarisation is among the few variables on which reserve requirements, deposit insurance and macroprudential instruments can bear. For Mongolia</w:t>
      </w:r>
      <w:r w:rsidR="00E23273">
        <w:t>,</w:t>
      </w:r>
      <w:r>
        <w:t xml:space="preserve"> the ratio fell over the sample from roughly fifty to thirty per cent, and what that decline has meant for the vulnerability of the banking system can here be measured in numbers.</w:t>
      </w:r>
    </w:p>
    <w:p w14:paraId="172D38A8" w14:textId="510EFA71" w:rsidR="00332A31" w:rsidRDefault="00000000">
      <w:pPr>
        <w:pStyle w:val="BodyText"/>
      </w:pPr>
      <w:r>
        <w:t>The method may be described briefly. Every estimated parameter is held at its posterior mean</w:t>
      </w:r>
      <w:r w:rsidR="00E23273">
        <w:t>,</w:t>
      </w:r>
      <w:r>
        <w:t xml:space="preserve"> and only the target level of household foreign currency deposits is varied. Setting that target first at the baseline value described in Section 4.2 and then at the earlier calibration yields steady-state dollarisation ratios of 29.7 and 53.7 per cent, so that the whole of the difference between the two solutions may be attributed to dollarisation.</w:t>
      </w:r>
    </w:p>
    <w:p w14:paraId="3CE33FA0" w14:textId="77777777" w:rsidR="00332A31" w:rsidRDefault="00000000">
      <w:pPr>
        <w:pStyle w:val="BodyText"/>
      </w:pPr>
      <w:r>
        <w:t>One technical assumption is imposed here, namely that the cost of adjusting the quantity of foreign currency deposits held by the wholesale unit is set to zero. That cost is a device for the stability of the solution rather than an economic friction, and a diagnostic exercise established that at a positive value it distorts the response of bank profits and reverses the sign of the medium-run mechanism. Once it is switched off, the wholesale cost of deposits moves in step with the cost of foreign borrowing and the dollarisation channel emerges cleanly. The detailed results of that exercise are reported in Appendix D.</w:t>
      </w:r>
    </w:p>
    <w:p w14:paraId="750CB89C" w14:textId="77777777" w:rsidR="00332A31" w:rsidRDefault="00000000">
      <w:pPr>
        <w:pStyle w:val="BodyText"/>
      </w:pPr>
      <w:r>
        <w:rPr>
          <w:b/>
          <w:bCs/>
        </w:rPr>
        <w:t>Table 10.</w:t>
      </w:r>
      <w:r>
        <w:t xml:space="preserve"> The degree of dollarisation and the transmission of foreign shocks</w:t>
      </w:r>
    </w:p>
    <w:tbl>
      <w:tblPr>
        <w:tblStyle w:val="Table"/>
        <w:tblW w:w="0" w:type="auto"/>
        <w:tblLook w:val="0020" w:firstRow="1" w:lastRow="0" w:firstColumn="0" w:lastColumn="0" w:noHBand="0" w:noVBand="0"/>
      </w:tblPr>
      <w:tblGrid>
        <w:gridCol w:w="3622"/>
        <w:gridCol w:w="956"/>
        <w:gridCol w:w="956"/>
        <w:gridCol w:w="956"/>
        <w:gridCol w:w="956"/>
        <w:gridCol w:w="956"/>
      </w:tblGrid>
      <w:tr w:rsidR="00332A31" w14:paraId="64E2E561" w14:textId="77777777" w:rsidTr="00332A31">
        <w:trPr>
          <w:cnfStyle w:val="100000000000" w:firstRow="1" w:lastRow="0" w:firstColumn="0" w:lastColumn="0" w:oddVBand="0" w:evenVBand="0" w:oddHBand="0" w:evenHBand="0" w:firstRowFirstColumn="0" w:firstRowLastColumn="0" w:lastRowFirstColumn="0" w:lastRowLastColumn="0"/>
          <w:tblHeader/>
        </w:trPr>
        <w:tc>
          <w:tcPr>
            <w:tcW w:w="0" w:type="auto"/>
          </w:tcPr>
          <w:p w14:paraId="04133090" w14:textId="77777777" w:rsidR="00332A31" w:rsidRDefault="00000000">
            <w:pPr>
              <w:pStyle w:val="Compact"/>
            </w:pPr>
            <w:r>
              <w:t>Variable</w:t>
            </w:r>
          </w:p>
        </w:tc>
        <w:tc>
          <w:tcPr>
            <w:tcW w:w="0" w:type="auto"/>
          </w:tcPr>
          <w:p w14:paraId="6F3AA966" w14:textId="77777777" w:rsidR="00332A31" w:rsidRDefault="00000000">
            <w:pPr>
              <w:pStyle w:val="Compact"/>
            </w:pPr>
            <w:r>
              <w:t>q1</w:t>
            </w:r>
          </w:p>
        </w:tc>
        <w:tc>
          <w:tcPr>
            <w:tcW w:w="0" w:type="auto"/>
          </w:tcPr>
          <w:p w14:paraId="3881AAE3" w14:textId="77777777" w:rsidR="00332A31" w:rsidRDefault="00000000">
            <w:pPr>
              <w:pStyle w:val="Compact"/>
            </w:pPr>
            <w:r>
              <w:t>q4</w:t>
            </w:r>
          </w:p>
        </w:tc>
        <w:tc>
          <w:tcPr>
            <w:tcW w:w="0" w:type="auto"/>
          </w:tcPr>
          <w:p w14:paraId="6185919E" w14:textId="77777777" w:rsidR="00332A31" w:rsidRDefault="00000000">
            <w:pPr>
              <w:pStyle w:val="Compact"/>
            </w:pPr>
            <w:r>
              <w:t>q8</w:t>
            </w:r>
          </w:p>
        </w:tc>
        <w:tc>
          <w:tcPr>
            <w:tcW w:w="0" w:type="auto"/>
          </w:tcPr>
          <w:p w14:paraId="5C303B5B" w14:textId="77777777" w:rsidR="00332A31" w:rsidRDefault="00000000">
            <w:pPr>
              <w:pStyle w:val="Compact"/>
            </w:pPr>
            <w:r>
              <w:t>q12</w:t>
            </w:r>
          </w:p>
        </w:tc>
        <w:tc>
          <w:tcPr>
            <w:tcW w:w="0" w:type="auto"/>
          </w:tcPr>
          <w:p w14:paraId="4161ED8C" w14:textId="77777777" w:rsidR="00332A31" w:rsidRDefault="00000000">
            <w:pPr>
              <w:pStyle w:val="Compact"/>
            </w:pPr>
            <w:r>
              <w:t>q20</w:t>
            </w:r>
          </w:p>
        </w:tc>
      </w:tr>
      <w:tr w:rsidR="00332A31" w14:paraId="0A6A7226" w14:textId="77777777">
        <w:tc>
          <w:tcPr>
            <w:tcW w:w="0" w:type="auto"/>
          </w:tcPr>
          <w:p w14:paraId="6F86AC0D" w14:textId="77777777" w:rsidR="00332A31" w:rsidRDefault="00000000">
            <w:pPr>
              <w:pStyle w:val="Compact"/>
            </w:pPr>
            <w:r>
              <w:rPr>
                <w:b/>
                <w:bCs/>
              </w:rPr>
              <w:t>Risk premium, 29.7 per cent</w:t>
            </w:r>
          </w:p>
        </w:tc>
        <w:tc>
          <w:tcPr>
            <w:tcW w:w="0" w:type="auto"/>
          </w:tcPr>
          <w:p w14:paraId="1C836B8E" w14:textId="77777777" w:rsidR="00332A31" w:rsidRDefault="00332A31">
            <w:pPr>
              <w:pStyle w:val="Compact"/>
            </w:pPr>
          </w:p>
        </w:tc>
        <w:tc>
          <w:tcPr>
            <w:tcW w:w="0" w:type="auto"/>
          </w:tcPr>
          <w:p w14:paraId="78C1F1BC" w14:textId="77777777" w:rsidR="00332A31" w:rsidRDefault="00332A31">
            <w:pPr>
              <w:pStyle w:val="Compact"/>
            </w:pPr>
          </w:p>
        </w:tc>
        <w:tc>
          <w:tcPr>
            <w:tcW w:w="0" w:type="auto"/>
          </w:tcPr>
          <w:p w14:paraId="4363C09E" w14:textId="77777777" w:rsidR="00332A31" w:rsidRDefault="00332A31">
            <w:pPr>
              <w:pStyle w:val="Compact"/>
            </w:pPr>
          </w:p>
        </w:tc>
        <w:tc>
          <w:tcPr>
            <w:tcW w:w="0" w:type="auto"/>
          </w:tcPr>
          <w:p w14:paraId="64E14909" w14:textId="77777777" w:rsidR="00332A31" w:rsidRDefault="00332A31">
            <w:pPr>
              <w:pStyle w:val="Compact"/>
            </w:pPr>
          </w:p>
        </w:tc>
        <w:tc>
          <w:tcPr>
            <w:tcW w:w="0" w:type="auto"/>
          </w:tcPr>
          <w:p w14:paraId="31BBBDBB" w14:textId="77777777" w:rsidR="00332A31" w:rsidRDefault="00332A31">
            <w:pPr>
              <w:pStyle w:val="Compact"/>
            </w:pPr>
          </w:p>
        </w:tc>
      </w:tr>
      <w:tr w:rsidR="00332A31" w14:paraId="27FD2147" w14:textId="77777777">
        <w:tc>
          <w:tcPr>
            <w:tcW w:w="0" w:type="auto"/>
          </w:tcPr>
          <w:p w14:paraId="30A9CCA9" w14:textId="77777777" w:rsidR="00332A31" w:rsidRDefault="00000000">
            <w:pPr>
              <w:pStyle w:val="Compact"/>
            </w:pPr>
            <w:r>
              <w:t>Exchange rate</w:t>
            </w:r>
          </w:p>
        </w:tc>
        <w:tc>
          <w:tcPr>
            <w:tcW w:w="0" w:type="auto"/>
          </w:tcPr>
          <w:p w14:paraId="7D1D335A" w14:textId="77777777" w:rsidR="00332A31" w:rsidRDefault="00000000">
            <w:pPr>
              <w:pStyle w:val="Compact"/>
            </w:pPr>
            <w:r>
              <w:t>0.0311</w:t>
            </w:r>
          </w:p>
        </w:tc>
        <w:tc>
          <w:tcPr>
            <w:tcW w:w="0" w:type="auto"/>
          </w:tcPr>
          <w:p w14:paraId="6447FA3B" w14:textId="77777777" w:rsidR="00332A31" w:rsidRDefault="00000000">
            <w:pPr>
              <w:pStyle w:val="Compact"/>
            </w:pPr>
            <w:r>
              <w:t>0.0191</w:t>
            </w:r>
          </w:p>
        </w:tc>
        <w:tc>
          <w:tcPr>
            <w:tcW w:w="0" w:type="auto"/>
          </w:tcPr>
          <w:p w14:paraId="3857910F" w14:textId="77777777" w:rsidR="00332A31" w:rsidRDefault="00000000">
            <w:pPr>
              <w:pStyle w:val="Compact"/>
            </w:pPr>
            <w:r>
              <w:t>0.0102</w:t>
            </w:r>
          </w:p>
        </w:tc>
        <w:tc>
          <w:tcPr>
            <w:tcW w:w="0" w:type="auto"/>
          </w:tcPr>
          <w:p w14:paraId="1264CE4F" w14:textId="77777777" w:rsidR="00332A31" w:rsidRDefault="00000000">
            <w:pPr>
              <w:pStyle w:val="Compact"/>
            </w:pPr>
            <w:r>
              <w:t>0.0056</w:t>
            </w:r>
          </w:p>
        </w:tc>
        <w:tc>
          <w:tcPr>
            <w:tcW w:w="0" w:type="auto"/>
          </w:tcPr>
          <w:p w14:paraId="404B68B8" w14:textId="77777777" w:rsidR="00332A31" w:rsidRDefault="00000000">
            <w:pPr>
              <w:pStyle w:val="Compact"/>
            </w:pPr>
            <w:r>
              <w:t>0.0018</w:t>
            </w:r>
          </w:p>
        </w:tc>
      </w:tr>
      <w:tr w:rsidR="00332A31" w14:paraId="329B8DAE" w14:textId="77777777">
        <w:tc>
          <w:tcPr>
            <w:tcW w:w="0" w:type="auto"/>
          </w:tcPr>
          <w:p w14:paraId="34F270BE" w14:textId="77777777" w:rsidR="00332A31" w:rsidRDefault="00000000">
            <w:pPr>
              <w:pStyle w:val="Compact"/>
            </w:pPr>
            <w:r>
              <w:t>Foreign borrowing</w:t>
            </w:r>
          </w:p>
        </w:tc>
        <w:tc>
          <w:tcPr>
            <w:tcW w:w="0" w:type="auto"/>
          </w:tcPr>
          <w:p w14:paraId="53DBFB98" w14:textId="09B2B708" w:rsidR="00332A31" w:rsidRDefault="007E654C">
            <w:pPr>
              <w:pStyle w:val="Compact"/>
            </w:pPr>
            <w:r>
              <w:t>-</w:t>
            </w:r>
            <w:r w:rsidR="00000000">
              <w:t>0.0634</w:t>
            </w:r>
          </w:p>
        </w:tc>
        <w:tc>
          <w:tcPr>
            <w:tcW w:w="0" w:type="auto"/>
          </w:tcPr>
          <w:p w14:paraId="394FD681" w14:textId="160691CC" w:rsidR="00332A31" w:rsidRDefault="007E654C">
            <w:pPr>
              <w:pStyle w:val="Compact"/>
            </w:pPr>
            <w:r>
              <w:t>-</w:t>
            </w:r>
            <w:r w:rsidR="00000000">
              <w:t>0.0396</w:t>
            </w:r>
          </w:p>
        </w:tc>
        <w:tc>
          <w:tcPr>
            <w:tcW w:w="0" w:type="auto"/>
          </w:tcPr>
          <w:p w14:paraId="46E4D600" w14:textId="397AC429" w:rsidR="00332A31" w:rsidRDefault="007E654C">
            <w:pPr>
              <w:pStyle w:val="Compact"/>
            </w:pPr>
            <w:r>
              <w:t>-</w:t>
            </w:r>
            <w:r w:rsidR="00000000">
              <w:t>0.0225</w:t>
            </w:r>
          </w:p>
        </w:tc>
        <w:tc>
          <w:tcPr>
            <w:tcW w:w="0" w:type="auto"/>
          </w:tcPr>
          <w:p w14:paraId="53F28E3F" w14:textId="41D703B6" w:rsidR="00332A31" w:rsidRDefault="007E654C">
            <w:pPr>
              <w:pStyle w:val="Compact"/>
            </w:pPr>
            <w:r>
              <w:t>-</w:t>
            </w:r>
            <w:r w:rsidR="00000000">
              <w:t>0.0138</w:t>
            </w:r>
          </w:p>
        </w:tc>
        <w:tc>
          <w:tcPr>
            <w:tcW w:w="0" w:type="auto"/>
          </w:tcPr>
          <w:p w14:paraId="1B47F555" w14:textId="1841F3DF" w:rsidR="00332A31" w:rsidRDefault="007E654C">
            <w:pPr>
              <w:pStyle w:val="Compact"/>
            </w:pPr>
            <w:r>
              <w:t>-</w:t>
            </w:r>
            <w:r w:rsidR="00000000">
              <w:t>0.0065</w:t>
            </w:r>
          </w:p>
        </w:tc>
      </w:tr>
      <w:tr w:rsidR="00332A31" w14:paraId="4CC1E063" w14:textId="77777777">
        <w:tc>
          <w:tcPr>
            <w:tcW w:w="0" w:type="auto"/>
          </w:tcPr>
          <w:p w14:paraId="149710D9" w14:textId="77777777" w:rsidR="00332A31" w:rsidRDefault="00000000">
            <w:pPr>
              <w:pStyle w:val="Compact"/>
            </w:pPr>
            <w:r>
              <w:lastRenderedPageBreak/>
              <w:t>FX deposits</w:t>
            </w:r>
          </w:p>
        </w:tc>
        <w:tc>
          <w:tcPr>
            <w:tcW w:w="0" w:type="auto"/>
          </w:tcPr>
          <w:p w14:paraId="026E16FF" w14:textId="5C32C1B4" w:rsidR="00332A31" w:rsidRDefault="007E654C">
            <w:pPr>
              <w:pStyle w:val="Compact"/>
            </w:pPr>
            <w:r>
              <w:t>-</w:t>
            </w:r>
            <w:r w:rsidR="00000000">
              <w:t>0.0036</w:t>
            </w:r>
          </w:p>
        </w:tc>
        <w:tc>
          <w:tcPr>
            <w:tcW w:w="0" w:type="auto"/>
          </w:tcPr>
          <w:p w14:paraId="5474F706" w14:textId="3D30195D" w:rsidR="00332A31" w:rsidRDefault="007E654C">
            <w:pPr>
              <w:pStyle w:val="Compact"/>
            </w:pPr>
            <w:r>
              <w:t>-</w:t>
            </w:r>
            <w:r w:rsidR="00000000">
              <w:t>0.0006</w:t>
            </w:r>
          </w:p>
        </w:tc>
        <w:tc>
          <w:tcPr>
            <w:tcW w:w="0" w:type="auto"/>
          </w:tcPr>
          <w:p w14:paraId="2635787A" w14:textId="77777777" w:rsidR="00332A31" w:rsidRDefault="00000000">
            <w:pPr>
              <w:pStyle w:val="Compact"/>
            </w:pPr>
            <w:r>
              <w:t>0.0001</w:t>
            </w:r>
          </w:p>
        </w:tc>
        <w:tc>
          <w:tcPr>
            <w:tcW w:w="0" w:type="auto"/>
          </w:tcPr>
          <w:p w14:paraId="6C5B9BE3" w14:textId="77777777" w:rsidR="00332A31" w:rsidRDefault="00000000">
            <w:pPr>
              <w:pStyle w:val="Compact"/>
            </w:pPr>
            <w:r>
              <w:t>0.0001</w:t>
            </w:r>
          </w:p>
        </w:tc>
        <w:tc>
          <w:tcPr>
            <w:tcW w:w="0" w:type="auto"/>
          </w:tcPr>
          <w:p w14:paraId="11783CD1" w14:textId="77777777" w:rsidR="00332A31" w:rsidRDefault="00000000">
            <w:pPr>
              <w:pStyle w:val="Compact"/>
            </w:pPr>
            <w:r>
              <w:t>0.0000</w:t>
            </w:r>
          </w:p>
        </w:tc>
      </w:tr>
      <w:tr w:rsidR="00332A31" w14:paraId="4C39FC37" w14:textId="77777777">
        <w:tc>
          <w:tcPr>
            <w:tcW w:w="0" w:type="auto"/>
          </w:tcPr>
          <w:p w14:paraId="44CA143A" w14:textId="77777777" w:rsidR="00332A31" w:rsidRDefault="00000000">
            <w:pPr>
              <w:pStyle w:val="Compact"/>
            </w:pPr>
            <w:r>
              <w:t>Cost of FX deposits</w:t>
            </w:r>
          </w:p>
        </w:tc>
        <w:tc>
          <w:tcPr>
            <w:tcW w:w="0" w:type="auto"/>
          </w:tcPr>
          <w:p w14:paraId="1776BBE1" w14:textId="77777777" w:rsidR="00332A31" w:rsidRDefault="00000000">
            <w:pPr>
              <w:pStyle w:val="Compact"/>
            </w:pPr>
            <w:r>
              <w:t>0.8120</w:t>
            </w:r>
          </w:p>
        </w:tc>
        <w:tc>
          <w:tcPr>
            <w:tcW w:w="0" w:type="auto"/>
          </w:tcPr>
          <w:p w14:paraId="4112732A" w14:textId="77777777" w:rsidR="00332A31" w:rsidRDefault="00000000">
            <w:pPr>
              <w:pStyle w:val="Compact"/>
            </w:pPr>
            <w:r>
              <w:t>0.4977</w:t>
            </w:r>
          </w:p>
        </w:tc>
        <w:tc>
          <w:tcPr>
            <w:tcW w:w="0" w:type="auto"/>
          </w:tcPr>
          <w:p w14:paraId="7BD8F695" w14:textId="77777777" w:rsidR="00332A31" w:rsidRDefault="00000000">
            <w:pPr>
              <w:pStyle w:val="Compact"/>
            </w:pPr>
            <w:r>
              <w:t>0.2592</w:t>
            </w:r>
          </w:p>
        </w:tc>
        <w:tc>
          <w:tcPr>
            <w:tcW w:w="0" w:type="auto"/>
          </w:tcPr>
          <w:p w14:paraId="4D78BAA6" w14:textId="77777777" w:rsidR="00332A31" w:rsidRDefault="00000000">
            <w:pPr>
              <w:pStyle w:val="Compact"/>
            </w:pPr>
            <w:r>
              <w:t>0.1350</w:t>
            </w:r>
          </w:p>
        </w:tc>
        <w:tc>
          <w:tcPr>
            <w:tcW w:w="0" w:type="auto"/>
          </w:tcPr>
          <w:p w14:paraId="2B9D4A59" w14:textId="77777777" w:rsidR="00332A31" w:rsidRDefault="00000000">
            <w:pPr>
              <w:pStyle w:val="Compact"/>
            </w:pPr>
            <w:r>
              <w:t>0.0366</w:t>
            </w:r>
          </w:p>
        </w:tc>
      </w:tr>
      <w:tr w:rsidR="00332A31" w14:paraId="1BEB2854" w14:textId="77777777">
        <w:tc>
          <w:tcPr>
            <w:tcW w:w="0" w:type="auto"/>
          </w:tcPr>
          <w:p w14:paraId="678DB98C" w14:textId="77777777" w:rsidR="00332A31" w:rsidRDefault="00000000">
            <w:pPr>
              <w:pStyle w:val="Compact"/>
            </w:pPr>
            <w:r>
              <w:t>Bank profits</w:t>
            </w:r>
          </w:p>
        </w:tc>
        <w:tc>
          <w:tcPr>
            <w:tcW w:w="0" w:type="auto"/>
          </w:tcPr>
          <w:p w14:paraId="43141B75" w14:textId="23196459" w:rsidR="00332A31" w:rsidRDefault="007E654C">
            <w:pPr>
              <w:pStyle w:val="Compact"/>
            </w:pPr>
            <w:r>
              <w:t>-</w:t>
            </w:r>
            <w:r w:rsidR="00000000">
              <w:t>0.1132</w:t>
            </w:r>
          </w:p>
        </w:tc>
        <w:tc>
          <w:tcPr>
            <w:tcW w:w="0" w:type="auto"/>
          </w:tcPr>
          <w:p w14:paraId="756E2B0C" w14:textId="3F71E98E" w:rsidR="00332A31" w:rsidRDefault="007E654C">
            <w:pPr>
              <w:pStyle w:val="Compact"/>
            </w:pPr>
            <w:r>
              <w:t>-</w:t>
            </w:r>
            <w:r w:rsidR="00000000">
              <w:t>0.0906</w:t>
            </w:r>
          </w:p>
        </w:tc>
        <w:tc>
          <w:tcPr>
            <w:tcW w:w="0" w:type="auto"/>
          </w:tcPr>
          <w:p w14:paraId="1E765982" w14:textId="47205DCE" w:rsidR="00332A31" w:rsidRDefault="007E654C">
            <w:pPr>
              <w:pStyle w:val="Compact"/>
            </w:pPr>
            <w:r>
              <w:t>-</w:t>
            </w:r>
            <w:r w:rsidR="00000000">
              <w:t>0.0438</w:t>
            </w:r>
          </w:p>
        </w:tc>
        <w:tc>
          <w:tcPr>
            <w:tcW w:w="0" w:type="auto"/>
          </w:tcPr>
          <w:p w14:paraId="3D54844D" w14:textId="17DD9659" w:rsidR="00332A31" w:rsidRDefault="007E654C">
            <w:pPr>
              <w:pStyle w:val="Compact"/>
            </w:pPr>
            <w:r>
              <w:t>-</w:t>
            </w:r>
            <w:r w:rsidR="00000000">
              <w:t>0.0201</w:t>
            </w:r>
          </w:p>
        </w:tc>
        <w:tc>
          <w:tcPr>
            <w:tcW w:w="0" w:type="auto"/>
          </w:tcPr>
          <w:p w14:paraId="6E646106" w14:textId="13A97418" w:rsidR="00332A31" w:rsidRDefault="007E654C">
            <w:pPr>
              <w:pStyle w:val="Compact"/>
            </w:pPr>
            <w:r>
              <w:t>-</w:t>
            </w:r>
            <w:r w:rsidR="00000000">
              <w:t>0.0049</w:t>
            </w:r>
          </w:p>
        </w:tc>
      </w:tr>
      <w:tr w:rsidR="00332A31" w14:paraId="6C44A786" w14:textId="77777777">
        <w:tc>
          <w:tcPr>
            <w:tcW w:w="0" w:type="auto"/>
          </w:tcPr>
          <w:p w14:paraId="2776EFD1" w14:textId="77777777" w:rsidR="00332A31" w:rsidRDefault="00000000">
            <w:pPr>
              <w:pStyle w:val="Compact"/>
            </w:pPr>
            <w:r>
              <w:t>Bank capital</w:t>
            </w:r>
          </w:p>
        </w:tc>
        <w:tc>
          <w:tcPr>
            <w:tcW w:w="0" w:type="auto"/>
          </w:tcPr>
          <w:p w14:paraId="18DADB7A" w14:textId="71BE826B" w:rsidR="00332A31" w:rsidRDefault="007E654C">
            <w:pPr>
              <w:pStyle w:val="Compact"/>
            </w:pPr>
            <w:r>
              <w:t>-</w:t>
            </w:r>
            <w:r w:rsidR="00000000">
              <w:t>0.0000</w:t>
            </w:r>
          </w:p>
        </w:tc>
        <w:tc>
          <w:tcPr>
            <w:tcW w:w="0" w:type="auto"/>
          </w:tcPr>
          <w:p w14:paraId="1F2293CA" w14:textId="37493899" w:rsidR="00332A31" w:rsidRDefault="007E654C">
            <w:pPr>
              <w:pStyle w:val="Compact"/>
            </w:pPr>
            <w:r>
              <w:t>-</w:t>
            </w:r>
            <w:r w:rsidR="00000000">
              <w:t>0.0217</w:t>
            </w:r>
          </w:p>
        </w:tc>
        <w:tc>
          <w:tcPr>
            <w:tcW w:w="0" w:type="auto"/>
          </w:tcPr>
          <w:p w14:paraId="0C8C7644" w14:textId="0378BB0F" w:rsidR="00332A31" w:rsidRDefault="007E654C">
            <w:pPr>
              <w:pStyle w:val="Compact"/>
            </w:pPr>
            <w:r>
              <w:t>-</w:t>
            </w:r>
            <w:r w:rsidR="00000000">
              <w:t>0.0337</w:t>
            </w:r>
          </w:p>
        </w:tc>
        <w:tc>
          <w:tcPr>
            <w:tcW w:w="0" w:type="auto"/>
          </w:tcPr>
          <w:p w14:paraId="03A1C5EE" w14:textId="09A3246B" w:rsidR="00332A31" w:rsidRDefault="007E654C">
            <w:pPr>
              <w:pStyle w:val="Compact"/>
            </w:pPr>
            <w:r>
              <w:t>-</w:t>
            </w:r>
            <w:r w:rsidR="00000000">
              <w:t>0.0331</w:t>
            </w:r>
          </w:p>
        </w:tc>
        <w:tc>
          <w:tcPr>
            <w:tcW w:w="0" w:type="auto"/>
          </w:tcPr>
          <w:p w14:paraId="7032E9EA" w14:textId="177C93BD" w:rsidR="00332A31" w:rsidRDefault="007E654C">
            <w:pPr>
              <w:pStyle w:val="Compact"/>
            </w:pPr>
            <w:r>
              <w:t>-</w:t>
            </w:r>
            <w:r w:rsidR="00000000">
              <w:t>0.0231</w:t>
            </w:r>
          </w:p>
        </w:tc>
      </w:tr>
      <w:tr w:rsidR="00332A31" w14:paraId="7C4867F7" w14:textId="77777777">
        <w:tc>
          <w:tcPr>
            <w:tcW w:w="0" w:type="auto"/>
          </w:tcPr>
          <w:p w14:paraId="20DBA0B7" w14:textId="77777777" w:rsidR="00332A31" w:rsidRDefault="00000000">
            <w:pPr>
              <w:pStyle w:val="Compact"/>
            </w:pPr>
            <w:r>
              <w:t>Bank spread</w:t>
            </w:r>
          </w:p>
        </w:tc>
        <w:tc>
          <w:tcPr>
            <w:tcW w:w="0" w:type="auto"/>
          </w:tcPr>
          <w:p w14:paraId="24B148A6" w14:textId="77777777" w:rsidR="00332A31" w:rsidRDefault="00000000">
            <w:pPr>
              <w:pStyle w:val="Compact"/>
            </w:pPr>
            <w:r>
              <w:t>0.0038</w:t>
            </w:r>
          </w:p>
        </w:tc>
        <w:tc>
          <w:tcPr>
            <w:tcW w:w="0" w:type="auto"/>
          </w:tcPr>
          <w:p w14:paraId="403CDCAD" w14:textId="77777777" w:rsidR="00332A31" w:rsidRDefault="00000000">
            <w:pPr>
              <w:pStyle w:val="Compact"/>
            </w:pPr>
            <w:r>
              <w:t>0.0176</w:t>
            </w:r>
          </w:p>
        </w:tc>
        <w:tc>
          <w:tcPr>
            <w:tcW w:w="0" w:type="auto"/>
          </w:tcPr>
          <w:p w14:paraId="79EAA08D" w14:textId="77777777" w:rsidR="00332A31" w:rsidRDefault="00000000">
            <w:pPr>
              <w:pStyle w:val="Compact"/>
            </w:pPr>
            <w:r>
              <w:t>0.0245</w:t>
            </w:r>
          </w:p>
        </w:tc>
        <w:tc>
          <w:tcPr>
            <w:tcW w:w="0" w:type="auto"/>
          </w:tcPr>
          <w:p w14:paraId="391E3AE8" w14:textId="77777777" w:rsidR="00332A31" w:rsidRDefault="00000000">
            <w:pPr>
              <w:pStyle w:val="Compact"/>
            </w:pPr>
            <w:r>
              <w:t>0.0209</w:t>
            </w:r>
          </w:p>
        </w:tc>
        <w:tc>
          <w:tcPr>
            <w:tcW w:w="0" w:type="auto"/>
          </w:tcPr>
          <w:p w14:paraId="57C6AF85" w14:textId="77777777" w:rsidR="00332A31" w:rsidRDefault="00000000">
            <w:pPr>
              <w:pStyle w:val="Compact"/>
            </w:pPr>
            <w:r>
              <w:t>0.0113</w:t>
            </w:r>
          </w:p>
        </w:tc>
      </w:tr>
      <w:tr w:rsidR="00332A31" w14:paraId="42337FAE" w14:textId="77777777">
        <w:tc>
          <w:tcPr>
            <w:tcW w:w="0" w:type="auto"/>
          </w:tcPr>
          <w:p w14:paraId="00C96918" w14:textId="77777777" w:rsidR="00332A31" w:rsidRDefault="00000000">
            <w:pPr>
              <w:pStyle w:val="Compact"/>
            </w:pPr>
            <w:r>
              <w:t>Lending rate</w:t>
            </w:r>
          </w:p>
        </w:tc>
        <w:tc>
          <w:tcPr>
            <w:tcW w:w="0" w:type="auto"/>
          </w:tcPr>
          <w:p w14:paraId="49D162A8" w14:textId="77777777" w:rsidR="00332A31" w:rsidRDefault="00000000">
            <w:pPr>
              <w:pStyle w:val="Compact"/>
            </w:pPr>
            <w:r>
              <w:t>0.0028</w:t>
            </w:r>
          </w:p>
        </w:tc>
        <w:tc>
          <w:tcPr>
            <w:tcW w:w="0" w:type="auto"/>
          </w:tcPr>
          <w:p w14:paraId="00C2B5EE" w14:textId="77777777" w:rsidR="00332A31" w:rsidRDefault="00000000">
            <w:pPr>
              <w:pStyle w:val="Compact"/>
            </w:pPr>
            <w:r>
              <w:t>0.0110</w:t>
            </w:r>
          </w:p>
        </w:tc>
        <w:tc>
          <w:tcPr>
            <w:tcW w:w="0" w:type="auto"/>
          </w:tcPr>
          <w:p w14:paraId="48CA23CF" w14:textId="77777777" w:rsidR="00332A31" w:rsidRDefault="00000000">
            <w:pPr>
              <w:pStyle w:val="Compact"/>
            </w:pPr>
            <w:r>
              <w:t>0.0146</w:t>
            </w:r>
          </w:p>
        </w:tc>
        <w:tc>
          <w:tcPr>
            <w:tcW w:w="0" w:type="auto"/>
          </w:tcPr>
          <w:p w14:paraId="0DCC8675" w14:textId="77777777" w:rsidR="00332A31" w:rsidRDefault="00000000">
            <w:pPr>
              <w:pStyle w:val="Compact"/>
            </w:pPr>
            <w:r>
              <w:t>0.0117</w:t>
            </w:r>
          </w:p>
        </w:tc>
        <w:tc>
          <w:tcPr>
            <w:tcW w:w="0" w:type="auto"/>
          </w:tcPr>
          <w:p w14:paraId="7A4EF5AA" w14:textId="77777777" w:rsidR="00332A31" w:rsidRDefault="00000000">
            <w:pPr>
              <w:pStyle w:val="Compact"/>
            </w:pPr>
            <w:r>
              <w:t>0.0051</w:t>
            </w:r>
          </w:p>
        </w:tc>
      </w:tr>
      <w:tr w:rsidR="00332A31" w14:paraId="63358552" w14:textId="77777777">
        <w:tc>
          <w:tcPr>
            <w:tcW w:w="0" w:type="auto"/>
          </w:tcPr>
          <w:p w14:paraId="4CB6190A" w14:textId="77777777" w:rsidR="00332A31" w:rsidRDefault="00000000">
            <w:pPr>
              <w:pStyle w:val="Compact"/>
            </w:pPr>
            <w:r>
              <w:t>Loans</w:t>
            </w:r>
          </w:p>
        </w:tc>
        <w:tc>
          <w:tcPr>
            <w:tcW w:w="0" w:type="auto"/>
          </w:tcPr>
          <w:p w14:paraId="00EB84E1" w14:textId="28C02C08" w:rsidR="00332A31" w:rsidRDefault="007E654C">
            <w:pPr>
              <w:pStyle w:val="Compact"/>
            </w:pPr>
            <w:r>
              <w:t>-</w:t>
            </w:r>
            <w:r w:rsidR="00000000">
              <w:t>0.0013</w:t>
            </w:r>
          </w:p>
        </w:tc>
        <w:tc>
          <w:tcPr>
            <w:tcW w:w="0" w:type="auto"/>
          </w:tcPr>
          <w:p w14:paraId="665562F5" w14:textId="3622D350" w:rsidR="00332A31" w:rsidRDefault="007E654C">
            <w:pPr>
              <w:pStyle w:val="Compact"/>
            </w:pPr>
            <w:r>
              <w:t>-</w:t>
            </w:r>
            <w:r w:rsidR="00000000">
              <w:t>0.0013</w:t>
            </w:r>
          </w:p>
        </w:tc>
        <w:tc>
          <w:tcPr>
            <w:tcW w:w="0" w:type="auto"/>
          </w:tcPr>
          <w:p w14:paraId="74C24C2F" w14:textId="45ECE60A" w:rsidR="00332A31" w:rsidRDefault="007E654C">
            <w:pPr>
              <w:pStyle w:val="Compact"/>
            </w:pPr>
            <w:r>
              <w:t>-</w:t>
            </w:r>
            <w:r w:rsidR="00000000">
              <w:t>0.0021</w:t>
            </w:r>
          </w:p>
        </w:tc>
        <w:tc>
          <w:tcPr>
            <w:tcW w:w="0" w:type="auto"/>
          </w:tcPr>
          <w:p w14:paraId="5CF1A40E" w14:textId="784B53C3" w:rsidR="00332A31" w:rsidRDefault="007E654C">
            <w:pPr>
              <w:pStyle w:val="Compact"/>
            </w:pPr>
            <w:r>
              <w:t>-</w:t>
            </w:r>
            <w:r w:rsidR="00000000">
              <w:t>0.0027</w:t>
            </w:r>
          </w:p>
        </w:tc>
        <w:tc>
          <w:tcPr>
            <w:tcW w:w="0" w:type="auto"/>
          </w:tcPr>
          <w:p w14:paraId="3D2F8607" w14:textId="3A129A12" w:rsidR="00332A31" w:rsidRDefault="007E654C">
            <w:pPr>
              <w:pStyle w:val="Compact"/>
            </w:pPr>
            <w:r>
              <w:t>-</w:t>
            </w:r>
            <w:r w:rsidR="00000000">
              <w:t>0.0030</w:t>
            </w:r>
          </w:p>
        </w:tc>
      </w:tr>
      <w:tr w:rsidR="00332A31" w14:paraId="565DA5D5" w14:textId="77777777">
        <w:tc>
          <w:tcPr>
            <w:tcW w:w="0" w:type="auto"/>
          </w:tcPr>
          <w:p w14:paraId="17487F45" w14:textId="77777777" w:rsidR="00332A31" w:rsidRDefault="00000000">
            <w:pPr>
              <w:pStyle w:val="Compact"/>
            </w:pPr>
            <w:r>
              <w:t>Policy rate</w:t>
            </w:r>
          </w:p>
        </w:tc>
        <w:tc>
          <w:tcPr>
            <w:tcW w:w="0" w:type="auto"/>
          </w:tcPr>
          <w:p w14:paraId="534743CC" w14:textId="77777777" w:rsidR="00332A31" w:rsidRDefault="00000000">
            <w:pPr>
              <w:pStyle w:val="Compact"/>
            </w:pPr>
            <w:r>
              <w:t>0.0028</w:t>
            </w:r>
          </w:p>
        </w:tc>
        <w:tc>
          <w:tcPr>
            <w:tcW w:w="0" w:type="auto"/>
          </w:tcPr>
          <w:p w14:paraId="7000B8C1" w14:textId="77777777" w:rsidR="00332A31" w:rsidRDefault="00000000">
            <w:pPr>
              <w:pStyle w:val="Compact"/>
            </w:pPr>
            <w:r>
              <w:t>0.0048</w:t>
            </w:r>
          </w:p>
        </w:tc>
        <w:tc>
          <w:tcPr>
            <w:tcW w:w="0" w:type="auto"/>
          </w:tcPr>
          <w:p w14:paraId="66BCC789" w14:textId="77777777" w:rsidR="00332A31" w:rsidRDefault="00000000">
            <w:pPr>
              <w:pStyle w:val="Compact"/>
            </w:pPr>
            <w:r>
              <w:t>0.0016</w:t>
            </w:r>
          </w:p>
        </w:tc>
        <w:tc>
          <w:tcPr>
            <w:tcW w:w="0" w:type="auto"/>
          </w:tcPr>
          <w:p w14:paraId="733FC3AF" w14:textId="797159EC" w:rsidR="00332A31" w:rsidRDefault="007E654C">
            <w:pPr>
              <w:pStyle w:val="Compact"/>
            </w:pPr>
            <w:r>
              <w:t>-</w:t>
            </w:r>
            <w:r w:rsidR="00000000">
              <w:t>0.0031</w:t>
            </w:r>
          </w:p>
        </w:tc>
        <w:tc>
          <w:tcPr>
            <w:tcW w:w="0" w:type="auto"/>
          </w:tcPr>
          <w:p w14:paraId="70430682" w14:textId="1A586686" w:rsidR="00332A31" w:rsidRDefault="007E654C">
            <w:pPr>
              <w:pStyle w:val="Compact"/>
            </w:pPr>
            <w:r>
              <w:t>-</w:t>
            </w:r>
            <w:r w:rsidR="00000000">
              <w:t>0.0052</w:t>
            </w:r>
          </w:p>
        </w:tc>
      </w:tr>
      <w:tr w:rsidR="00332A31" w14:paraId="140C5947" w14:textId="77777777">
        <w:tc>
          <w:tcPr>
            <w:tcW w:w="0" w:type="auto"/>
          </w:tcPr>
          <w:p w14:paraId="61AFB8EA" w14:textId="77777777" w:rsidR="00332A31" w:rsidRDefault="00000000">
            <w:pPr>
              <w:pStyle w:val="Compact"/>
            </w:pPr>
            <w:r>
              <w:t>Inflation</w:t>
            </w:r>
          </w:p>
        </w:tc>
        <w:tc>
          <w:tcPr>
            <w:tcW w:w="0" w:type="auto"/>
          </w:tcPr>
          <w:p w14:paraId="2D55CF5C" w14:textId="77777777" w:rsidR="00332A31" w:rsidRDefault="00000000">
            <w:pPr>
              <w:pStyle w:val="Compact"/>
            </w:pPr>
            <w:r>
              <w:t>0.0000</w:t>
            </w:r>
          </w:p>
        </w:tc>
        <w:tc>
          <w:tcPr>
            <w:tcW w:w="0" w:type="auto"/>
          </w:tcPr>
          <w:p w14:paraId="5000DAE8" w14:textId="77777777" w:rsidR="00332A31" w:rsidRDefault="00000000">
            <w:pPr>
              <w:pStyle w:val="Compact"/>
            </w:pPr>
            <w:r>
              <w:t>0.0001</w:t>
            </w:r>
          </w:p>
        </w:tc>
        <w:tc>
          <w:tcPr>
            <w:tcW w:w="0" w:type="auto"/>
          </w:tcPr>
          <w:p w14:paraId="4BDAD1FE" w14:textId="5F8FB7A4" w:rsidR="00332A31" w:rsidRDefault="007E654C">
            <w:pPr>
              <w:pStyle w:val="Compact"/>
            </w:pPr>
            <w:r>
              <w:t>-</w:t>
            </w:r>
            <w:r w:rsidR="00000000">
              <w:t>0.0001</w:t>
            </w:r>
          </w:p>
        </w:tc>
        <w:tc>
          <w:tcPr>
            <w:tcW w:w="0" w:type="auto"/>
          </w:tcPr>
          <w:p w14:paraId="24B6E3B4" w14:textId="359ACB95" w:rsidR="00332A31" w:rsidRDefault="007E654C">
            <w:pPr>
              <w:pStyle w:val="Compact"/>
            </w:pPr>
            <w:r>
              <w:t>-</w:t>
            </w:r>
            <w:r w:rsidR="00000000">
              <w:t>0.0001</w:t>
            </w:r>
          </w:p>
        </w:tc>
        <w:tc>
          <w:tcPr>
            <w:tcW w:w="0" w:type="auto"/>
          </w:tcPr>
          <w:p w14:paraId="174A2F7C" w14:textId="7F3B83DD" w:rsidR="00332A31" w:rsidRDefault="007E654C">
            <w:pPr>
              <w:pStyle w:val="Compact"/>
            </w:pPr>
            <w:r>
              <w:t>-</w:t>
            </w:r>
            <w:r w:rsidR="00000000">
              <w:t>0.0000</w:t>
            </w:r>
          </w:p>
        </w:tc>
      </w:tr>
      <w:tr w:rsidR="00332A31" w14:paraId="3C5BC5B5" w14:textId="77777777">
        <w:tc>
          <w:tcPr>
            <w:tcW w:w="0" w:type="auto"/>
          </w:tcPr>
          <w:p w14:paraId="38C9B93B" w14:textId="77777777" w:rsidR="00332A31" w:rsidRDefault="00000000">
            <w:pPr>
              <w:pStyle w:val="Compact"/>
            </w:pPr>
            <w:r>
              <w:t>Consumption</w:t>
            </w:r>
          </w:p>
        </w:tc>
        <w:tc>
          <w:tcPr>
            <w:tcW w:w="0" w:type="auto"/>
          </w:tcPr>
          <w:p w14:paraId="2DD3EE5E" w14:textId="77777777" w:rsidR="00332A31" w:rsidRDefault="00000000">
            <w:pPr>
              <w:pStyle w:val="Compact"/>
            </w:pPr>
            <w:r>
              <w:t>0.0002</w:t>
            </w:r>
          </w:p>
        </w:tc>
        <w:tc>
          <w:tcPr>
            <w:tcW w:w="0" w:type="auto"/>
          </w:tcPr>
          <w:p w14:paraId="366C4F23" w14:textId="6394C74C" w:rsidR="00332A31" w:rsidRDefault="007E654C">
            <w:pPr>
              <w:pStyle w:val="Compact"/>
            </w:pPr>
            <w:r>
              <w:t>-</w:t>
            </w:r>
            <w:r w:rsidR="00000000">
              <w:t>0.0001</w:t>
            </w:r>
          </w:p>
        </w:tc>
        <w:tc>
          <w:tcPr>
            <w:tcW w:w="0" w:type="auto"/>
          </w:tcPr>
          <w:p w14:paraId="7424B406" w14:textId="11165781" w:rsidR="00332A31" w:rsidRDefault="007E654C">
            <w:pPr>
              <w:pStyle w:val="Compact"/>
            </w:pPr>
            <w:r>
              <w:t>-</w:t>
            </w:r>
            <w:r w:rsidR="00000000">
              <w:t>0.0001</w:t>
            </w:r>
          </w:p>
        </w:tc>
        <w:tc>
          <w:tcPr>
            <w:tcW w:w="0" w:type="auto"/>
          </w:tcPr>
          <w:p w14:paraId="3F1B40DE" w14:textId="77777777" w:rsidR="00332A31" w:rsidRDefault="00000000">
            <w:pPr>
              <w:pStyle w:val="Compact"/>
            </w:pPr>
            <w:r>
              <w:t>0.0001</w:t>
            </w:r>
          </w:p>
        </w:tc>
        <w:tc>
          <w:tcPr>
            <w:tcW w:w="0" w:type="auto"/>
          </w:tcPr>
          <w:p w14:paraId="139453B3" w14:textId="77777777" w:rsidR="00332A31" w:rsidRDefault="00000000">
            <w:pPr>
              <w:pStyle w:val="Compact"/>
            </w:pPr>
            <w:r>
              <w:t>0.0001</w:t>
            </w:r>
          </w:p>
        </w:tc>
      </w:tr>
      <w:tr w:rsidR="00332A31" w14:paraId="36476627" w14:textId="77777777">
        <w:tc>
          <w:tcPr>
            <w:tcW w:w="0" w:type="auto"/>
          </w:tcPr>
          <w:p w14:paraId="27BC75C4" w14:textId="77777777" w:rsidR="00332A31" w:rsidRDefault="00000000">
            <w:pPr>
              <w:pStyle w:val="Compact"/>
            </w:pPr>
            <w:r>
              <w:t>Investment</w:t>
            </w:r>
          </w:p>
        </w:tc>
        <w:tc>
          <w:tcPr>
            <w:tcW w:w="0" w:type="auto"/>
          </w:tcPr>
          <w:p w14:paraId="03FE9ED9" w14:textId="0BC2CEFA" w:rsidR="00332A31" w:rsidRDefault="007E654C">
            <w:pPr>
              <w:pStyle w:val="Compact"/>
            </w:pPr>
            <w:r>
              <w:t>-</w:t>
            </w:r>
            <w:r w:rsidR="00000000">
              <w:t>0.0003</w:t>
            </w:r>
          </w:p>
        </w:tc>
        <w:tc>
          <w:tcPr>
            <w:tcW w:w="0" w:type="auto"/>
          </w:tcPr>
          <w:p w14:paraId="5A20989D" w14:textId="2CA5EBA8" w:rsidR="00332A31" w:rsidRDefault="007E654C">
            <w:pPr>
              <w:pStyle w:val="Compact"/>
            </w:pPr>
            <w:r>
              <w:t>-</w:t>
            </w:r>
            <w:r w:rsidR="00000000">
              <w:t>0.0037</w:t>
            </w:r>
          </w:p>
        </w:tc>
        <w:tc>
          <w:tcPr>
            <w:tcW w:w="0" w:type="auto"/>
          </w:tcPr>
          <w:p w14:paraId="2F8B9833" w14:textId="7C316A01" w:rsidR="00332A31" w:rsidRDefault="007E654C">
            <w:pPr>
              <w:pStyle w:val="Compact"/>
            </w:pPr>
            <w:r>
              <w:t>-</w:t>
            </w:r>
            <w:r w:rsidR="00000000">
              <w:t>0.0061</w:t>
            </w:r>
          </w:p>
        </w:tc>
        <w:tc>
          <w:tcPr>
            <w:tcW w:w="0" w:type="auto"/>
          </w:tcPr>
          <w:p w14:paraId="195ABC37" w14:textId="73D2B47E" w:rsidR="00332A31" w:rsidRDefault="007E654C">
            <w:pPr>
              <w:pStyle w:val="Compact"/>
            </w:pPr>
            <w:r>
              <w:t>-</w:t>
            </w:r>
            <w:r w:rsidR="00000000">
              <w:t>0.0055</w:t>
            </w:r>
          </w:p>
        </w:tc>
        <w:tc>
          <w:tcPr>
            <w:tcW w:w="0" w:type="auto"/>
          </w:tcPr>
          <w:p w14:paraId="48F33BBC" w14:textId="7B69862F" w:rsidR="00332A31" w:rsidRDefault="007E654C">
            <w:pPr>
              <w:pStyle w:val="Compact"/>
            </w:pPr>
            <w:r>
              <w:t>-</w:t>
            </w:r>
            <w:r w:rsidR="00000000">
              <w:t>0.0032</w:t>
            </w:r>
          </w:p>
        </w:tc>
      </w:tr>
      <w:tr w:rsidR="00332A31" w14:paraId="69D46090" w14:textId="77777777">
        <w:tc>
          <w:tcPr>
            <w:tcW w:w="0" w:type="auto"/>
          </w:tcPr>
          <w:p w14:paraId="6C26AB40" w14:textId="77777777" w:rsidR="00332A31" w:rsidRDefault="00000000">
            <w:pPr>
              <w:pStyle w:val="Compact"/>
            </w:pPr>
            <w:r>
              <w:t>Output</w:t>
            </w:r>
          </w:p>
        </w:tc>
        <w:tc>
          <w:tcPr>
            <w:tcW w:w="0" w:type="auto"/>
          </w:tcPr>
          <w:p w14:paraId="2284A239" w14:textId="317C398B" w:rsidR="00332A31" w:rsidRDefault="007E654C">
            <w:pPr>
              <w:pStyle w:val="Compact"/>
            </w:pPr>
            <w:r>
              <w:t>-</w:t>
            </w:r>
            <w:r w:rsidR="00000000">
              <w:t>0.0110</w:t>
            </w:r>
          </w:p>
        </w:tc>
        <w:tc>
          <w:tcPr>
            <w:tcW w:w="0" w:type="auto"/>
          </w:tcPr>
          <w:p w14:paraId="555034CE" w14:textId="77777777" w:rsidR="00332A31" w:rsidRDefault="00000000">
            <w:pPr>
              <w:pStyle w:val="Compact"/>
            </w:pPr>
            <w:r>
              <w:t>0.0018</w:t>
            </w:r>
          </w:p>
        </w:tc>
        <w:tc>
          <w:tcPr>
            <w:tcW w:w="0" w:type="auto"/>
          </w:tcPr>
          <w:p w14:paraId="0106A359" w14:textId="0BA8645C" w:rsidR="00332A31" w:rsidRDefault="007E654C">
            <w:pPr>
              <w:pStyle w:val="Compact"/>
            </w:pPr>
            <w:r>
              <w:t>-</w:t>
            </w:r>
            <w:r w:rsidR="00000000">
              <w:t>0.0002</w:t>
            </w:r>
          </w:p>
        </w:tc>
        <w:tc>
          <w:tcPr>
            <w:tcW w:w="0" w:type="auto"/>
          </w:tcPr>
          <w:p w14:paraId="76B53F02" w14:textId="78ED25F4" w:rsidR="00332A31" w:rsidRDefault="007E654C">
            <w:pPr>
              <w:pStyle w:val="Compact"/>
            </w:pPr>
            <w:r>
              <w:t>-</w:t>
            </w:r>
            <w:r w:rsidR="00000000">
              <w:t>0.0005</w:t>
            </w:r>
          </w:p>
        </w:tc>
        <w:tc>
          <w:tcPr>
            <w:tcW w:w="0" w:type="auto"/>
          </w:tcPr>
          <w:p w14:paraId="223F19FA" w14:textId="78F7AE74" w:rsidR="00332A31" w:rsidRDefault="007E654C">
            <w:pPr>
              <w:pStyle w:val="Compact"/>
            </w:pPr>
            <w:r>
              <w:t>-</w:t>
            </w:r>
            <w:r w:rsidR="00000000">
              <w:t>0.0003</w:t>
            </w:r>
          </w:p>
        </w:tc>
      </w:tr>
      <w:tr w:rsidR="00332A31" w14:paraId="0911BC80" w14:textId="77777777">
        <w:tc>
          <w:tcPr>
            <w:tcW w:w="0" w:type="auto"/>
          </w:tcPr>
          <w:p w14:paraId="13895EDD" w14:textId="77777777" w:rsidR="00332A31" w:rsidRDefault="00000000">
            <w:pPr>
              <w:pStyle w:val="Compact"/>
            </w:pPr>
            <w:r>
              <w:rPr>
                <w:b/>
                <w:bCs/>
              </w:rPr>
              <w:t>Risk premium, 53.7 per cent</w:t>
            </w:r>
          </w:p>
        </w:tc>
        <w:tc>
          <w:tcPr>
            <w:tcW w:w="0" w:type="auto"/>
          </w:tcPr>
          <w:p w14:paraId="18090301" w14:textId="77777777" w:rsidR="00332A31" w:rsidRDefault="00332A31">
            <w:pPr>
              <w:pStyle w:val="Compact"/>
            </w:pPr>
          </w:p>
        </w:tc>
        <w:tc>
          <w:tcPr>
            <w:tcW w:w="0" w:type="auto"/>
          </w:tcPr>
          <w:p w14:paraId="2CC4F21D" w14:textId="77777777" w:rsidR="00332A31" w:rsidRDefault="00332A31">
            <w:pPr>
              <w:pStyle w:val="Compact"/>
            </w:pPr>
          </w:p>
        </w:tc>
        <w:tc>
          <w:tcPr>
            <w:tcW w:w="0" w:type="auto"/>
          </w:tcPr>
          <w:p w14:paraId="1A891795" w14:textId="77777777" w:rsidR="00332A31" w:rsidRDefault="00332A31">
            <w:pPr>
              <w:pStyle w:val="Compact"/>
            </w:pPr>
          </w:p>
        </w:tc>
        <w:tc>
          <w:tcPr>
            <w:tcW w:w="0" w:type="auto"/>
          </w:tcPr>
          <w:p w14:paraId="185A68D4" w14:textId="77777777" w:rsidR="00332A31" w:rsidRDefault="00332A31">
            <w:pPr>
              <w:pStyle w:val="Compact"/>
            </w:pPr>
          </w:p>
        </w:tc>
        <w:tc>
          <w:tcPr>
            <w:tcW w:w="0" w:type="auto"/>
          </w:tcPr>
          <w:p w14:paraId="5F743B3F" w14:textId="77777777" w:rsidR="00332A31" w:rsidRDefault="00332A31">
            <w:pPr>
              <w:pStyle w:val="Compact"/>
            </w:pPr>
          </w:p>
        </w:tc>
      </w:tr>
      <w:tr w:rsidR="00332A31" w14:paraId="10F8CDD2" w14:textId="77777777">
        <w:tc>
          <w:tcPr>
            <w:tcW w:w="0" w:type="auto"/>
          </w:tcPr>
          <w:p w14:paraId="08794176" w14:textId="77777777" w:rsidR="00332A31" w:rsidRDefault="00000000">
            <w:pPr>
              <w:pStyle w:val="Compact"/>
            </w:pPr>
            <w:r>
              <w:t>Exchange rate</w:t>
            </w:r>
          </w:p>
        </w:tc>
        <w:tc>
          <w:tcPr>
            <w:tcW w:w="0" w:type="auto"/>
          </w:tcPr>
          <w:p w14:paraId="2ED0FFDE" w14:textId="77777777" w:rsidR="00332A31" w:rsidRDefault="00000000">
            <w:pPr>
              <w:pStyle w:val="Compact"/>
            </w:pPr>
            <w:r>
              <w:t>0.0311</w:t>
            </w:r>
          </w:p>
        </w:tc>
        <w:tc>
          <w:tcPr>
            <w:tcW w:w="0" w:type="auto"/>
          </w:tcPr>
          <w:p w14:paraId="22F4C3BD" w14:textId="77777777" w:rsidR="00332A31" w:rsidRDefault="00000000">
            <w:pPr>
              <w:pStyle w:val="Compact"/>
            </w:pPr>
            <w:r>
              <w:t>0.0192</w:t>
            </w:r>
          </w:p>
        </w:tc>
        <w:tc>
          <w:tcPr>
            <w:tcW w:w="0" w:type="auto"/>
          </w:tcPr>
          <w:p w14:paraId="2305E634" w14:textId="77777777" w:rsidR="00332A31" w:rsidRDefault="00000000">
            <w:pPr>
              <w:pStyle w:val="Compact"/>
            </w:pPr>
            <w:r>
              <w:t>0.0103</w:t>
            </w:r>
          </w:p>
        </w:tc>
        <w:tc>
          <w:tcPr>
            <w:tcW w:w="0" w:type="auto"/>
          </w:tcPr>
          <w:p w14:paraId="345D29BD" w14:textId="77777777" w:rsidR="00332A31" w:rsidRDefault="00000000">
            <w:pPr>
              <w:pStyle w:val="Compact"/>
            </w:pPr>
            <w:r>
              <w:t>0.0057</w:t>
            </w:r>
          </w:p>
        </w:tc>
        <w:tc>
          <w:tcPr>
            <w:tcW w:w="0" w:type="auto"/>
          </w:tcPr>
          <w:p w14:paraId="7517111F" w14:textId="77777777" w:rsidR="00332A31" w:rsidRDefault="00000000">
            <w:pPr>
              <w:pStyle w:val="Compact"/>
            </w:pPr>
            <w:r>
              <w:t>0.0019</w:t>
            </w:r>
          </w:p>
        </w:tc>
      </w:tr>
      <w:tr w:rsidR="00332A31" w14:paraId="072A525D" w14:textId="77777777">
        <w:tc>
          <w:tcPr>
            <w:tcW w:w="0" w:type="auto"/>
          </w:tcPr>
          <w:p w14:paraId="33FCB8FF" w14:textId="77777777" w:rsidR="00332A31" w:rsidRDefault="00000000">
            <w:pPr>
              <w:pStyle w:val="Compact"/>
            </w:pPr>
            <w:r>
              <w:t>Foreign borrowing</w:t>
            </w:r>
          </w:p>
        </w:tc>
        <w:tc>
          <w:tcPr>
            <w:tcW w:w="0" w:type="auto"/>
          </w:tcPr>
          <w:p w14:paraId="0151E1F6" w14:textId="1BB206ED" w:rsidR="00332A31" w:rsidRDefault="007E654C">
            <w:pPr>
              <w:pStyle w:val="Compact"/>
            </w:pPr>
            <w:r>
              <w:t>-</w:t>
            </w:r>
            <w:r w:rsidR="00000000">
              <w:t>0.0652</w:t>
            </w:r>
          </w:p>
        </w:tc>
        <w:tc>
          <w:tcPr>
            <w:tcW w:w="0" w:type="auto"/>
          </w:tcPr>
          <w:p w14:paraId="3D564D3E" w14:textId="4FDC7256" w:rsidR="00332A31" w:rsidRDefault="007E654C">
            <w:pPr>
              <w:pStyle w:val="Compact"/>
            </w:pPr>
            <w:r>
              <w:t>-</w:t>
            </w:r>
            <w:r w:rsidR="00000000">
              <w:t>0.0408</w:t>
            </w:r>
          </w:p>
        </w:tc>
        <w:tc>
          <w:tcPr>
            <w:tcW w:w="0" w:type="auto"/>
          </w:tcPr>
          <w:p w14:paraId="32DE2A2D" w14:textId="45EE16DD" w:rsidR="00332A31" w:rsidRDefault="007E654C">
            <w:pPr>
              <w:pStyle w:val="Compact"/>
            </w:pPr>
            <w:r>
              <w:t>-</w:t>
            </w:r>
            <w:r w:rsidR="00000000">
              <w:t>0.0239</w:t>
            </w:r>
          </w:p>
        </w:tc>
        <w:tc>
          <w:tcPr>
            <w:tcW w:w="0" w:type="auto"/>
          </w:tcPr>
          <w:p w14:paraId="1004DFCF" w14:textId="662696C5" w:rsidR="00332A31" w:rsidRDefault="007E654C">
            <w:pPr>
              <w:pStyle w:val="Compact"/>
            </w:pPr>
            <w:r>
              <w:t>-</w:t>
            </w:r>
            <w:r w:rsidR="00000000">
              <w:t>0.0155</w:t>
            </w:r>
          </w:p>
        </w:tc>
        <w:tc>
          <w:tcPr>
            <w:tcW w:w="0" w:type="auto"/>
          </w:tcPr>
          <w:p w14:paraId="260ACB69" w14:textId="5FF50152" w:rsidR="00332A31" w:rsidRDefault="007E654C">
            <w:pPr>
              <w:pStyle w:val="Compact"/>
            </w:pPr>
            <w:r>
              <w:t>-</w:t>
            </w:r>
            <w:r w:rsidR="00000000">
              <w:t>0.0082</w:t>
            </w:r>
          </w:p>
        </w:tc>
      </w:tr>
      <w:tr w:rsidR="00332A31" w14:paraId="1652AE9A" w14:textId="77777777">
        <w:tc>
          <w:tcPr>
            <w:tcW w:w="0" w:type="auto"/>
          </w:tcPr>
          <w:p w14:paraId="7DA67DBE" w14:textId="77777777" w:rsidR="00332A31" w:rsidRDefault="00000000">
            <w:pPr>
              <w:pStyle w:val="Compact"/>
            </w:pPr>
            <w:r>
              <w:t>FX deposits</w:t>
            </w:r>
          </w:p>
        </w:tc>
        <w:tc>
          <w:tcPr>
            <w:tcW w:w="0" w:type="auto"/>
          </w:tcPr>
          <w:p w14:paraId="7732D88F" w14:textId="2900563A" w:rsidR="00332A31" w:rsidRDefault="007E654C">
            <w:pPr>
              <w:pStyle w:val="Compact"/>
            </w:pPr>
            <w:r>
              <w:t>-</w:t>
            </w:r>
            <w:r w:rsidR="00000000">
              <w:t>0.0036</w:t>
            </w:r>
          </w:p>
        </w:tc>
        <w:tc>
          <w:tcPr>
            <w:tcW w:w="0" w:type="auto"/>
          </w:tcPr>
          <w:p w14:paraId="74AACD92" w14:textId="3E04328B" w:rsidR="00332A31" w:rsidRDefault="007E654C">
            <w:pPr>
              <w:pStyle w:val="Compact"/>
            </w:pPr>
            <w:r>
              <w:t>-</w:t>
            </w:r>
            <w:r w:rsidR="00000000">
              <w:t>0.0006</w:t>
            </w:r>
          </w:p>
        </w:tc>
        <w:tc>
          <w:tcPr>
            <w:tcW w:w="0" w:type="auto"/>
          </w:tcPr>
          <w:p w14:paraId="579D6255" w14:textId="77777777" w:rsidR="00332A31" w:rsidRDefault="00000000">
            <w:pPr>
              <w:pStyle w:val="Compact"/>
            </w:pPr>
            <w:r>
              <w:t>0.0001</w:t>
            </w:r>
          </w:p>
        </w:tc>
        <w:tc>
          <w:tcPr>
            <w:tcW w:w="0" w:type="auto"/>
          </w:tcPr>
          <w:p w14:paraId="4BD2404D" w14:textId="77777777" w:rsidR="00332A31" w:rsidRDefault="00000000">
            <w:pPr>
              <w:pStyle w:val="Compact"/>
            </w:pPr>
            <w:r>
              <w:t>0.0001</w:t>
            </w:r>
          </w:p>
        </w:tc>
        <w:tc>
          <w:tcPr>
            <w:tcW w:w="0" w:type="auto"/>
          </w:tcPr>
          <w:p w14:paraId="5BF9B99D" w14:textId="77777777" w:rsidR="00332A31" w:rsidRDefault="00000000">
            <w:pPr>
              <w:pStyle w:val="Compact"/>
            </w:pPr>
            <w:r>
              <w:t>0.0001</w:t>
            </w:r>
          </w:p>
        </w:tc>
      </w:tr>
      <w:tr w:rsidR="00332A31" w14:paraId="43CC58C6" w14:textId="77777777">
        <w:tc>
          <w:tcPr>
            <w:tcW w:w="0" w:type="auto"/>
          </w:tcPr>
          <w:p w14:paraId="7D01195E" w14:textId="77777777" w:rsidR="00332A31" w:rsidRDefault="00000000">
            <w:pPr>
              <w:pStyle w:val="Compact"/>
            </w:pPr>
            <w:r>
              <w:t>Cost of FX deposits</w:t>
            </w:r>
          </w:p>
        </w:tc>
        <w:tc>
          <w:tcPr>
            <w:tcW w:w="0" w:type="auto"/>
          </w:tcPr>
          <w:p w14:paraId="2E3719AB" w14:textId="77777777" w:rsidR="00332A31" w:rsidRDefault="00000000">
            <w:pPr>
              <w:pStyle w:val="Compact"/>
            </w:pPr>
            <w:r>
              <w:t>0.8123</w:t>
            </w:r>
          </w:p>
        </w:tc>
        <w:tc>
          <w:tcPr>
            <w:tcW w:w="0" w:type="auto"/>
          </w:tcPr>
          <w:p w14:paraId="12E08BF7" w14:textId="77777777" w:rsidR="00332A31" w:rsidRDefault="00000000">
            <w:pPr>
              <w:pStyle w:val="Compact"/>
            </w:pPr>
            <w:r>
              <w:t>0.4976</w:t>
            </w:r>
          </w:p>
        </w:tc>
        <w:tc>
          <w:tcPr>
            <w:tcW w:w="0" w:type="auto"/>
          </w:tcPr>
          <w:p w14:paraId="4B664A36" w14:textId="77777777" w:rsidR="00332A31" w:rsidRDefault="00000000">
            <w:pPr>
              <w:pStyle w:val="Compact"/>
            </w:pPr>
            <w:r>
              <w:t>0.2592</w:t>
            </w:r>
          </w:p>
        </w:tc>
        <w:tc>
          <w:tcPr>
            <w:tcW w:w="0" w:type="auto"/>
          </w:tcPr>
          <w:p w14:paraId="2E39DE66" w14:textId="77777777" w:rsidR="00332A31" w:rsidRDefault="00000000">
            <w:pPr>
              <w:pStyle w:val="Compact"/>
            </w:pPr>
            <w:r>
              <w:t>0.1350</w:t>
            </w:r>
          </w:p>
        </w:tc>
        <w:tc>
          <w:tcPr>
            <w:tcW w:w="0" w:type="auto"/>
          </w:tcPr>
          <w:p w14:paraId="7D15AE4A" w14:textId="77777777" w:rsidR="00332A31" w:rsidRDefault="00000000">
            <w:pPr>
              <w:pStyle w:val="Compact"/>
            </w:pPr>
            <w:r>
              <w:t>0.0365</w:t>
            </w:r>
          </w:p>
        </w:tc>
      </w:tr>
      <w:tr w:rsidR="00332A31" w14:paraId="3F214A3D" w14:textId="77777777">
        <w:tc>
          <w:tcPr>
            <w:tcW w:w="0" w:type="auto"/>
          </w:tcPr>
          <w:p w14:paraId="11768291" w14:textId="77777777" w:rsidR="00332A31" w:rsidRDefault="00000000">
            <w:pPr>
              <w:pStyle w:val="Compact"/>
            </w:pPr>
            <w:r>
              <w:t>Bank profits</w:t>
            </w:r>
          </w:p>
        </w:tc>
        <w:tc>
          <w:tcPr>
            <w:tcW w:w="0" w:type="auto"/>
          </w:tcPr>
          <w:p w14:paraId="0A7BB7F7" w14:textId="0D3FB9DA" w:rsidR="00332A31" w:rsidRDefault="007E654C">
            <w:pPr>
              <w:pStyle w:val="Compact"/>
            </w:pPr>
            <w:r>
              <w:t>-</w:t>
            </w:r>
            <w:r w:rsidR="00000000">
              <w:t>0.1429</w:t>
            </w:r>
          </w:p>
        </w:tc>
        <w:tc>
          <w:tcPr>
            <w:tcW w:w="0" w:type="auto"/>
          </w:tcPr>
          <w:p w14:paraId="474D368D" w14:textId="2EA65101" w:rsidR="00332A31" w:rsidRDefault="007E654C">
            <w:pPr>
              <w:pStyle w:val="Compact"/>
            </w:pPr>
            <w:r>
              <w:t>-</w:t>
            </w:r>
            <w:r w:rsidR="00000000">
              <w:t>0.1316</w:t>
            </w:r>
          </w:p>
        </w:tc>
        <w:tc>
          <w:tcPr>
            <w:tcW w:w="0" w:type="auto"/>
          </w:tcPr>
          <w:p w14:paraId="7832A56C" w14:textId="351C41FB" w:rsidR="00332A31" w:rsidRDefault="007E654C">
            <w:pPr>
              <w:pStyle w:val="Compact"/>
            </w:pPr>
            <w:r>
              <w:t>-</w:t>
            </w:r>
            <w:r w:rsidR="00000000">
              <w:t>0.0656</w:t>
            </w:r>
          </w:p>
        </w:tc>
        <w:tc>
          <w:tcPr>
            <w:tcW w:w="0" w:type="auto"/>
          </w:tcPr>
          <w:p w14:paraId="4A011725" w14:textId="0433EA27" w:rsidR="00332A31" w:rsidRDefault="007E654C">
            <w:pPr>
              <w:pStyle w:val="Compact"/>
            </w:pPr>
            <w:r>
              <w:t>-</w:t>
            </w:r>
            <w:r w:rsidR="00000000">
              <w:t>0.0306</w:t>
            </w:r>
          </w:p>
        </w:tc>
        <w:tc>
          <w:tcPr>
            <w:tcW w:w="0" w:type="auto"/>
          </w:tcPr>
          <w:p w14:paraId="26E1CA79" w14:textId="6A982720" w:rsidR="00332A31" w:rsidRDefault="007E654C">
            <w:pPr>
              <w:pStyle w:val="Compact"/>
            </w:pPr>
            <w:r>
              <w:t>-</w:t>
            </w:r>
            <w:r w:rsidR="00000000">
              <w:t>0.0079</w:t>
            </w:r>
          </w:p>
        </w:tc>
      </w:tr>
      <w:tr w:rsidR="00332A31" w14:paraId="5EA38635" w14:textId="77777777">
        <w:tc>
          <w:tcPr>
            <w:tcW w:w="0" w:type="auto"/>
          </w:tcPr>
          <w:p w14:paraId="7B29EE88" w14:textId="77777777" w:rsidR="00332A31" w:rsidRDefault="00000000">
            <w:pPr>
              <w:pStyle w:val="Compact"/>
            </w:pPr>
            <w:r>
              <w:t>Bank capital</w:t>
            </w:r>
          </w:p>
        </w:tc>
        <w:tc>
          <w:tcPr>
            <w:tcW w:w="0" w:type="auto"/>
          </w:tcPr>
          <w:p w14:paraId="12B0D896" w14:textId="77777777" w:rsidR="00332A31" w:rsidRDefault="00000000">
            <w:pPr>
              <w:pStyle w:val="Compact"/>
            </w:pPr>
            <w:r>
              <w:t>0.0001</w:t>
            </w:r>
          </w:p>
        </w:tc>
        <w:tc>
          <w:tcPr>
            <w:tcW w:w="0" w:type="auto"/>
          </w:tcPr>
          <w:p w14:paraId="2571ABAA" w14:textId="3121560E" w:rsidR="00332A31" w:rsidRDefault="007E654C">
            <w:pPr>
              <w:pStyle w:val="Compact"/>
            </w:pPr>
            <w:r>
              <w:t>-</w:t>
            </w:r>
            <w:r w:rsidR="00000000">
              <w:t>0.0293</w:t>
            </w:r>
          </w:p>
        </w:tc>
        <w:tc>
          <w:tcPr>
            <w:tcW w:w="0" w:type="auto"/>
          </w:tcPr>
          <w:p w14:paraId="14D362F1" w14:textId="7F7FD96C" w:rsidR="00332A31" w:rsidRDefault="007E654C">
            <w:pPr>
              <w:pStyle w:val="Compact"/>
            </w:pPr>
            <w:r>
              <w:t>-</w:t>
            </w:r>
            <w:r w:rsidR="00000000">
              <w:t>0.0477</w:t>
            </w:r>
          </w:p>
        </w:tc>
        <w:tc>
          <w:tcPr>
            <w:tcW w:w="0" w:type="auto"/>
          </w:tcPr>
          <w:p w14:paraId="0C876449" w14:textId="3119B97C" w:rsidR="00332A31" w:rsidRDefault="007E654C">
            <w:pPr>
              <w:pStyle w:val="Compact"/>
            </w:pPr>
            <w:r>
              <w:t>-</w:t>
            </w:r>
            <w:r w:rsidR="00000000">
              <w:t>0.0476</w:t>
            </w:r>
          </w:p>
        </w:tc>
        <w:tc>
          <w:tcPr>
            <w:tcW w:w="0" w:type="auto"/>
          </w:tcPr>
          <w:p w14:paraId="411F08DB" w14:textId="305EFC87" w:rsidR="00332A31" w:rsidRDefault="007E654C">
            <w:pPr>
              <w:pStyle w:val="Compact"/>
            </w:pPr>
            <w:r>
              <w:t>-</w:t>
            </w:r>
            <w:r w:rsidR="00000000">
              <w:t>0.0337</w:t>
            </w:r>
          </w:p>
        </w:tc>
      </w:tr>
      <w:tr w:rsidR="00332A31" w14:paraId="74574632" w14:textId="77777777">
        <w:tc>
          <w:tcPr>
            <w:tcW w:w="0" w:type="auto"/>
          </w:tcPr>
          <w:p w14:paraId="4260987D" w14:textId="77777777" w:rsidR="00332A31" w:rsidRDefault="00000000">
            <w:pPr>
              <w:pStyle w:val="Compact"/>
            </w:pPr>
            <w:r>
              <w:t>Bank spread</w:t>
            </w:r>
          </w:p>
        </w:tc>
        <w:tc>
          <w:tcPr>
            <w:tcW w:w="0" w:type="auto"/>
          </w:tcPr>
          <w:p w14:paraId="0EC6C935" w14:textId="77777777" w:rsidR="00332A31" w:rsidRDefault="00000000">
            <w:pPr>
              <w:pStyle w:val="Compact"/>
            </w:pPr>
            <w:r>
              <w:t>0.0038</w:t>
            </w:r>
          </w:p>
        </w:tc>
        <w:tc>
          <w:tcPr>
            <w:tcW w:w="0" w:type="auto"/>
          </w:tcPr>
          <w:p w14:paraId="7B21A8E7" w14:textId="77777777" w:rsidR="00332A31" w:rsidRDefault="00000000">
            <w:pPr>
              <w:pStyle w:val="Compact"/>
            </w:pPr>
            <w:r>
              <w:t>0.0230</w:t>
            </w:r>
          </w:p>
        </w:tc>
        <w:tc>
          <w:tcPr>
            <w:tcW w:w="0" w:type="auto"/>
          </w:tcPr>
          <w:p w14:paraId="55599E07" w14:textId="77777777" w:rsidR="00332A31" w:rsidRDefault="00000000">
            <w:pPr>
              <w:pStyle w:val="Compact"/>
            </w:pPr>
            <w:r>
              <w:t>0.0346</w:t>
            </w:r>
          </w:p>
        </w:tc>
        <w:tc>
          <w:tcPr>
            <w:tcW w:w="0" w:type="auto"/>
          </w:tcPr>
          <w:p w14:paraId="6A1052F9" w14:textId="77777777" w:rsidR="00332A31" w:rsidRDefault="00000000">
            <w:pPr>
              <w:pStyle w:val="Compact"/>
            </w:pPr>
            <w:r>
              <w:t>0.0303</w:t>
            </w:r>
          </w:p>
        </w:tc>
        <w:tc>
          <w:tcPr>
            <w:tcW w:w="0" w:type="auto"/>
          </w:tcPr>
          <w:p w14:paraId="0F4C11E5" w14:textId="77777777" w:rsidR="00332A31" w:rsidRDefault="00000000">
            <w:pPr>
              <w:pStyle w:val="Compact"/>
            </w:pPr>
            <w:r>
              <w:t>0.0166</w:t>
            </w:r>
          </w:p>
        </w:tc>
      </w:tr>
      <w:tr w:rsidR="00332A31" w14:paraId="634ABAC4" w14:textId="77777777">
        <w:tc>
          <w:tcPr>
            <w:tcW w:w="0" w:type="auto"/>
          </w:tcPr>
          <w:p w14:paraId="532CDB5B" w14:textId="77777777" w:rsidR="00332A31" w:rsidRDefault="00000000">
            <w:pPr>
              <w:pStyle w:val="Compact"/>
            </w:pPr>
            <w:r>
              <w:t>Lending rate</w:t>
            </w:r>
          </w:p>
        </w:tc>
        <w:tc>
          <w:tcPr>
            <w:tcW w:w="0" w:type="auto"/>
          </w:tcPr>
          <w:p w14:paraId="7AE8212D" w14:textId="77777777" w:rsidR="00332A31" w:rsidRDefault="00000000">
            <w:pPr>
              <w:pStyle w:val="Compact"/>
            </w:pPr>
            <w:r>
              <w:t>0.0031</w:t>
            </w:r>
          </w:p>
        </w:tc>
        <w:tc>
          <w:tcPr>
            <w:tcW w:w="0" w:type="auto"/>
          </w:tcPr>
          <w:p w14:paraId="364DA380" w14:textId="77777777" w:rsidR="00332A31" w:rsidRDefault="00000000">
            <w:pPr>
              <w:pStyle w:val="Compact"/>
            </w:pPr>
            <w:r>
              <w:t>0.0144</w:t>
            </w:r>
          </w:p>
        </w:tc>
        <w:tc>
          <w:tcPr>
            <w:tcW w:w="0" w:type="auto"/>
          </w:tcPr>
          <w:p w14:paraId="5B862B8E" w14:textId="77777777" w:rsidR="00332A31" w:rsidRDefault="00000000">
            <w:pPr>
              <w:pStyle w:val="Compact"/>
            </w:pPr>
            <w:r>
              <w:t>0.0208</w:t>
            </w:r>
          </w:p>
        </w:tc>
        <w:tc>
          <w:tcPr>
            <w:tcW w:w="0" w:type="auto"/>
          </w:tcPr>
          <w:p w14:paraId="4541E06B" w14:textId="77777777" w:rsidR="00332A31" w:rsidRDefault="00000000">
            <w:pPr>
              <w:pStyle w:val="Compact"/>
            </w:pPr>
            <w:r>
              <w:t>0.0171</w:t>
            </w:r>
          </w:p>
        </w:tc>
        <w:tc>
          <w:tcPr>
            <w:tcW w:w="0" w:type="auto"/>
          </w:tcPr>
          <w:p w14:paraId="0B4B500D" w14:textId="77777777" w:rsidR="00332A31" w:rsidRDefault="00000000">
            <w:pPr>
              <w:pStyle w:val="Compact"/>
            </w:pPr>
            <w:r>
              <w:t>0.0076</w:t>
            </w:r>
          </w:p>
        </w:tc>
      </w:tr>
      <w:tr w:rsidR="00332A31" w14:paraId="3489F0C5" w14:textId="77777777">
        <w:tc>
          <w:tcPr>
            <w:tcW w:w="0" w:type="auto"/>
          </w:tcPr>
          <w:p w14:paraId="44EBEC4F" w14:textId="77777777" w:rsidR="00332A31" w:rsidRDefault="00000000">
            <w:pPr>
              <w:pStyle w:val="Compact"/>
            </w:pPr>
            <w:r>
              <w:t>Loans</w:t>
            </w:r>
          </w:p>
        </w:tc>
        <w:tc>
          <w:tcPr>
            <w:tcW w:w="0" w:type="auto"/>
          </w:tcPr>
          <w:p w14:paraId="29D57D40" w14:textId="7C7A7EE7" w:rsidR="00332A31" w:rsidRDefault="007E654C">
            <w:pPr>
              <w:pStyle w:val="Compact"/>
            </w:pPr>
            <w:r>
              <w:t>-</w:t>
            </w:r>
            <w:r w:rsidR="00000000">
              <w:t>0.0030</w:t>
            </w:r>
          </w:p>
        </w:tc>
        <w:tc>
          <w:tcPr>
            <w:tcW w:w="0" w:type="auto"/>
          </w:tcPr>
          <w:p w14:paraId="7E32BEF6" w14:textId="3778484B" w:rsidR="00332A31" w:rsidRDefault="007E654C">
            <w:pPr>
              <w:pStyle w:val="Compact"/>
            </w:pPr>
            <w:r>
              <w:t>-</w:t>
            </w:r>
            <w:r w:rsidR="00000000">
              <w:t>0.0025</w:t>
            </w:r>
          </w:p>
        </w:tc>
        <w:tc>
          <w:tcPr>
            <w:tcW w:w="0" w:type="auto"/>
          </w:tcPr>
          <w:p w14:paraId="7BD4E4D7" w14:textId="1538612F" w:rsidR="00332A31" w:rsidRDefault="007E654C">
            <w:pPr>
              <w:pStyle w:val="Compact"/>
            </w:pPr>
            <w:r>
              <w:t>-</w:t>
            </w:r>
            <w:r w:rsidR="00000000">
              <w:t>0.0033</w:t>
            </w:r>
          </w:p>
        </w:tc>
        <w:tc>
          <w:tcPr>
            <w:tcW w:w="0" w:type="auto"/>
          </w:tcPr>
          <w:p w14:paraId="315C0783" w14:textId="08BC1261" w:rsidR="00332A31" w:rsidRDefault="007E654C">
            <w:pPr>
              <w:pStyle w:val="Compact"/>
            </w:pPr>
            <w:r>
              <w:t>-</w:t>
            </w:r>
            <w:r w:rsidR="00000000">
              <w:t>0.0041</w:t>
            </w:r>
          </w:p>
        </w:tc>
        <w:tc>
          <w:tcPr>
            <w:tcW w:w="0" w:type="auto"/>
          </w:tcPr>
          <w:p w14:paraId="32990CB9" w14:textId="2278E5B0" w:rsidR="00332A31" w:rsidRDefault="007E654C">
            <w:pPr>
              <w:pStyle w:val="Compact"/>
            </w:pPr>
            <w:r>
              <w:t>-</w:t>
            </w:r>
            <w:r w:rsidR="00000000">
              <w:t>0.0044</w:t>
            </w:r>
          </w:p>
        </w:tc>
      </w:tr>
      <w:tr w:rsidR="00332A31" w14:paraId="6DE07EEB" w14:textId="77777777">
        <w:tc>
          <w:tcPr>
            <w:tcW w:w="0" w:type="auto"/>
          </w:tcPr>
          <w:p w14:paraId="2AE68E0F" w14:textId="77777777" w:rsidR="00332A31" w:rsidRDefault="00000000">
            <w:pPr>
              <w:pStyle w:val="Compact"/>
            </w:pPr>
            <w:r>
              <w:t>Policy rate</w:t>
            </w:r>
          </w:p>
        </w:tc>
        <w:tc>
          <w:tcPr>
            <w:tcW w:w="0" w:type="auto"/>
          </w:tcPr>
          <w:p w14:paraId="69E49CC7" w14:textId="77777777" w:rsidR="00332A31" w:rsidRDefault="00000000">
            <w:pPr>
              <w:pStyle w:val="Compact"/>
            </w:pPr>
            <w:r>
              <w:t>0.0012</w:t>
            </w:r>
          </w:p>
        </w:tc>
        <w:tc>
          <w:tcPr>
            <w:tcW w:w="0" w:type="auto"/>
          </w:tcPr>
          <w:p w14:paraId="025F7B81" w14:textId="77777777" w:rsidR="00332A31" w:rsidRDefault="00000000">
            <w:pPr>
              <w:pStyle w:val="Compact"/>
            </w:pPr>
            <w:r>
              <w:t>0.0059</w:t>
            </w:r>
          </w:p>
        </w:tc>
        <w:tc>
          <w:tcPr>
            <w:tcW w:w="0" w:type="auto"/>
          </w:tcPr>
          <w:p w14:paraId="2411A4FC" w14:textId="77777777" w:rsidR="00332A31" w:rsidRDefault="00000000">
            <w:pPr>
              <w:pStyle w:val="Compact"/>
            </w:pPr>
            <w:r>
              <w:t>0.0029</w:t>
            </w:r>
          </w:p>
        </w:tc>
        <w:tc>
          <w:tcPr>
            <w:tcW w:w="0" w:type="auto"/>
          </w:tcPr>
          <w:p w14:paraId="53F315F7" w14:textId="75A9BF4F" w:rsidR="00332A31" w:rsidRDefault="007E654C">
            <w:pPr>
              <w:pStyle w:val="Compact"/>
            </w:pPr>
            <w:r>
              <w:t>-</w:t>
            </w:r>
            <w:r w:rsidR="00000000">
              <w:t>0.0039</w:t>
            </w:r>
          </w:p>
        </w:tc>
        <w:tc>
          <w:tcPr>
            <w:tcW w:w="0" w:type="auto"/>
          </w:tcPr>
          <w:p w14:paraId="2F9E7AF9" w14:textId="588261D2" w:rsidR="00332A31" w:rsidRDefault="007E654C">
            <w:pPr>
              <w:pStyle w:val="Compact"/>
            </w:pPr>
            <w:r>
              <w:t>-</w:t>
            </w:r>
            <w:r w:rsidR="00000000">
              <w:t>0.0074</w:t>
            </w:r>
          </w:p>
        </w:tc>
      </w:tr>
      <w:tr w:rsidR="00332A31" w14:paraId="0140BADC" w14:textId="77777777">
        <w:tc>
          <w:tcPr>
            <w:tcW w:w="0" w:type="auto"/>
          </w:tcPr>
          <w:p w14:paraId="5871DCC1" w14:textId="77777777" w:rsidR="00332A31" w:rsidRDefault="00000000">
            <w:pPr>
              <w:pStyle w:val="Compact"/>
            </w:pPr>
            <w:r>
              <w:t>Inflation</w:t>
            </w:r>
          </w:p>
        </w:tc>
        <w:tc>
          <w:tcPr>
            <w:tcW w:w="0" w:type="auto"/>
          </w:tcPr>
          <w:p w14:paraId="232EBACC" w14:textId="2C362377" w:rsidR="00332A31" w:rsidRDefault="007E654C">
            <w:pPr>
              <w:pStyle w:val="Compact"/>
            </w:pPr>
            <w:r>
              <w:t>-</w:t>
            </w:r>
            <w:r w:rsidR="00000000">
              <w:t>0.0001</w:t>
            </w:r>
          </w:p>
        </w:tc>
        <w:tc>
          <w:tcPr>
            <w:tcW w:w="0" w:type="auto"/>
          </w:tcPr>
          <w:p w14:paraId="52C0E00D" w14:textId="77777777" w:rsidR="00332A31" w:rsidRDefault="00000000">
            <w:pPr>
              <w:pStyle w:val="Compact"/>
            </w:pPr>
            <w:r>
              <w:t>0.0002</w:t>
            </w:r>
          </w:p>
        </w:tc>
        <w:tc>
          <w:tcPr>
            <w:tcW w:w="0" w:type="auto"/>
          </w:tcPr>
          <w:p w14:paraId="4C60388D" w14:textId="4C5CCB2C" w:rsidR="00332A31" w:rsidRDefault="007E654C">
            <w:pPr>
              <w:pStyle w:val="Compact"/>
            </w:pPr>
            <w:r>
              <w:t>-</w:t>
            </w:r>
            <w:r w:rsidR="00000000">
              <w:t>0.0001</w:t>
            </w:r>
          </w:p>
        </w:tc>
        <w:tc>
          <w:tcPr>
            <w:tcW w:w="0" w:type="auto"/>
          </w:tcPr>
          <w:p w14:paraId="22664D4B" w14:textId="3E21D2D1" w:rsidR="00332A31" w:rsidRDefault="007E654C">
            <w:pPr>
              <w:pStyle w:val="Compact"/>
            </w:pPr>
            <w:r>
              <w:t>-</w:t>
            </w:r>
            <w:r w:rsidR="00000000">
              <w:t>0.0001</w:t>
            </w:r>
          </w:p>
        </w:tc>
        <w:tc>
          <w:tcPr>
            <w:tcW w:w="0" w:type="auto"/>
          </w:tcPr>
          <w:p w14:paraId="49B00871" w14:textId="79323AB9" w:rsidR="00332A31" w:rsidRDefault="007E654C">
            <w:pPr>
              <w:pStyle w:val="Compact"/>
            </w:pPr>
            <w:r>
              <w:t>-</w:t>
            </w:r>
            <w:r w:rsidR="00000000">
              <w:t>0.0000</w:t>
            </w:r>
          </w:p>
        </w:tc>
      </w:tr>
      <w:tr w:rsidR="00332A31" w14:paraId="1B112E20" w14:textId="77777777">
        <w:tc>
          <w:tcPr>
            <w:tcW w:w="0" w:type="auto"/>
          </w:tcPr>
          <w:p w14:paraId="2B4D3B4D" w14:textId="77777777" w:rsidR="00332A31" w:rsidRDefault="00000000">
            <w:pPr>
              <w:pStyle w:val="Compact"/>
            </w:pPr>
            <w:r>
              <w:t>Consumption</w:t>
            </w:r>
          </w:p>
        </w:tc>
        <w:tc>
          <w:tcPr>
            <w:tcW w:w="0" w:type="auto"/>
          </w:tcPr>
          <w:p w14:paraId="4CE8C759" w14:textId="77777777" w:rsidR="00332A31" w:rsidRDefault="00000000">
            <w:pPr>
              <w:pStyle w:val="Compact"/>
            </w:pPr>
            <w:r>
              <w:t>0.0002</w:t>
            </w:r>
          </w:p>
        </w:tc>
        <w:tc>
          <w:tcPr>
            <w:tcW w:w="0" w:type="auto"/>
          </w:tcPr>
          <w:p w14:paraId="19348686" w14:textId="063DBCBA" w:rsidR="00332A31" w:rsidRDefault="007E654C">
            <w:pPr>
              <w:pStyle w:val="Compact"/>
            </w:pPr>
            <w:r>
              <w:t>-</w:t>
            </w:r>
            <w:r w:rsidR="00000000">
              <w:t>0.0001</w:t>
            </w:r>
          </w:p>
        </w:tc>
        <w:tc>
          <w:tcPr>
            <w:tcW w:w="0" w:type="auto"/>
          </w:tcPr>
          <w:p w14:paraId="0F19951B" w14:textId="3E0AB3B6" w:rsidR="00332A31" w:rsidRDefault="007E654C">
            <w:pPr>
              <w:pStyle w:val="Compact"/>
            </w:pPr>
            <w:r>
              <w:t>-</w:t>
            </w:r>
            <w:r w:rsidR="00000000">
              <w:t>0.0002</w:t>
            </w:r>
          </w:p>
        </w:tc>
        <w:tc>
          <w:tcPr>
            <w:tcW w:w="0" w:type="auto"/>
          </w:tcPr>
          <w:p w14:paraId="6379D8CA" w14:textId="77777777" w:rsidR="00332A31" w:rsidRDefault="00000000">
            <w:pPr>
              <w:pStyle w:val="Compact"/>
            </w:pPr>
            <w:r>
              <w:t>0.0001</w:t>
            </w:r>
          </w:p>
        </w:tc>
        <w:tc>
          <w:tcPr>
            <w:tcW w:w="0" w:type="auto"/>
          </w:tcPr>
          <w:p w14:paraId="547EAF1F" w14:textId="77777777" w:rsidR="00332A31" w:rsidRDefault="00000000">
            <w:pPr>
              <w:pStyle w:val="Compact"/>
            </w:pPr>
            <w:r>
              <w:t>0.0002</w:t>
            </w:r>
          </w:p>
        </w:tc>
      </w:tr>
      <w:tr w:rsidR="00332A31" w14:paraId="3D742826" w14:textId="77777777">
        <w:tc>
          <w:tcPr>
            <w:tcW w:w="0" w:type="auto"/>
          </w:tcPr>
          <w:p w14:paraId="7D2350BF" w14:textId="77777777" w:rsidR="00332A31" w:rsidRDefault="00000000">
            <w:pPr>
              <w:pStyle w:val="Compact"/>
            </w:pPr>
            <w:r>
              <w:t>Investment</w:t>
            </w:r>
          </w:p>
        </w:tc>
        <w:tc>
          <w:tcPr>
            <w:tcW w:w="0" w:type="auto"/>
          </w:tcPr>
          <w:p w14:paraId="4EDDA865" w14:textId="167C3BB9" w:rsidR="00332A31" w:rsidRDefault="007E654C">
            <w:pPr>
              <w:pStyle w:val="Compact"/>
            </w:pPr>
            <w:r>
              <w:t>-</w:t>
            </w:r>
            <w:r w:rsidR="00000000">
              <w:t>0.0007</w:t>
            </w:r>
          </w:p>
        </w:tc>
        <w:tc>
          <w:tcPr>
            <w:tcW w:w="0" w:type="auto"/>
          </w:tcPr>
          <w:p w14:paraId="28921205" w14:textId="5DFD2E7A" w:rsidR="00332A31" w:rsidRDefault="007E654C">
            <w:pPr>
              <w:pStyle w:val="Compact"/>
            </w:pPr>
            <w:r>
              <w:t>-</w:t>
            </w:r>
            <w:r w:rsidR="00000000">
              <w:t>0.0048</w:t>
            </w:r>
          </w:p>
        </w:tc>
        <w:tc>
          <w:tcPr>
            <w:tcW w:w="0" w:type="auto"/>
          </w:tcPr>
          <w:p w14:paraId="06CA0FCE" w14:textId="1E66C079" w:rsidR="00332A31" w:rsidRDefault="007E654C">
            <w:pPr>
              <w:pStyle w:val="Compact"/>
            </w:pPr>
            <w:r>
              <w:t>-</w:t>
            </w:r>
            <w:r w:rsidR="00000000">
              <w:t>0.0085</w:t>
            </w:r>
          </w:p>
        </w:tc>
        <w:tc>
          <w:tcPr>
            <w:tcW w:w="0" w:type="auto"/>
          </w:tcPr>
          <w:p w14:paraId="10CCF7FA" w14:textId="04F6A282" w:rsidR="00332A31" w:rsidRDefault="007E654C">
            <w:pPr>
              <w:pStyle w:val="Compact"/>
            </w:pPr>
            <w:r>
              <w:t>-</w:t>
            </w:r>
            <w:r w:rsidR="00000000">
              <w:t>0.0080</w:t>
            </w:r>
          </w:p>
        </w:tc>
        <w:tc>
          <w:tcPr>
            <w:tcW w:w="0" w:type="auto"/>
          </w:tcPr>
          <w:p w14:paraId="2251F6C2" w14:textId="13C6ABC4" w:rsidR="00332A31" w:rsidRDefault="007E654C">
            <w:pPr>
              <w:pStyle w:val="Compact"/>
            </w:pPr>
            <w:r>
              <w:t>-</w:t>
            </w:r>
            <w:r w:rsidR="00000000">
              <w:t>0.0047</w:t>
            </w:r>
          </w:p>
        </w:tc>
      </w:tr>
      <w:tr w:rsidR="00332A31" w14:paraId="34FD401E" w14:textId="77777777">
        <w:tc>
          <w:tcPr>
            <w:tcW w:w="0" w:type="auto"/>
          </w:tcPr>
          <w:p w14:paraId="2C351212" w14:textId="77777777" w:rsidR="00332A31" w:rsidRDefault="00000000">
            <w:pPr>
              <w:pStyle w:val="Compact"/>
            </w:pPr>
            <w:r>
              <w:t>Output</w:t>
            </w:r>
          </w:p>
        </w:tc>
        <w:tc>
          <w:tcPr>
            <w:tcW w:w="0" w:type="auto"/>
          </w:tcPr>
          <w:p w14:paraId="0B031555" w14:textId="033F3064" w:rsidR="00332A31" w:rsidRDefault="007E654C">
            <w:pPr>
              <w:pStyle w:val="Compact"/>
            </w:pPr>
            <w:r>
              <w:t>-</w:t>
            </w:r>
            <w:r w:rsidR="00000000">
              <w:t>0.0272</w:t>
            </w:r>
          </w:p>
        </w:tc>
        <w:tc>
          <w:tcPr>
            <w:tcW w:w="0" w:type="auto"/>
          </w:tcPr>
          <w:p w14:paraId="10561AB9" w14:textId="77777777" w:rsidR="00332A31" w:rsidRDefault="00000000">
            <w:pPr>
              <w:pStyle w:val="Compact"/>
            </w:pPr>
            <w:r>
              <w:t>0.0033</w:t>
            </w:r>
          </w:p>
        </w:tc>
        <w:tc>
          <w:tcPr>
            <w:tcW w:w="0" w:type="auto"/>
          </w:tcPr>
          <w:p w14:paraId="524BF190" w14:textId="14354885" w:rsidR="00332A31" w:rsidRDefault="007E654C">
            <w:pPr>
              <w:pStyle w:val="Compact"/>
            </w:pPr>
            <w:r>
              <w:t>-</w:t>
            </w:r>
            <w:r w:rsidR="00000000">
              <w:t>0.0001</w:t>
            </w:r>
          </w:p>
        </w:tc>
        <w:tc>
          <w:tcPr>
            <w:tcW w:w="0" w:type="auto"/>
          </w:tcPr>
          <w:p w14:paraId="467F10A8" w14:textId="3C89E428" w:rsidR="00332A31" w:rsidRDefault="007E654C">
            <w:pPr>
              <w:pStyle w:val="Compact"/>
            </w:pPr>
            <w:r>
              <w:t>-</w:t>
            </w:r>
            <w:r w:rsidR="00000000">
              <w:t>0.0007</w:t>
            </w:r>
          </w:p>
        </w:tc>
        <w:tc>
          <w:tcPr>
            <w:tcW w:w="0" w:type="auto"/>
          </w:tcPr>
          <w:p w14:paraId="13AED3BA" w14:textId="2DC11404" w:rsidR="00332A31" w:rsidRDefault="007E654C">
            <w:pPr>
              <w:pStyle w:val="Compact"/>
            </w:pPr>
            <w:r>
              <w:t>-</w:t>
            </w:r>
            <w:r w:rsidR="00000000">
              <w:t>0.0005</w:t>
            </w:r>
          </w:p>
        </w:tc>
      </w:tr>
      <w:tr w:rsidR="00332A31" w14:paraId="16D709E7" w14:textId="77777777">
        <w:tc>
          <w:tcPr>
            <w:tcW w:w="0" w:type="auto"/>
          </w:tcPr>
          <w:p w14:paraId="7291858E" w14:textId="77777777" w:rsidR="00332A31" w:rsidRDefault="00000000">
            <w:pPr>
              <w:pStyle w:val="Compact"/>
            </w:pPr>
            <w:r>
              <w:rPr>
                <w:b/>
                <w:bCs/>
              </w:rPr>
              <w:t>World interest rate, 29.7 per cent</w:t>
            </w:r>
          </w:p>
        </w:tc>
        <w:tc>
          <w:tcPr>
            <w:tcW w:w="0" w:type="auto"/>
          </w:tcPr>
          <w:p w14:paraId="53BD7D70" w14:textId="77777777" w:rsidR="00332A31" w:rsidRDefault="00332A31">
            <w:pPr>
              <w:pStyle w:val="Compact"/>
            </w:pPr>
          </w:p>
        </w:tc>
        <w:tc>
          <w:tcPr>
            <w:tcW w:w="0" w:type="auto"/>
          </w:tcPr>
          <w:p w14:paraId="27821E69" w14:textId="77777777" w:rsidR="00332A31" w:rsidRDefault="00332A31">
            <w:pPr>
              <w:pStyle w:val="Compact"/>
            </w:pPr>
          </w:p>
        </w:tc>
        <w:tc>
          <w:tcPr>
            <w:tcW w:w="0" w:type="auto"/>
          </w:tcPr>
          <w:p w14:paraId="45D56B20" w14:textId="77777777" w:rsidR="00332A31" w:rsidRDefault="00332A31">
            <w:pPr>
              <w:pStyle w:val="Compact"/>
            </w:pPr>
          </w:p>
        </w:tc>
        <w:tc>
          <w:tcPr>
            <w:tcW w:w="0" w:type="auto"/>
          </w:tcPr>
          <w:p w14:paraId="277B8152" w14:textId="77777777" w:rsidR="00332A31" w:rsidRDefault="00332A31">
            <w:pPr>
              <w:pStyle w:val="Compact"/>
            </w:pPr>
          </w:p>
        </w:tc>
        <w:tc>
          <w:tcPr>
            <w:tcW w:w="0" w:type="auto"/>
          </w:tcPr>
          <w:p w14:paraId="481CE055" w14:textId="77777777" w:rsidR="00332A31" w:rsidRDefault="00332A31">
            <w:pPr>
              <w:pStyle w:val="Compact"/>
            </w:pPr>
          </w:p>
        </w:tc>
      </w:tr>
      <w:tr w:rsidR="00332A31" w14:paraId="61A888B4" w14:textId="77777777">
        <w:tc>
          <w:tcPr>
            <w:tcW w:w="0" w:type="auto"/>
          </w:tcPr>
          <w:p w14:paraId="52A3A168" w14:textId="77777777" w:rsidR="00332A31" w:rsidRDefault="00000000">
            <w:pPr>
              <w:pStyle w:val="Compact"/>
            </w:pPr>
            <w:r>
              <w:t>Exchange rate</w:t>
            </w:r>
          </w:p>
        </w:tc>
        <w:tc>
          <w:tcPr>
            <w:tcW w:w="0" w:type="auto"/>
          </w:tcPr>
          <w:p w14:paraId="6A73FF5A" w14:textId="77777777" w:rsidR="00332A31" w:rsidRDefault="00000000">
            <w:pPr>
              <w:pStyle w:val="Compact"/>
            </w:pPr>
            <w:r>
              <w:t>0.0085</w:t>
            </w:r>
          </w:p>
        </w:tc>
        <w:tc>
          <w:tcPr>
            <w:tcW w:w="0" w:type="auto"/>
          </w:tcPr>
          <w:p w14:paraId="7F180119" w14:textId="77777777" w:rsidR="00332A31" w:rsidRDefault="00000000">
            <w:pPr>
              <w:pStyle w:val="Compact"/>
            </w:pPr>
            <w:r>
              <w:t>0.0072</w:t>
            </w:r>
          </w:p>
        </w:tc>
        <w:tc>
          <w:tcPr>
            <w:tcW w:w="0" w:type="auto"/>
          </w:tcPr>
          <w:p w14:paraId="56EF2161" w14:textId="77777777" w:rsidR="00332A31" w:rsidRDefault="00000000">
            <w:pPr>
              <w:pStyle w:val="Compact"/>
            </w:pPr>
            <w:r>
              <w:t>0.0058</w:t>
            </w:r>
          </w:p>
        </w:tc>
        <w:tc>
          <w:tcPr>
            <w:tcW w:w="0" w:type="auto"/>
          </w:tcPr>
          <w:p w14:paraId="2EE06579" w14:textId="77777777" w:rsidR="00332A31" w:rsidRDefault="00000000">
            <w:pPr>
              <w:pStyle w:val="Compact"/>
            </w:pPr>
            <w:r>
              <w:t>0.0047</w:t>
            </w:r>
          </w:p>
        </w:tc>
        <w:tc>
          <w:tcPr>
            <w:tcW w:w="0" w:type="auto"/>
          </w:tcPr>
          <w:p w14:paraId="71A1A7A0" w14:textId="77777777" w:rsidR="00332A31" w:rsidRDefault="00000000">
            <w:pPr>
              <w:pStyle w:val="Compact"/>
            </w:pPr>
            <w:r>
              <w:t>0.0031</w:t>
            </w:r>
          </w:p>
        </w:tc>
      </w:tr>
      <w:tr w:rsidR="00332A31" w14:paraId="02C7B108" w14:textId="77777777">
        <w:tc>
          <w:tcPr>
            <w:tcW w:w="0" w:type="auto"/>
          </w:tcPr>
          <w:p w14:paraId="19914AAB" w14:textId="77777777" w:rsidR="00332A31" w:rsidRDefault="00000000">
            <w:pPr>
              <w:pStyle w:val="Compact"/>
            </w:pPr>
            <w:r>
              <w:t>Foreign borrowing</w:t>
            </w:r>
          </w:p>
        </w:tc>
        <w:tc>
          <w:tcPr>
            <w:tcW w:w="0" w:type="auto"/>
          </w:tcPr>
          <w:p w14:paraId="75EA3D76" w14:textId="4D8A020B" w:rsidR="00332A31" w:rsidRDefault="007E654C">
            <w:pPr>
              <w:pStyle w:val="Compact"/>
            </w:pPr>
            <w:r>
              <w:t>-</w:t>
            </w:r>
            <w:r w:rsidR="00000000">
              <w:t>0.0173</w:t>
            </w:r>
          </w:p>
        </w:tc>
        <w:tc>
          <w:tcPr>
            <w:tcW w:w="0" w:type="auto"/>
          </w:tcPr>
          <w:p w14:paraId="3644D2AD" w14:textId="5CA17010" w:rsidR="00332A31" w:rsidRDefault="007E654C">
            <w:pPr>
              <w:pStyle w:val="Compact"/>
            </w:pPr>
            <w:r>
              <w:t>-</w:t>
            </w:r>
            <w:r w:rsidR="00000000">
              <w:t>0.0148</w:t>
            </w:r>
          </w:p>
        </w:tc>
        <w:tc>
          <w:tcPr>
            <w:tcW w:w="0" w:type="auto"/>
          </w:tcPr>
          <w:p w14:paraId="0953059A" w14:textId="30324C0B" w:rsidR="00332A31" w:rsidRDefault="007E654C">
            <w:pPr>
              <w:pStyle w:val="Compact"/>
            </w:pPr>
            <w:r>
              <w:t>-</w:t>
            </w:r>
            <w:r w:rsidR="00000000">
              <w:t>0.0122</w:t>
            </w:r>
          </w:p>
        </w:tc>
        <w:tc>
          <w:tcPr>
            <w:tcW w:w="0" w:type="auto"/>
          </w:tcPr>
          <w:p w14:paraId="510A94C0" w14:textId="43D932EE" w:rsidR="00332A31" w:rsidRDefault="007E654C">
            <w:pPr>
              <w:pStyle w:val="Compact"/>
            </w:pPr>
            <w:r>
              <w:t>-</w:t>
            </w:r>
            <w:r w:rsidR="00000000">
              <w:t>0.0102</w:t>
            </w:r>
          </w:p>
        </w:tc>
        <w:tc>
          <w:tcPr>
            <w:tcW w:w="0" w:type="auto"/>
          </w:tcPr>
          <w:p w14:paraId="1DF95F3F" w14:textId="1F29B5F9" w:rsidR="00332A31" w:rsidRDefault="007E654C">
            <w:pPr>
              <w:pStyle w:val="Compact"/>
            </w:pPr>
            <w:r>
              <w:t>-</w:t>
            </w:r>
            <w:r w:rsidR="00000000">
              <w:t>0.0072</w:t>
            </w:r>
          </w:p>
        </w:tc>
      </w:tr>
      <w:tr w:rsidR="00332A31" w14:paraId="0A3F0466" w14:textId="77777777">
        <w:tc>
          <w:tcPr>
            <w:tcW w:w="0" w:type="auto"/>
          </w:tcPr>
          <w:p w14:paraId="41DF3BC6" w14:textId="77777777" w:rsidR="00332A31" w:rsidRDefault="00000000">
            <w:pPr>
              <w:pStyle w:val="Compact"/>
            </w:pPr>
            <w:r>
              <w:t>FX deposits</w:t>
            </w:r>
          </w:p>
        </w:tc>
        <w:tc>
          <w:tcPr>
            <w:tcW w:w="0" w:type="auto"/>
          </w:tcPr>
          <w:p w14:paraId="2C04F9CB" w14:textId="362DD67F" w:rsidR="00332A31" w:rsidRDefault="007E654C">
            <w:pPr>
              <w:pStyle w:val="Compact"/>
            </w:pPr>
            <w:r>
              <w:t>-</w:t>
            </w:r>
            <w:r w:rsidR="00000000">
              <w:t>0.0002</w:t>
            </w:r>
          </w:p>
        </w:tc>
        <w:tc>
          <w:tcPr>
            <w:tcW w:w="0" w:type="auto"/>
          </w:tcPr>
          <w:p w14:paraId="55EFA993" w14:textId="77777777" w:rsidR="00332A31" w:rsidRDefault="00000000">
            <w:pPr>
              <w:pStyle w:val="Compact"/>
            </w:pPr>
            <w:r>
              <w:t>0.0002</w:t>
            </w:r>
          </w:p>
        </w:tc>
        <w:tc>
          <w:tcPr>
            <w:tcW w:w="0" w:type="auto"/>
          </w:tcPr>
          <w:p w14:paraId="66495B85" w14:textId="77777777" w:rsidR="00332A31" w:rsidRDefault="00000000">
            <w:pPr>
              <w:pStyle w:val="Compact"/>
            </w:pPr>
            <w:r>
              <w:t>0.0002</w:t>
            </w:r>
          </w:p>
        </w:tc>
        <w:tc>
          <w:tcPr>
            <w:tcW w:w="0" w:type="auto"/>
          </w:tcPr>
          <w:p w14:paraId="2748E578" w14:textId="77777777" w:rsidR="00332A31" w:rsidRDefault="00000000">
            <w:pPr>
              <w:pStyle w:val="Compact"/>
            </w:pPr>
            <w:r>
              <w:t>0.0002</w:t>
            </w:r>
          </w:p>
        </w:tc>
        <w:tc>
          <w:tcPr>
            <w:tcW w:w="0" w:type="auto"/>
          </w:tcPr>
          <w:p w14:paraId="3297F281" w14:textId="77777777" w:rsidR="00332A31" w:rsidRDefault="00000000">
            <w:pPr>
              <w:pStyle w:val="Compact"/>
            </w:pPr>
            <w:r>
              <w:t>0.0001</w:t>
            </w:r>
          </w:p>
        </w:tc>
      </w:tr>
      <w:tr w:rsidR="00332A31" w14:paraId="6224B202" w14:textId="77777777">
        <w:tc>
          <w:tcPr>
            <w:tcW w:w="0" w:type="auto"/>
          </w:tcPr>
          <w:p w14:paraId="2E98861C" w14:textId="77777777" w:rsidR="00332A31" w:rsidRDefault="00000000">
            <w:pPr>
              <w:pStyle w:val="Compact"/>
            </w:pPr>
            <w:r>
              <w:t>Cost of FX deposits</w:t>
            </w:r>
          </w:p>
        </w:tc>
        <w:tc>
          <w:tcPr>
            <w:tcW w:w="0" w:type="auto"/>
          </w:tcPr>
          <w:p w14:paraId="2C5DBDD5" w14:textId="77777777" w:rsidR="00332A31" w:rsidRDefault="00000000">
            <w:pPr>
              <w:pStyle w:val="Compact"/>
            </w:pPr>
            <w:r>
              <w:t>0.1366</w:t>
            </w:r>
          </w:p>
        </w:tc>
        <w:tc>
          <w:tcPr>
            <w:tcW w:w="0" w:type="auto"/>
          </w:tcPr>
          <w:p w14:paraId="2348702B" w14:textId="77777777" w:rsidR="00332A31" w:rsidRDefault="00000000">
            <w:pPr>
              <w:pStyle w:val="Compact"/>
            </w:pPr>
            <w:r>
              <w:t>0.1154</w:t>
            </w:r>
          </w:p>
        </w:tc>
        <w:tc>
          <w:tcPr>
            <w:tcW w:w="0" w:type="auto"/>
          </w:tcPr>
          <w:p w14:paraId="2D03E8A8" w14:textId="77777777" w:rsidR="00332A31" w:rsidRDefault="00000000">
            <w:pPr>
              <w:pStyle w:val="Compact"/>
            </w:pPr>
            <w:r>
              <w:t>0.0923</w:t>
            </w:r>
          </w:p>
        </w:tc>
        <w:tc>
          <w:tcPr>
            <w:tcW w:w="0" w:type="auto"/>
          </w:tcPr>
          <w:p w14:paraId="0A013001" w14:textId="77777777" w:rsidR="00332A31" w:rsidRDefault="00000000">
            <w:pPr>
              <w:pStyle w:val="Compact"/>
            </w:pPr>
            <w:r>
              <w:t>0.0738</w:t>
            </w:r>
          </w:p>
        </w:tc>
        <w:tc>
          <w:tcPr>
            <w:tcW w:w="0" w:type="auto"/>
          </w:tcPr>
          <w:p w14:paraId="6A9B47F7" w14:textId="77777777" w:rsidR="00332A31" w:rsidRDefault="00000000">
            <w:pPr>
              <w:pStyle w:val="Compact"/>
            </w:pPr>
            <w:r>
              <w:t>0.0472</w:t>
            </w:r>
          </w:p>
        </w:tc>
      </w:tr>
      <w:tr w:rsidR="00332A31" w14:paraId="53AE2BC4" w14:textId="77777777">
        <w:tc>
          <w:tcPr>
            <w:tcW w:w="0" w:type="auto"/>
          </w:tcPr>
          <w:p w14:paraId="34CDEA6B" w14:textId="77777777" w:rsidR="00332A31" w:rsidRDefault="00000000">
            <w:pPr>
              <w:pStyle w:val="Compact"/>
            </w:pPr>
            <w:r>
              <w:t>Bank profits</w:t>
            </w:r>
          </w:p>
        </w:tc>
        <w:tc>
          <w:tcPr>
            <w:tcW w:w="0" w:type="auto"/>
          </w:tcPr>
          <w:p w14:paraId="5AA6CFBB" w14:textId="3C16CC45" w:rsidR="00332A31" w:rsidRDefault="007E654C">
            <w:pPr>
              <w:pStyle w:val="Compact"/>
            </w:pPr>
            <w:r>
              <w:t>-</w:t>
            </w:r>
            <w:r w:rsidR="00000000">
              <w:t>0.0198</w:t>
            </w:r>
          </w:p>
        </w:tc>
        <w:tc>
          <w:tcPr>
            <w:tcW w:w="0" w:type="auto"/>
          </w:tcPr>
          <w:p w14:paraId="4C7C1000" w14:textId="1821CA45" w:rsidR="00332A31" w:rsidRDefault="007E654C">
            <w:pPr>
              <w:pStyle w:val="Compact"/>
            </w:pPr>
            <w:r>
              <w:t>-</w:t>
            </w:r>
            <w:r w:rsidR="00000000">
              <w:t>0.0217</w:t>
            </w:r>
          </w:p>
        </w:tc>
        <w:tc>
          <w:tcPr>
            <w:tcW w:w="0" w:type="auto"/>
          </w:tcPr>
          <w:p w14:paraId="4E7EAC63" w14:textId="79B41602" w:rsidR="00332A31" w:rsidRDefault="007E654C">
            <w:pPr>
              <w:pStyle w:val="Compact"/>
            </w:pPr>
            <w:r>
              <w:t>-</w:t>
            </w:r>
            <w:r w:rsidR="00000000">
              <w:t>0.0167</w:t>
            </w:r>
          </w:p>
        </w:tc>
        <w:tc>
          <w:tcPr>
            <w:tcW w:w="0" w:type="auto"/>
          </w:tcPr>
          <w:p w14:paraId="6CA82A61" w14:textId="544F6573" w:rsidR="00332A31" w:rsidRDefault="007E654C">
            <w:pPr>
              <w:pStyle w:val="Compact"/>
            </w:pPr>
            <w:r>
              <w:t>-</w:t>
            </w:r>
            <w:r w:rsidR="00000000">
              <w:t>0.0127</w:t>
            </w:r>
          </w:p>
        </w:tc>
        <w:tc>
          <w:tcPr>
            <w:tcW w:w="0" w:type="auto"/>
          </w:tcPr>
          <w:p w14:paraId="0A6EB1F8" w14:textId="182880C9" w:rsidR="00332A31" w:rsidRDefault="007E654C">
            <w:pPr>
              <w:pStyle w:val="Compact"/>
            </w:pPr>
            <w:r>
              <w:t>-</w:t>
            </w:r>
            <w:r w:rsidR="00000000">
              <w:t>0.0080</w:t>
            </w:r>
          </w:p>
        </w:tc>
      </w:tr>
      <w:tr w:rsidR="00332A31" w14:paraId="52578827" w14:textId="77777777">
        <w:tc>
          <w:tcPr>
            <w:tcW w:w="0" w:type="auto"/>
          </w:tcPr>
          <w:p w14:paraId="5BD1F2A4" w14:textId="77777777" w:rsidR="00332A31" w:rsidRDefault="00000000">
            <w:pPr>
              <w:pStyle w:val="Compact"/>
            </w:pPr>
            <w:r>
              <w:t>Bank capital</w:t>
            </w:r>
          </w:p>
        </w:tc>
        <w:tc>
          <w:tcPr>
            <w:tcW w:w="0" w:type="auto"/>
          </w:tcPr>
          <w:p w14:paraId="205661C2" w14:textId="77777777" w:rsidR="00332A31" w:rsidRDefault="00000000">
            <w:pPr>
              <w:pStyle w:val="Compact"/>
            </w:pPr>
            <w:r>
              <w:t>0.0000</w:t>
            </w:r>
          </w:p>
        </w:tc>
        <w:tc>
          <w:tcPr>
            <w:tcW w:w="0" w:type="auto"/>
          </w:tcPr>
          <w:p w14:paraId="2CF123B3" w14:textId="37A74FF3" w:rsidR="00332A31" w:rsidRDefault="007E654C">
            <w:pPr>
              <w:pStyle w:val="Compact"/>
            </w:pPr>
            <w:r>
              <w:t>-</w:t>
            </w:r>
            <w:r w:rsidR="00000000">
              <w:t>0.0042</w:t>
            </w:r>
          </w:p>
        </w:tc>
        <w:tc>
          <w:tcPr>
            <w:tcW w:w="0" w:type="auto"/>
          </w:tcPr>
          <w:p w14:paraId="39F343CC" w14:textId="743DB163" w:rsidR="00332A31" w:rsidRDefault="007E654C">
            <w:pPr>
              <w:pStyle w:val="Compact"/>
            </w:pPr>
            <w:r>
              <w:t>-</w:t>
            </w:r>
            <w:r w:rsidR="00000000">
              <w:t>0.0081</w:t>
            </w:r>
          </w:p>
        </w:tc>
        <w:tc>
          <w:tcPr>
            <w:tcW w:w="0" w:type="auto"/>
          </w:tcPr>
          <w:p w14:paraId="447CC4AC" w14:textId="740B660F" w:rsidR="00332A31" w:rsidRDefault="007E654C">
            <w:pPr>
              <w:pStyle w:val="Compact"/>
            </w:pPr>
            <w:r>
              <w:t>-</w:t>
            </w:r>
            <w:r w:rsidR="00000000">
              <w:t>0.0098</w:t>
            </w:r>
          </w:p>
        </w:tc>
        <w:tc>
          <w:tcPr>
            <w:tcW w:w="0" w:type="auto"/>
          </w:tcPr>
          <w:p w14:paraId="0191D2FB" w14:textId="52F1E0EF" w:rsidR="00332A31" w:rsidRDefault="007E654C">
            <w:pPr>
              <w:pStyle w:val="Compact"/>
            </w:pPr>
            <w:r>
              <w:t>-</w:t>
            </w:r>
            <w:r w:rsidR="00000000">
              <w:t>0.0099</w:t>
            </w:r>
          </w:p>
        </w:tc>
      </w:tr>
      <w:tr w:rsidR="00332A31" w14:paraId="5A28A766" w14:textId="77777777">
        <w:tc>
          <w:tcPr>
            <w:tcW w:w="0" w:type="auto"/>
          </w:tcPr>
          <w:p w14:paraId="030F1704" w14:textId="77777777" w:rsidR="00332A31" w:rsidRDefault="00000000">
            <w:pPr>
              <w:pStyle w:val="Compact"/>
            </w:pPr>
            <w:r>
              <w:t>Bank spread</w:t>
            </w:r>
          </w:p>
        </w:tc>
        <w:tc>
          <w:tcPr>
            <w:tcW w:w="0" w:type="auto"/>
          </w:tcPr>
          <w:p w14:paraId="74F2A108" w14:textId="77777777" w:rsidR="00332A31" w:rsidRDefault="00000000">
            <w:pPr>
              <w:pStyle w:val="Compact"/>
            </w:pPr>
            <w:r>
              <w:t>0.0007</w:t>
            </w:r>
          </w:p>
        </w:tc>
        <w:tc>
          <w:tcPr>
            <w:tcW w:w="0" w:type="auto"/>
          </w:tcPr>
          <w:p w14:paraId="1B18B309" w14:textId="77777777" w:rsidR="00332A31" w:rsidRDefault="00000000">
            <w:pPr>
              <w:pStyle w:val="Compact"/>
            </w:pPr>
            <w:r>
              <w:t>0.0036</w:t>
            </w:r>
          </w:p>
        </w:tc>
        <w:tc>
          <w:tcPr>
            <w:tcW w:w="0" w:type="auto"/>
          </w:tcPr>
          <w:p w14:paraId="1D9925E1" w14:textId="77777777" w:rsidR="00332A31" w:rsidRDefault="00000000">
            <w:pPr>
              <w:pStyle w:val="Compact"/>
            </w:pPr>
            <w:r>
              <w:t>0.0062</w:t>
            </w:r>
          </w:p>
        </w:tc>
        <w:tc>
          <w:tcPr>
            <w:tcW w:w="0" w:type="auto"/>
          </w:tcPr>
          <w:p w14:paraId="174EF8C4" w14:textId="77777777" w:rsidR="00332A31" w:rsidRDefault="00000000">
            <w:pPr>
              <w:pStyle w:val="Compact"/>
            </w:pPr>
            <w:r>
              <w:t>0.0067</w:t>
            </w:r>
          </w:p>
        </w:tc>
        <w:tc>
          <w:tcPr>
            <w:tcW w:w="0" w:type="auto"/>
          </w:tcPr>
          <w:p w14:paraId="4BAA2A61" w14:textId="77777777" w:rsidR="00332A31" w:rsidRDefault="00000000">
            <w:pPr>
              <w:pStyle w:val="Compact"/>
            </w:pPr>
            <w:r>
              <w:t>0.0057</w:t>
            </w:r>
          </w:p>
        </w:tc>
      </w:tr>
      <w:tr w:rsidR="00332A31" w14:paraId="1F1FB489" w14:textId="77777777">
        <w:tc>
          <w:tcPr>
            <w:tcW w:w="0" w:type="auto"/>
          </w:tcPr>
          <w:p w14:paraId="64AADDED" w14:textId="77777777" w:rsidR="00332A31" w:rsidRDefault="00000000">
            <w:pPr>
              <w:pStyle w:val="Compact"/>
            </w:pPr>
            <w:r>
              <w:t>Lending rate</w:t>
            </w:r>
          </w:p>
        </w:tc>
        <w:tc>
          <w:tcPr>
            <w:tcW w:w="0" w:type="auto"/>
          </w:tcPr>
          <w:p w14:paraId="0A10C031" w14:textId="77777777" w:rsidR="00332A31" w:rsidRDefault="00000000">
            <w:pPr>
              <w:pStyle w:val="Compact"/>
            </w:pPr>
            <w:r>
              <w:t>0.0005</w:t>
            </w:r>
          </w:p>
        </w:tc>
        <w:tc>
          <w:tcPr>
            <w:tcW w:w="0" w:type="auto"/>
          </w:tcPr>
          <w:p w14:paraId="3FA9CB47" w14:textId="77777777" w:rsidR="00332A31" w:rsidRDefault="00000000">
            <w:pPr>
              <w:pStyle w:val="Compact"/>
            </w:pPr>
            <w:r>
              <w:t>0.0023</w:t>
            </w:r>
          </w:p>
        </w:tc>
        <w:tc>
          <w:tcPr>
            <w:tcW w:w="0" w:type="auto"/>
          </w:tcPr>
          <w:p w14:paraId="6FE83476" w14:textId="77777777" w:rsidR="00332A31" w:rsidRDefault="00000000">
            <w:pPr>
              <w:pStyle w:val="Compact"/>
            </w:pPr>
            <w:r>
              <w:t>0.0038</w:t>
            </w:r>
          </w:p>
        </w:tc>
        <w:tc>
          <w:tcPr>
            <w:tcW w:w="0" w:type="auto"/>
          </w:tcPr>
          <w:p w14:paraId="3A31929F" w14:textId="77777777" w:rsidR="00332A31" w:rsidRDefault="00000000">
            <w:pPr>
              <w:pStyle w:val="Compact"/>
            </w:pPr>
            <w:r>
              <w:t>0.0040</w:t>
            </w:r>
          </w:p>
        </w:tc>
        <w:tc>
          <w:tcPr>
            <w:tcW w:w="0" w:type="auto"/>
          </w:tcPr>
          <w:p w14:paraId="1AD2AC10" w14:textId="77777777" w:rsidR="00332A31" w:rsidRDefault="00000000">
            <w:pPr>
              <w:pStyle w:val="Compact"/>
            </w:pPr>
            <w:r>
              <w:t>0.0031</w:t>
            </w:r>
          </w:p>
        </w:tc>
      </w:tr>
      <w:tr w:rsidR="00332A31" w14:paraId="6D9467B4" w14:textId="77777777">
        <w:tc>
          <w:tcPr>
            <w:tcW w:w="0" w:type="auto"/>
          </w:tcPr>
          <w:p w14:paraId="1E5DB3A1" w14:textId="77777777" w:rsidR="00332A31" w:rsidRDefault="00000000">
            <w:pPr>
              <w:pStyle w:val="Compact"/>
            </w:pPr>
            <w:r>
              <w:lastRenderedPageBreak/>
              <w:t>Loans</w:t>
            </w:r>
          </w:p>
        </w:tc>
        <w:tc>
          <w:tcPr>
            <w:tcW w:w="0" w:type="auto"/>
          </w:tcPr>
          <w:p w14:paraId="0BC0E263" w14:textId="07B4E94C" w:rsidR="00332A31" w:rsidRDefault="007E654C">
            <w:pPr>
              <w:pStyle w:val="Compact"/>
            </w:pPr>
            <w:r>
              <w:t>-</w:t>
            </w:r>
            <w:r w:rsidR="00000000">
              <w:t>0.0003</w:t>
            </w:r>
          </w:p>
        </w:tc>
        <w:tc>
          <w:tcPr>
            <w:tcW w:w="0" w:type="auto"/>
          </w:tcPr>
          <w:p w14:paraId="01B99A9A" w14:textId="77B54768" w:rsidR="00332A31" w:rsidRDefault="007E654C">
            <w:pPr>
              <w:pStyle w:val="Compact"/>
            </w:pPr>
            <w:r>
              <w:t>-</w:t>
            </w:r>
            <w:r w:rsidR="00000000">
              <w:t>0.0004</w:t>
            </w:r>
          </w:p>
        </w:tc>
        <w:tc>
          <w:tcPr>
            <w:tcW w:w="0" w:type="auto"/>
          </w:tcPr>
          <w:p w14:paraId="486CC6FC" w14:textId="7CB20977" w:rsidR="00332A31" w:rsidRDefault="007E654C">
            <w:pPr>
              <w:pStyle w:val="Compact"/>
            </w:pPr>
            <w:r>
              <w:t>-</w:t>
            </w:r>
            <w:r w:rsidR="00000000">
              <w:t>0.0006</w:t>
            </w:r>
          </w:p>
        </w:tc>
        <w:tc>
          <w:tcPr>
            <w:tcW w:w="0" w:type="auto"/>
          </w:tcPr>
          <w:p w14:paraId="101A7E81" w14:textId="17F29653" w:rsidR="00332A31" w:rsidRDefault="007E654C">
            <w:pPr>
              <w:pStyle w:val="Compact"/>
            </w:pPr>
            <w:r>
              <w:t>-</w:t>
            </w:r>
            <w:r w:rsidR="00000000">
              <w:t>0.0008</w:t>
            </w:r>
          </w:p>
        </w:tc>
        <w:tc>
          <w:tcPr>
            <w:tcW w:w="0" w:type="auto"/>
          </w:tcPr>
          <w:p w14:paraId="6373D3E2" w14:textId="7E4F936D" w:rsidR="00332A31" w:rsidRDefault="007E654C">
            <w:pPr>
              <w:pStyle w:val="Compact"/>
            </w:pPr>
            <w:r>
              <w:t>-</w:t>
            </w:r>
            <w:r w:rsidR="00000000">
              <w:t>0.0011</w:t>
            </w:r>
          </w:p>
        </w:tc>
      </w:tr>
      <w:tr w:rsidR="00332A31" w14:paraId="2BA64C3D" w14:textId="77777777">
        <w:tc>
          <w:tcPr>
            <w:tcW w:w="0" w:type="auto"/>
          </w:tcPr>
          <w:p w14:paraId="715B6617" w14:textId="77777777" w:rsidR="00332A31" w:rsidRDefault="00000000">
            <w:pPr>
              <w:pStyle w:val="Compact"/>
            </w:pPr>
            <w:r>
              <w:t>Policy rate</w:t>
            </w:r>
          </w:p>
        </w:tc>
        <w:tc>
          <w:tcPr>
            <w:tcW w:w="0" w:type="auto"/>
          </w:tcPr>
          <w:p w14:paraId="5A686A61" w14:textId="77777777" w:rsidR="00332A31" w:rsidRDefault="00000000">
            <w:pPr>
              <w:pStyle w:val="Compact"/>
            </w:pPr>
            <w:r>
              <w:t>0.0006</w:t>
            </w:r>
          </w:p>
        </w:tc>
        <w:tc>
          <w:tcPr>
            <w:tcW w:w="0" w:type="auto"/>
          </w:tcPr>
          <w:p w14:paraId="72C5E5F9" w14:textId="77777777" w:rsidR="00332A31" w:rsidRDefault="00000000">
            <w:pPr>
              <w:pStyle w:val="Compact"/>
            </w:pPr>
            <w:r>
              <w:t>0.0009</w:t>
            </w:r>
          </w:p>
        </w:tc>
        <w:tc>
          <w:tcPr>
            <w:tcW w:w="0" w:type="auto"/>
          </w:tcPr>
          <w:p w14:paraId="2D148063" w14:textId="77777777" w:rsidR="00332A31" w:rsidRDefault="00000000">
            <w:pPr>
              <w:pStyle w:val="Compact"/>
            </w:pPr>
            <w:r>
              <w:t>0.0007</w:t>
            </w:r>
          </w:p>
        </w:tc>
        <w:tc>
          <w:tcPr>
            <w:tcW w:w="0" w:type="auto"/>
          </w:tcPr>
          <w:p w14:paraId="068E246B" w14:textId="65C3D50D" w:rsidR="00332A31" w:rsidRDefault="007E654C">
            <w:pPr>
              <w:pStyle w:val="Compact"/>
            </w:pPr>
            <w:r>
              <w:t>-</w:t>
            </w:r>
            <w:r w:rsidR="00000000">
              <w:t>0.0002</w:t>
            </w:r>
          </w:p>
        </w:tc>
        <w:tc>
          <w:tcPr>
            <w:tcW w:w="0" w:type="auto"/>
          </w:tcPr>
          <w:p w14:paraId="1617D72B" w14:textId="0B9C3325" w:rsidR="00332A31" w:rsidRDefault="007E654C">
            <w:pPr>
              <w:pStyle w:val="Compact"/>
            </w:pPr>
            <w:r>
              <w:t>-</w:t>
            </w:r>
            <w:r w:rsidR="00000000">
              <w:t>0.0013</w:t>
            </w:r>
          </w:p>
        </w:tc>
      </w:tr>
      <w:tr w:rsidR="00332A31" w14:paraId="505F3467" w14:textId="77777777">
        <w:tc>
          <w:tcPr>
            <w:tcW w:w="0" w:type="auto"/>
          </w:tcPr>
          <w:p w14:paraId="25C77BCE" w14:textId="77777777" w:rsidR="00332A31" w:rsidRDefault="00000000">
            <w:pPr>
              <w:pStyle w:val="Compact"/>
            </w:pPr>
            <w:r>
              <w:t>Inflation</w:t>
            </w:r>
          </w:p>
        </w:tc>
        <w:tc>
          <w:tcPr>
            <w:tcW w:w="0" w:type="auto"/>
          </w:tcPr>
          <w:p w14:paraId="70E557CA" w14:textId="2599D427" w:rsidR="00332A31" w:rsidRDefault="007E654C">
            <w:pPr>
              <w:pStyle w:val="Compact"/>
            </w:pPr>
            <w:r>
              <w:t>-</w:t>
            </w:r>
            <w:r w:rsidR="00000000">
              <w:t>0.0000</w:t>
            </w:r>
          </w:p>
        </w:tc>
        <w:tc>
          <w:tcPr>
            <w:tcW w:w="0" w:type="auto"/>
          </w:tcPr>
          <w:p w14:paraId="2965C4F0" w14:textId="77777777" w:rsidR="00332A31" w:rsidRDefault="00000000">
            <w:pPr>
              <w:pStyle w:val="Compact"/>
            </w:pPr>
            <w:r>
              <w:t>0.0000</w:t>
            </w:r>
          </w:p>
        </w:tc>
        <w:tc>
          <w:tcPr>
            <w:tcW w:w="0" w:type="auto"/>
          </w:tcPr>
          <w:p w14:paraId="4040FC09" w14:textId="77C3939A" w:rsidR="00332A31" w:rsidRDefault="007E654C">
            <w:pPr>
              <w:pStyle w:val="Compact"/>
            </w:pPr>
            <w:r>
              <w:t>-</w:t>
            </w:r>
            <w:r w:rsidR="00000000">
              <w:t>0.0000</w:t>
            </w:r>
          </w:p>
        </w:tc>
        <w:tc>
          <w:tcPr>
            <w:tcW w:w="0" w:type="auto"/>
          </w:tcPr>
          <w:p w14:paraId="1811BEBD" w14:textId="685B53A8" w:rsidR="00332A31" w:rsidRDefault="007E654C">
            <w:pPr>
              <w:pStyle w:val="Compact"/>
            </w:pPr>
            <w:r>
              <w:t>-</w:t>
            </w:r>
            <w:r w:rsidR="00000000">
              <w:t>0.0000</w:t>
            </w:r>
          </w:p>
        </w:tc>
        <w:tc>
          <w:tcPr>
            <w:tcW w:w="0" w:type="auto"/>
          </w:tcPr>
          <w:p w14:paraId="7BCF077D" w14:textId="69B78953" w:rsidR="00332A31" w:rsidRDefault="007E654C">
            <w:pPr>
              <w:pStyle w:val="Compact"/>
            </w:pPr>
            <w:r>
              <w:t>-</w:t>
            </w:r>
            <w:r w:rsidR="00000000">
              <w:t>0.0000</w:t>
            </w:r>
          </w:p>
        </w:tc>
      </w:tr>
      <w:tr w:rsidR="00332A31" w14:paraId="196BF5B6" w14:textId="77777777">
        <w:tc>
          <w:tcPr>
            <w:tcW w:w="0" w:type="auto"/>
          </w:tcPr>
          <w:p w14:paraId="6F6A4621" w14:textId="77777777" w:rsidR="00332A31" w:rsidRDefault="00000000">
            <w:pPr>
              <w:pStyle w:val="Compact"/>
            </w:pPr>
            <w:r>
              <w:t>Consumption</w:t>
            </w:r>
          </w:p>
        </w:tc>
        <w:tc>
          <w:tcPr>
            <w:tcW w:w="0" w:type="auto"/>
          </w:tcPr>
          <w:p w14:paraId="5B1163B6" w14:textId="77777777" w:rsidR="00332A31" w:rsidRDefault="00000000">
            <w:pPr>
              <w:pStyle w:val="Compact"/>
            </w:pPr>
            <w:r>
              <w:t>0.0001</w:t>
            </w:r>
          </w:p>
        </w:tc>
        <w:tc>
          <w:tcPr>
            <w:tcW w:w="0" w:type="auto"/>
          </w:tcPr>
          <w:p w14:paraId="452B238B" w14:textId="77777777" w:rsidR="00332A31" w:rsidRDefault="00000000">
            <w:pPr>
              <w:pStyle w:val="Compact"/>
            </w:pPr>
            <w:r>
              <w:t>0.0000</w:t>
            </w:r>
          </w:p>
        </w:tc>
        <w:tc>
          <w:tcPr>
            <w:tcW w:w="0" w:type="auto"/>
          </w:tcPr>
          <w:p w14:paraId="22FF70F3" w14:textId="6D49CE81" w:rsidR="00332A31" w:rsidRDefault="007E654C">
            <w:pPr>
              <w:pStyle w:val="Compact"/>
            </w:pPr>
            <w:r>
              <w:t>-</w:t>
            </w:r>
            <w:r w:rsidR="00000000">
              <w:t>0.0000</w:t>
            </w:r>
          </w:p>
        </w:tc>
        <w:tc>
          <w:tcPr>
            <w:tcW w:w="0" w:type="auto"/>
          </w:tcPr>
          <w:p w14:paraId="3C9CF1DE" w14:textId="77777777" w:rsidR="00332A31" w:rsidRDefault="00000000">
            <w:pPr>
              <w:pStyle w:val="Compact"/>
            </w:pPr>
            <w:r>
              <w:t>0.0000</w:t>
            </w:r>
          </w:p>
        </w:tc>
        <w:tc>
          <w:tcPr>
            <w:tcW w:w="0" w:type="auto"/>
          </w:tcPr>
          <w:p w14:paraId="6BF7B873" w14:textId="77777777" w:rsidR="00332A31" w:rsidRDefault="00000000">
            <w:pPr>
              <w:pStyle w:val="Compact"/>
            </w:pPr>
            <w:r>
              <w:t>0.0001</w:t>
            </w:r>
          </w:p>
        </w:tc>
      </w:tr>
      <w:tr w:rsidR="00332A31" w14:paraId="00D30117" w14:textId="77777777">
        <w:tc>
          <w:tcPr>
            <w:tcW w:w="0" w:type="auto"/>
          </w:tcPr>
          <w:p w14:paraId="5DBE0A2D" w14:textId="77777777" w:rsidR="00332A31" w:rsidRDefault="00000000">
            <w:pPr>
              <w:pStyle w:val="Compact"/>
            </w:pPr>
            <w:r>
              <w:t>Investment</w:t>
            </w:r>
          </w:p>
        </w:tc>
        <w:tc>
          <w:tcPr>
            <w:tcW w:w="0" w:type="auto"/>
          </w:tcPr>
          <w:p w14:paraId="5E994FFD" w14:textId="3B8CD583" w:rsidR="00332A31" w:rsidRDefault="007E654C">
            <w:pPr>
              <w:pStyle w:val="Compact"/>
            </w:pPr>
            <w:r>
              <w:t>-</w:t>
            </w:r>
            <w:r w:rsidR="00000000">
              <w:t>0.0001</w:t>
            </w:r>
          </w:p>
        </w:tc>
        <w:tc>
          <w:tcPr>
            <w:tcW w:w="0" w:type="auto"/>
          </w:tcPr>
          <w:p w14:paraId="3A9E8F7A" w14:textId="6FB2461A" w:rsidR="00332A31" w:rsidRDefault="007E654C">
            <w:pPr>
              <w:pStyle w:val="Compact"/>
            </w:pPr>
            <w:r>
              <w:t>-</w:t>
            </w:r>
            <w:r w:rsidR="00000000">
              <w:t>0.0007</w:t>
            </w:r>
          </w:p>
        </w:tc>
        <w:tc>
          <w:tcPr>
            <w:tcW w:w="0" w:type="auto"/>
          </w:tcPr>
          <w:p w14:paraId="6FF30ABE" w14:textId="7B97C85D" w:rsidR="00332A31" w:rsidRDefault="007E654C">
            <w:pPr>
              <w:pStyle w:val="Compact"/>
            </w:pPr>
            <w:r>
              <w:t>-</w:t>
            </w:r>
            <w:r w:rsidR="00000000">
              <w:t>0.0014</w:t>
            </w:r>
          </w:p>
        </w:tc>
        <w:tc>
          <w:tcPr>
            <w:tcW w:w="0" w:type="auto"/>
          </w:tcPr>
          <w:p w14:paraId="59F0098B" w14:textId="42F945DD" w:rsidR="00332A31" w:rsidRDefault="007E654C">
            <w:pPr>
              <w:pStyle w:val="Compact"/>
            </w:pPr>
            <w:r>
              <w:t>-</w:t>
            </w:r>
            <w:r w:rsidR="00000000">
              <w:t>0.0017</w:t>
            </w:r>
          </w:p>
        </w:tc>
        <w:tc>
          <w:tcPr>
            <w:tcW w:w="0" w:type="auto"/>
          </w:tcPr>
          <w:p w14:paraId="68AAF056" w14:textId="65C70799" w:rsidR="00332A31" w:rsidRDefault="007E654C">
            <w:pPr>
              <w:pStyle w:val="Compact"/>
            </w:pPr>
            <w:r>
              <w:t>-</w:t>
            </w:r>
            <w:r w:rsidR="00000000">
              <w:t>0.0015</w:t>
            </w:r>
          </w:p>
        </w:tc>
      </w:tr>
      <w:tr w:rsidR="00332A31" w14:paraId="17A796F2" w14:textId="77777777">
        <w:tc>
          <w:tcPr>
            <w:tcW w:w="0" w:type="auto"/>
          </w:tcPr>
          <w:p w14:paraId="39DD8DC5" w14:textId="77777777" w:rsidR="00332A31" w:rsidRDefault="00000000">
            <w:pPr>
              <w:pStyle w:val="Compact"/>
            </w:pPr>
            <w:r>
              <w:t>Output</w:t>
            </w:r>
          </w:p>
        </w:tc>
        <w:tc>
          <w:tcPr>
            <w:tcW w:w="0" w:type="auto"/>
          </w:tcPr>
          <w:p w14:paraId="0394A42D" w14:textId="5B5A70C8" w:rsidR="00332A31" w:rsidRDefault="007E654C">
            <w:pPr>
              <w:pStyle w:val="Compact"/>
            </w:pPr>
            <w:r>
              <w:t>-</w:t>
            </w:r>
            <w:r w:rsidR="00000000">
              <w:t>0.0030</w:t>
            </w:r>
          </w:p>
        </w:tc>
        <w:tc>
          <w:tcPr>
            <w:tcW w:w="0" w:type="auto"/>
          </w:tcPr>
          <w:p w14:paraId="786AF69C" w14:textId="77777777" w:rsidR="00332A31" w:rsidRDefault="00000000">
            <w:pPr>
              <w:pStyle w:val="Compact"/>
            </w:pPr>
            <w:r>
              <w:t>0.0003</w:t>
            </w:r>
          </w:p>
        </w:tc>
        <w:tc>
          <w:tcPr>
            <w:tcW w:w="0" w:type="auto"/>
          </w:tcPr>
          <w:p w14:paraId="3A83BB94" w14:textId="77777777" w:rsidR="00332A31" w:rsidRDefault="00000000">
            <w:pPr>
              <w:pStyle w:val="Compact"/>
            </w:pPr>
            <w:r>
              <w:t>0.0000</w:t>
            </w:r>
          </w:p>
        </w:tc>
        <w:tc>
          <w:tcPr>
            <w:tcW w:w="0" w:type="auto"/>
          </w:tcPr>
          <w:p w14:paraId="6ABFEECF" w14:textId="653580AB" w:rsidR="00332A31" w:rsidRDefault="007E654C">
            <w:pPr>
              <w:pStyle w:val="Compact"/>
            </w:pPr>
            <w:r>
              <w:t>-</w:t>
            </w:r>
            <w:r w:rsidR="00000000">
              <w:t>0.0001</w:t>
            </w:r>
          </w:p>
        </w:tc>
        <w:tc>
          <w:tcPr>
            <w:tcW w:w="0" w:type="auto"/>
          </w:tcPr>
          <w:p w14:paraId="6039776E" w14:textId="25275E18" w:rsidR="00332A31" w:rsidRDefault="007E654C">
            <w:pPr>
              <w:pStyle w:val="Compact"/>
            </w:pPr>
            <w:r>
              <w:t>-</w:t>
            </w:r>
            <w:r w:rsidR="00000000">
              <w:t>0.0001</w:t>
            </w:r>
          </w:p>
        </w:tc>
      </w:tr>
      <w:tr w:rsidR="00332A31" w14:paraId="4D7C5566" w14:textId="77777777">
        <w:tc>
          <w:tcPr>
            <w:tcW w:w="0" w:type="auto"/>
          </w:tcPr>
          <w:p w14:paraId="13568F8B" w14:textId="77777777" w:rsidR="00332A31" w:rsidRDefault="00000000">
            <w:pPr>
              <w:pStyle w:val="Compact"/>
            </w:pPr>
            <w:r>
              <w:rPr>
                <w:b/>
                <w:bCs/>
              </w:rPr>
              <w:t>World interest rate, 53.7 per cent</w:t>
            </w:r>
          </w:p>
        </w:tc>
        <w:tc>
          <w:tcPr>
            <w:tcW w:w="0" w:type="auto"/>
          </w:tcPr>
          <w:p w14:paraId="7ACD81DD" w14:textId="77777777" w:rsidR="00332A31" w:rsidRDefault="00332A31">
            <w:pPr>
              <w:pStyle w:val="Compact"/>
            </w:pPr>
          </w:p>
        </w:tc>
        <w:tc>
          <w:tcPr>
            <w:tcW w:w="0" w:type="auto"/>
          </w:tcPr>
          <w:p w14:paraId="38FBE83B" w14:textId="77777777" w:rsidR="00332A31" w:rsidRDefault="00332A31">
            <w:pPr>
              <w:pStyle w:val="Compact"/>
            </w:pPr>
          </w:p>
        </w:tc>
        <w:tc>
          <w:tcPr>
            <w:tcW w:w="0" w:type="auto"/>
          </w:tcPr>
          <w:p w14:paraId="3308FD78" w14:textId="77777777" w:rsidR="00332A31" w:rsidRDefault="00332A31">
            <w:pPr>
              <w:pStyle w:val="Compact"/>
            </w:pPr>
          </w:p>
        </w:tc>
        <w:tc>
          <w:tcPr>
            <w:tcW w:w="0" w:type="auto"/>
          </w:tcPr>
          <w:p w14:paraId="7AF0BCDB" w14:textId="77777777" w:rsidR="00332A31" w:rsidRDefault="00332A31">
            <w:pPr>
              <w:pStyle w:val="Compact"/>
            </w:pPr>
          </w:p>
        </w:tc>
        <w:tc>
          <w:tcPr>
            <w:tcW w:w="0" w:type="auto"/>
          </w:tcPr>
          <w:p w14:paraId="008A1CB7" w14:textId="77777777" w:rsidR="00332A31" w:rsidRDefault="00332A31">
            <w:pPr>
              <w:pStyle w:val="Compact"/>
            </w:pPr>
          </w:p>
        </w:tc>
      </w:tr>
      <w:tr w:rsidR="00332A31" w14:paraId="7EE83380" w14:textId="77777777">
        <w:tc>
          <w:tcPr>
            <w:tcW w:w="0" w:type="auto"/>
          </w:tcPr>
          <w:p w14:paraId="35E4F762" w14:textId="77777777" w:rsidR="00332A31" w:rsidRDefault="00000000">
            <w:pPr>
              <w:pStyle w:val="Compact"/>
            </w:pPr>
            <w:r>
              <w:t>Exchange rate</w:t>
            </w:r>
          </w:p>
        </w:tc>
        <w:tc>
          <w:tcPr>
            <w:tcW w:w="0" w:type="auto"/>
          </w:tcPr>
          <w:p w14:paraId="2BF33AED" w14:textId="77777777" w:rsidR="00332A31" w:rsidRDefault="00000000">
            <w:pPr>
              <w:pStyle w:val="Compact"/>
            </w:pPr>
            <w:r>
              <w:t>0.0086</w:t>
            </w:r>
          </w:p>
        </w:tc>
        <w:tc>
          <w:tcPr>
            <w:tcW w:w="0" w:type="auto"/>
          </w:tcPr>
          <w:p w14:paraId="2D286526" w14:textId="77777777" w:rsidR="00332A31" w:rsidRDefault="00000000">
            <w:pPr>
              <w:pStyle w:val="Compact"/>
            </w:pPr>
            <w:r>
              <w:t>0.0072</w:t>
            </w:r>
          </w:p>
        </w:tc>
        <w:tc>
          <w:tcPr>
            <w:tcW w:w="0" w:type="auto"/>
          </w:tcPr>
          <w:p w14:paraId="01BD2E7D" w14:textId="77777777" w:rsidR="00332A31" w:rsidRDefault="00000000">
            <w:pPr>
              <w:pStyle w:val="Compact"/>
            </w:pPr>
            <w:r>
              <w:t>0.0058</w:t>
            </w:r>
          </w:p>
        </w:tc>
        <w:tc>
          <w:tcPr>
            <w:tcW w:w="0" w:type="auto"/>
          </w:tcPr>
          <w:p w14:paraId="51AD100E" w14:textId="77777777" w:rsidR="00332A31" w:rsidRDefault="00000000">
            <w:pPr>
              <w:pStyle w:val="Compact"/>
            </w:pPr>
            <w:r>
              <w:t>0.0047</w:t>
            </w:r>
          </w:p>
        </w:tc>
        <w:tc>
          <w:tcPr>
            <w:tcW w:w="0" w:type="auto"/>
          </w:tcPr>
          <w:p w14:paraId="774DCE17" w14:textId="77777777" w:rsidR="00332A31" w:rsidRDefault="00000000">
            <w:pPr>
              <w:pStyle w:val="Compact"/>
            </w:pPr>
            <w:r>
              <w:t>0.0031</w:t>
            </w:r>
          </w:p>
        </w:tc>
      </w:tr>
      <w:tr w:rsidR="00332A31" w14:paraId="7A3D35F5" w14:textId="77777777">
        <w:tc>
          <w:tcPr>
            <w:tcW w:w="0" w:type="auto"/>
          </w:tcPr>
          <w:p w14:paraId="2D0CAC1D" w14:textId="77777777" w:rsidR="00332A31" w:rsidRDefault="00000000">
            <w:pPr>
              <w:pStyle w:val="Compact"/>
            </w:pPr>
            <w:r>
              <w:t>Foreign borrowing</w:t>
            </w:r>
          </w:p>
        </w:tc>
        <w:tc>
          <w:tcPr>
            <w:tcW w:w="0" w:type="auto"/>
          </w:tcPr>
          <w:p w14:paraId="5A339CB1" w14:textId="39DBB6BC" w:rsidR="00332A31" w:rsidRDefault="007E654C">
            <w:pPr>
              <w:pStyle w:val="Compact"/>
            </w:pPr>
            <w:r>
              <w:t>-</w:t>
            </w:r>
            <w:r w:rsidR="00000000">
              <w:t>0.0179</w:t>
            </w:r>
          </w:p>
        </w:tc>
        <w:tc>
          <w:tcPr>
            <w:tcW w:w="0" w:type="auto"/>
          </w:tcPr>
          <w:p w14:paraId="090F0912" w14:textId="795ECB2E" w:rsidR="00332A31" w:rsidRDefault="007E654C">
            <w:pPr>
              <w:pStyle w:val="Compact"/>
            </w:pPr>
            <w:r>
              <w:t>-</w:t>
            </w:r>
            <w:r w:rsidR="00000000">
              <w:t>0.0152</w:t>
            </w:r>
          </w:p>
        </w:tc>
        <w:tc>
          <w:tcPr>
            <w:tcW w:w="0" w:type="auto"/>
          </w:tcPr>
          <w:p w14:paraId="20DBB80E" w14:textId="22CA4B88" w:rsidR="00332A31" w:rsidRDefault="007E654C">
            <w:pPr>
              <w:pStyle w:val="Compact"/>
            </w:pPr>
            <w:r>
              <w:t>-</w:t>
            </w:r>
            <w:r w:rsidR="00000000">
              <w:t>0.0126</w:t>
            </w:r>
          </w:p>
        </w:tc>
        <w:tc>
          <w:tcPr>
            <w:tcW w:w="0" w:type="auto"/>
          </w:tcPr>
          <w:p w14:paraId="2830B3A0" w14:textId="00671F5F" w:rsidR="00332A31" w:rsidRDefault="007E654C">
            <w:pPr>
              <w:pStyle w:val="Compact"/>
            </w:pPr>
            <w:r>
              <w:t>-</w:t>
            </w:r>
            <w:r w:rsidR="00000000">
              <w:t>0.0107</w:t>
            </w:r>
          </w:p>
        </w:tc>
        <w:tc>
          <w:tcPr>
            <w:tcW w:w="0" w:type="auto"/>
          </w:tcPr>
          <w:p w14:paraId="6F67BFFD" w14:textId="04B223B8" w:rsidR="00332A31" w:rsidRDefault="007E654C">
            <w:pPr>
              <w:pStyle w:val="Compact"/>
            </w:pPr>
            <w:r>
              <w:t>-</w:t>
            </w:r>
            <w:r w:rsidR="00000000">
              <w:t>0.0079</w:t>
            </w:r>
          </w:p>
        </w:tc>
      </w:tr>
      <w:tr w:rsidR="00332A31" w14:paraId="23E77DC4" w14:textId="77777777">
        <w:tc>
          <w:tcPr>
            <w:tcW w:w="0" w:type="auto"/>
          </w:tcPr>
          <w:p w14:paraId="194BEB52" w14:textId="77777777" w:rsidR="00332A31" w:rsidRDefault="00000000">
            <w:pPr>
              <w:pStyle w:val="Compact"/>
            </w:pPr>
            <w:r>
              <w:t>FX deposits</w:t>
            </w:r>
          </w:p>
        </w:tc>
        <w:tc>
          <w:tcPr>
            <w:tcW w:w="0" w:type="auto"/>
          </w:tcPr>
          <w:p w14:paraId="108F713F" w14:textId="46141280" w:rsidR="00332A31" w:rsidRDefault="007E654C">
            <w:pPr>
              <w:pStyle w:val="Compact"/>
            </w:pPr>
            <w:r>
              <w:t>-</w:t>
            </w:r>
            <w:r w:rsidR="00000000">
              <w:t>0.0002</w:t>
            </w:r>
          </w:p>
        </w:tc>
        <w:tc>
          <w:tcPr>
            <w:tcW w:w="0" w:type="auto"/>
          </w:tcPr>
          <w:p w14:paraId="69F84A29" w14:textId="77777777" w:rsidR="00332A31" w:rsidRDefault="00000000">
            <w:pPr>
              <w:pStyle w:val="Compact"/>
            </w:pPr>
            <w:r>
              <w:t>0.0002</w:t>
            </w:r>
          </w:p>
        </w:tc>
        <w:tc>
          <w:tcPr>
            <w:tcW w:w="0" w:type="auto"/>
          </w:tcPr>
          <w:p w14:paraId="754203A6" w14:textId="77777777" w:rsidR="00332A31" w:rsidRDefault="00000000">
            <w:pPr>
              <w:pStyle w:val="Compact"/>
            </w:pPr>
            <w:r>
              <w:t>0.0002</w:t>
            </w:r>
          </w:p>
        </w:tc>
        <w:tc>
          <w:tcPr>
            <w:tcW w:w="0" w:type="auto"/>
          </w:tcPr>
          <w:p w14:paraId="0092E1B5" w14:textId="77777777" w:rsidR="00332A31" w:rsidRDefault="00000000">
            <w:pPr>
              <w:pStyle w:val="Compact"/>
            </w:pPr>
            <w:r>
              <w:t>0.0002</w:t>
            </w:r>
          </w:p>
        </w:tc>
        <w:tc>
          <w:tcPr>
            <w:tcW w:w="0" w:type="auto"/>
          </w:tcPr>
          <w:p w14:paraId="1DE98D89" w14:textId="77777777" w:rsidR="00332A31" w:rsidRDefault="00000000">
            <w:pPr>
              <w:pStyle w:val="Compact"/>
            </w:pPr>
            <w:r>
              <w:t>0.0001</w:t>
            </w:r>
          </w:p>
        </w:tc>
      </w:tr>
      <w:tr w:rsidR="00332A31" w14:paraId="24AB8BCA" w14:textId="77777777">
        <w:tc>
          <w:tcPr>
            <w:tcW w:w="0" w:type="auto"/>
          </w:tcPr>
          <w:p w14:paraId="02D081A4" w14:textId="77777777" w:rsidR="00332A31" w:rsidRDefault="00000000">
            <w:pPr>
              <w:pStyle w:val="Compact"/>
            </w:pPr>
            <w:r>
              <w:t>Cost of FX deposits</w:t>
            </w:r>
          </w:p>
        </w:tc>
        <w:tc>
          <w:tcPr>
            <w:tcW w:w="0" w:type="auto"/>
          </w:tcPr>
          <w:p w14:paraId="140A199B" w14:textId="77777777" w:rsidR="00332A31" w:rsidRDefault="00000000">
            <w:pPr>
              <w:pStyle w:val="Compact"/>
            </w:pPr>
            <w:r>
              <w:t>0.1367</w:t>
            </w:r>
          </w:p>
        </w:tc>
        <w:tc>
          <w:tcPr>
            <w:tcW w:w="0" w:type="auto"/>
          </w:tcPr>
          <w:p w14:paraId="628500CD" w14:textId="77777777" w:rsidR="00332A31" w:rsidRDefault="00000000">
            <w:pPr>
              <w:pStyle w:val="Compact"/>
            </w:pPr>
            <w:r>
              <w:t>0.1154</w:t>
            </w:r>
          </w:p>
        </w:tc>
        <w:tc>
          <w:tcPr>
            <w:tcW w:w="0" w:type="auto"/>
          </w:tcPr>
          <w:p w14:paraId="237C9520" w14:textId="77777777" w:rsidR="00332A31" w:rsidRDefault="00000000">
            <w:pPr>
              <w:pStyle w:val="Compact"/>
            </w:pPr>
            <w:r>
              <w:t>0.0923</w:t>
            </w:r>
          </w:p>
        </w:tc>
        <w:tc>
          <w:tcPr>
            <w:tcW w:w="0" w:type="auto"/>
          </w:tcPr>
          <w:p w14:paraId="7D71A3EB" w14:textId="77777777" w:rsidR="00332A31" w:rsidRDefault="00000000">
            <w:pPr>
              <w:pStyle w:val="Compact"/>
            </w:pPr>
            <w:r>
              <w:t>0.0738</w:t>
            </w:r>
          </w:p>
        </w:tc>
        <w:tc>
          <w:tcPr>
            <w:tcW w:w="0" w:type="auto"/>
          </w:tcPr>
          <w:p w14:paraId="0BAA7086" w14:textId="77777777" w:rsidR="00332A31" w:rsidRDefault="00000000">
            <w:pPr>
              <w:pStyle w:val="Compact"/>
            </w:pPr>
            <w:r>
              <w:t>0.0472</w:t>
            </w:r>
          </w:p>
        </w:tc>
      </w:tr>
      <w:tr w:rsidR="00332A31" w14:paraId="529156F9" w14:textId="77777777">
        <w:tc>
          <w:tcPr>
            <w:tcW w:w="0" w:type="auto"/>
          </w:tcPr>
          <w:p w14:paraId="641E8651" w14:textId="77777777" w:rsidR="00332A31" w:rsidRDefault="00000000">
            <w:pPr>
              <w:pStyle w:val="Compact"/>
            </w:pPr>
            <w:r>
              <w:t>Bank profits</w:t>
            </w:r>
          </w:p>
        </w:tc>
        <w:tc>
          <w:tcPr>
            <w:tcW w:w="0" w:type="auto"/>
          </w:tcPr>
          <w:p w14:paraId="0213CBA3" w14:textId="7A18DADF" w:rsidR="00332A31" w:rsidRDefault="007E654C">
            <w:pPr>
              <w:pStyle w:val="Compact"/>
            </w:pPr>
            <w:r>
              <w:t>-</w:t>
            </w:r>
            <w:r w:rsidR="00000000">
              <w:t>0.0259</w:t>
            </w:r>
          </w:p>
        </w:tc>
        <w:tc>
          <w:tcPr>
            <w:tcW w:w="0" w:type="auto"/>
          </w:tcPr>
          <w:p w14:paraId="4C77E981" w14:textId="3ADEBD96" w:rsidR="00332A31" w:rsidRDefault="007E654C">
            <w:pPr>
              <w:pStyle w:val="Compact"/>
            </w:pPr>
            <w:r>
              <w:t>-</w:t>
            </w:r>
            <w:r w:rsidR="00000000">
              <w:t>0.0322</w:t>
            </w:r>
          </w:p>
        </w:tc>
        <w:tc>
          <w:tcPr>
            <w:tcW w:w="0" w:type="auto"/>
          </w:tcPr>
          <w:p w14:paraId="2F45EA09" w14:textId="64B281F4" w:rsidR="00332A31" w:rsidRDefault="007E654C">
            <w:pPr>
              <w:pStyle w:val="Compact"/>
            </w:pPr>
            <w:r>
              <w:t>-</w:t>
            </w:r>
            <w:r w:rsidR="00000000">
              <w:t>0.0250</w:t>
            </w:r>
          </w:p>
        </w:tc>
        <w:tc>
          <w:tcPr>
            <w:tcW w:w="0" w:type="auto"/>
          </w:tcPr>
          <w:p w14:paraId="28302287" w14:textId="6A7AE81F" w:rsidR="00332A31" w:rsidRDefault="007E654C">
            <w:pPr>
              <w:pStyle w:val="Compact"/>
            </w:pPr>
            <w:r>
              <w:t>-</w:t>
            </w:r>
            <w:r w:rsidR="00000000">
              <w:t>0.0190</w:t>
            </w:r>
          </w:p>
        </w:tc>
        <w:tc>
          <w:tcPr>
            <w:tcW w:w="0" w:type="auto"/>
          </w:tcPr>
          <w:p w14:paraId="59A964EA" w14:textId="7ACB8E12" w:rsidR="00332A31" w:rsidRDefault="007E654C">
            <w:pPr>
              <w:pStyle w:val="Compact"/>
            </w:pPr>
            <w:r>
              <w:t>-</w:t>
            </w:r>
            <w:r w:rsidR="00000000">
              <w:t>0.0119</w:t>
            </w:r>
          </w:p>
        </w:tc>
      </w:tr>
      <w:tr w:rsidR="00332A31" w14:paraId="0976CD73" w14:textId="77777777">
        <w:tc>
          <w:tcPr>
            <w:tcW w:w="0" w:type="auto"/>
          </w:tcPr>
          <w:p w14:paraId="2CC272DD" w14:textId="77777777" w:rsidR="00332A31" w:rsidRDefault="00000000">
            <w:pPr>
              <w:pStyle w:val="Compact"/>
            </w:pPr>
            <w:r>
              <w:t>Bank capital</w:t>
            </w:r>
          </w:p>
        </w:tc>
        <w:tc>
          <w:tcPr>
            <w:tcW w:w="0" w:type="auto"/>
          </w:tcPr>
          <w:p w14:paraId="3ABD4B0C" w14:textId="77777777" w:rsidR="00332A31" w:rsidRDefault="00000000">
            <w:pPr>
              <w:pStyle w:val="Compact"/>
            </w:pPr>
            <w:r>
              <w:t>0.0001</w:t>
            </w:r>
          </w:p>
        </w:tc>
        <w:tc>
          <w:tcPr>
            <w:tcW w:w="0" w:type="auto"/>
          </w:tcPr>
          <w:p w14:paraId="0AF4DF22" w14:textId="6422FE89" w:rsidR="00332A31" w:rsidRDefault="007E654C">
            <w:pPr>
              <w:pStyle w:val="Compact"/>
            </w:pPr>
            <w:r>
              <w:t>-</w:t>
            </w:r>
            <w:r w:rsidR="00000000">
              <w:t>0.0059</w:t>
            </w:r>
          </w:p>
        </w:tc>
        <w:tc>
          <w:tcPr>
            <w:tcW w:w="0" w:type="auto"/>
          </w:tcPr>
          <w:p w14:paraId="6F20D1AC" w14:textId="63FFC271" w:rsidR="00332A31" w:rsidRDefault="007E654C">
            <w:pPr>
              <w:pStyle w:val="Compact"/>
            </w:pPr>
            <w:r>
              <w:t>-</w:t>
            </w:r>
            <w:r w:rsidR="00000000">
              <w:t>0.0118</w:t>
            </w:r>
          </w:p>
        </w:tc>
        <w:tc>
          <w:tcPr>
            <w:tcW w:w="0" w:type="auto"/>
          </w:tcPr>
          <w:p w14:paraId="5918A7C6" w14:textId="786E8BD2" w:rsidR="00332A31" w:rsidRDefault="007E654C">
            <w:pPr>
              <w:pStyle w:val="Compact"/>
            </w:pPr>
            <w:r>
              <w:t>-</w:t>
            </w:r>
            <w:r w:rsidR="00000000">
              <w:t>0.0144</w:t>
            </w:r>
          </w:p>
        </w:tc>
        <w:tc>
          <w:tcPr>
            <w:tcW w:w="0" w:type="auto"/>
          </w:tcPr>
          <w:p w14:paraId="21E92D2D" w14:textId="71DB0D0A" w:rsidR="00332A31" w:rsidRDefault="007E654C">
            <w:pPr>
              <w:pStyle w:val="Compact"/>
            </w:pPr>
            <w:r>
              <w:t>-</w:t>
            </w:r>
            <w:r w:rsidR="00000000">
              <w:t>0.0146</w:t>
            </w:r>
          </w:p>
        </w:tc>
      </w:tr>
      <w:tr w:rsidR="00332A31" w14:paraId="4436E23A" w14:textId="77777777">
        <w:tc>
          <w:tcPr>
            <w:tcW w:w="0" w:type="auto"/>
          </w:tcPr>
          <w:p w14:paraId="2DB46DCD" w14:textId="77777777" w:rsidR="00332A31" w:rsidRDefault="00000000">
            <w:pPr>
              <w:pStyle w:val="Compact"/>
            </w:pPr>
            <w:r>
              <w:t>Bank spread</w:t>
            </w:r>
          </w:p>
        </w:tc>
        <w:tc>
          <w:tcPr>
            <w:tcW w:w="0" w:type="auto"/>
          </w:tcPr>
          <w:p w14:paraId="7DE50DB6" w14:textId="77777777" w:rsidR="00332A31" w:rsidRDefault="00000000">
            <w:pPr>
              <w:pStyle w:val="Compact"/>
            </w:pPr>
            <w:r>
              <w:t>0.0005</w:t>
            </w:r>
          </w:p>
        </w:tc>
        <w:tc>
          <w:tcPr>
            <w:tcW w:w="0" w:type="auto"/>
          </w:tcPr>
          <w:p w14:paraId="574C00D1" w14:textId="77777777" w:rsidR="00332A31" w:rsidRDefault="00000000">
            <w:pPr>
              <w:pStyle w:val="Compact"/>
            </w:pPr>
            <w:r>
              <w:t>0.0043</w:t>
            </w:r>
          </w:p>
        </w:tc>
        <w:tc>
          <w:tcPr>
            <w:tcW w:w="0" w:type="auto"/>
          </w:tcPr>
          <w:p w14:paraId="19C83BF4" w14:textId="77777777" w:rsidR="00332A31" w:rsidRDefault="00000000">
            <w:pPr>
              <w:pStyle w:val="Compact"/>
            </w:pPr>
            <w:r>
              <w:t>0.0086</w:t>
            </w:r>
          </w:p>
        </w:tc>
        <w:tc>
          <w:tcPr>
            <w:tcW w:w="0" w:type="auto"/>
          </w:tcPr>
          <w:p w14:paraId="31B0B3F1" w14:textId="77777777" w:rsidR="00332A31" w:rsidRDefault="00000000">
            <w:pPr>
              <w:pStyle w:val="Compact"/>
            </w:pPr>
            <w:r>
              <w:t>0.0097</w:t>
            </w:r>
          </w:p>
        </w:tc>
        <w:tc>
          <w:tcPr>
            <w:tcW w:w="0" w:type="auto"/>
          </w:tcPr>
          <w:p w14:paraId="62F3F625" w14:textId="77777777" w:rsidR="00332A31" w:rsidRDefault="00000000">
            <w:pPr>
              <w:pStyle w:val="Compact"/>
            </w:pPr>
            <w:r>
              <w:t>0.0085</w:t>
            </w:r>
          </w:p>
        </w:tc>
      </w:tr>
      <w:tr w:rsidR="00332A31" w14:paraId="1CFB638E" w14:textId="77777777">
        <w:tc>
          <w:tcPr>
            <w:tcW w:w="0" w:type="auto"/>
          </w:tcPr>
          <w:p w14:paraId="08919D6C" w14:textId="77777777" w:rsidR="00332A31" w:rsidRDefault="00000000">
            <w:pPr>
              <w:pStyle w:val="Compact"/>
            </w:pPr>
            <w:r>
              <w:t>Lending rate</w:t>
            </w:r>
          </w:p>
        </w:tc>
        <w:tc>
          <w:tcPr>
            <w:tcW w:w="0" w:type="auto"/>
          </w:tcPr>
          <w:p w14:paraId="5550DD3F" w14:textId="77777777" w:rsidR="00332A31" w:rsidRDefault="00000000">
            <w:pPr>
              <w:pStyle w:val="Compact"/>
            </w:pPr>
            <w:r>
              <w:t>0.0004</w:t>
            </w:r>
          </w:p>
        </w:tc>
        <w:tc>
          <w:tcPr>
            <w:tcW w:w="0" w:type="auto"/>
          </w:tcPr>
          <w:p w14:paraId="1A44AFC0" w14:textId="77777777" w:rsidR="00332A31" w:rsidRDefault="00000000">
            <w:pPr>
              <w:pStyle w:val="Compact"/>
            </w:pPr>
            <w:r>
              <w:t>0.0027</w:t>
            </w:r>
          </w:p>
        </w:tc>
        <w:tc>
          <w:tcPr>
            <w:tcW w:w="0" w:type="auto"/>
          </w:tcPr>
          <w:p w14:paraId="581727E0" w14:textId="77777777" w:rsidR="00332A31" w:rsidRDefault="00000000">
            <w:pPr>
              <w:pStyle w:val="Compact"/>
            </w:pPr>
            <w:r>
              <w:t>0.0052</w:t>
            </w:r>
          </w:p>
        </w:tc>
        <w:tc>
          <w:tcPr>
            <w:tcW w:w="0" w:type="auto"/>
          </w:tcPr>
          <w:p w14:paraId="0B618F06" w14:textId="77777777" w:rsidR="00332A31" w:rsidRDefault="00000000">
            <w:pPr>
              <w:pStyle w:val="Compact"/>
            </w:pPr>
            <w:r>
              <w:t>0.0057</w:t>
            </w:r>
          </w:p>
        </w:tc>
        <w:tc>
          <w:tcPr>
            <w:tcW w:w="0" w:type="auto"/>
          </w:tcPr>
          <w:p w14:paraId="38B89A12" w14:textId="77777777" w:rsidR="00332A31" w:rsidRDefault="00000000">
            <w:pPr>
              <w:pStyle w:val="Compact"/>
            </w:pPr>
            <w:r>
              <w:t>0.0045</w:t>
            </w:r>
          </w:p>
        </w:tc>
      </w:tr>
      <w:tr w:rsidR="00332A31" w14:paraId="7B53530A" w14:textId="77777777">
        <w:tc>
          <w:tcPr>
            <w:tcW w:w="0" w:type="auto"/>
          </w:tcPr>
          <w:p w14:paraId="73270F35" w14:textId="77777777" w:rsidR="00332A31" w:rsidRDefault="00000000">
            <w:pPr>
              <w:pStyle w:val="Compact"/>
            </w:pPr>
            <w:r>
              <w:t>Loans</w:t>
            </w:r>
          </w:p>
        </w:tc>
        <w:tc>
          <w:tcPr>
            <w:tcW w:w="0" w:type="auto"/>
          </w:tcPr>
          <w:p w14:paraId="3C7F4F2D" w14:textId="6420FB3F" w:rsidR="00332A31" w:rsidRDefault="007E654C">
            <w:pPr>
              <w:pStyle w:val="Compact"/>
            </w:pPr>
            <w:r>
              <w:t>-</w:t>
            </w:r>
            <w:r w:rsidR="00000000">
              <w:t>0.0008</w:t>
            </w:r>
          </w:p>
        </w:tc>
        <w:tc>
          <w:tcPr>
            <w:tcW w:w="0" w:type="auto"/>
          </w:tcPr>
          <w:p w14:paraId="7B0D52FA" w14:textId="014E79C2" w:rsidR="00332A31" w:rsidRDefault="007E654C">
            <w:pPr>
              <w:pStyle w:val="Compact"/>
            </w:pPr>
            <w:r>
              <w:t>-</w:t>
            </w:r>
            <w:r w:rsidR="00000000">
              <w:t>0.0007</w:t>
            </w:r>
          </w:p>
        </w:tc>
        <w:tc>
          <w:tcPr>
            <w:tcW w:w="0" w:type="auto"/>
          </w:tcPr>
          <w:p w14:paraId="493534A9" w14:textId="69C1B1FC" w:rsidR="00332A31" w:rsidRDefault="007E654C">
            <w:pPr>
              <w:pStyle w:val="Compact"/>
            </w:pPr>
            <w:r>
              <w:t>-</w:t>
            </w:r>
            <w:r w:rsidR="00000000">
              <w:t>0.0010</w:t>
            </w:r>
          </w:p>
        </w:tc>
        <w:tc>
          <w:tcPr>
            <w:tcW w:w="0" w:type="auto"/>
          </w:tcPr>
          <w:p w14:paraId="19320A58" w14:textId="1995F23B" w:rsidR="00332A31" w:rsidRDefault="007E654C">
            <w:pPr>
              <w:pStyle w:val="Compact"/>
            </w:pPr>
            <w:r>
              <w:t>-</w:t>
            </w:r>
            <w:r w:rsidR="00000000">
              <w:t>0.0012</w:t>
            </w:r>
          </w:p>
        </w:tc>
        <w:tc>
          <w:tcPr>
            <w:tcW w:w="0" w:type="auto"/>
          </w:tcPr>
          <w:p w14:paraId="2FC3885E" w14:textId="0005DC3D" w:rsidR="00332A31" w:rsidRDefault="007E654C">
            <w:pPr>
              <w:pStyle w:val="Compact"/>
            </w:pPr>
            <w:r>
              <w:t>-</w:t>
            </w:r>
            <w:r w:rsidR="00000000">
              <w:t>0.0016</w:t>
            </w:r>
          </w:p>
        </w:tc>
      </w:tr>
      <w:tr w:rsidR="00332A31" w14:paraId="5962E33C" w14:textId="77777777">
        <w:tc>
          <w:tcPr>
            <w:tcW w:w="0" w:type="auto"/>
          </w:tcPr>
          <w:p w14:paraId="46A59F1E" w14:textId="77777777" w:rsidR="00332A31" w:rsidRDefault="00000000">
            <w:pPr>
              <w:pStyle w:val="Compact"/>
            </w:pPr>
            <w:r>
              <w:t>Policy rate</w:t>
            </w:r>
          </w:p>
        </w:tc>
        <w:tc>
          <w:tcPr>
            <w:tcW w:w="0" w:type="auto"/>
          </w:tcPr>
          <w:p w14:paraId="5AD61EBC" w14:textId="2C1DF4BA" w:rsidR="00332A31" w:rsidRDefault="007E654C">
            <w:pPr>
              <w:pStyle w:val="Compact"/>
            </w:pPr>
            <w:r>
              <w:t>-</w:t>
            </w:r>
            <w:r w:rsidR="00000000">
              <w:t>0.0002</w:t>
            </w:r>
          </w:p>
        </w:tc>
        <w:tc>
          <w:tcPr>
            <w:tcW w:w="0" w:type="auto"/>
          </w:tcPr>
          <w:p w14:paraId="6365EE28" w14:textId="77777777" w:rsidR="00332A31" w:rsidRDefault="00000000">
            <w:pPr>
              <w:pStyle w:val="Compact"/>
            </w:pPr>
            <w:r>
              <w:t>0.0004</w:t>
            </w:r>
          </w:p>
        </w:tc>
        <w:tc>
          <w:tcPr>
            <w:tcW w:w="0" w:type="auto"/>
          </w:tcPr>
          <w:p w14:paraId="586E68E5" w14:textId="77777777" w:rsidR="00332A31" w:rsidRDefault="00000000">
            <w:pPr>
              <w:pStyle w:val="Compact"/>
            </w:pPr>
            <w:r>
              <w:t>0.0007</w:t>
            </w:r>
          </w:p>
        </w:tc>
        <w:tc>
          <w:tcPr>
            <w:tcW w:w="0" w:type="auto"/>
          </w:tcPr>
          <w:p w14:paraId="1EBAF668" w14:textId="4D79FFAF" w:rsidR="00332A31" w:rsidRDefault="007E654C">
            <w:pPr>
              <w:pStyle w:val="Compact"/>
            </w:pPr>
            <w:r>
              <w:t>-</w:t>
            </w:r>
            <w:r w:rsidR="00000000">
              <w:t>0.0005</w:t>
            </w:r>
          </w:p>
        </w:tc>
        <w:tc>
          <w:tcPr>
            <w:tcW w:w="0" w:type="auto"/>
          </w:tcPr>
          <w:p w14:paraId="058BA5C3" w14:textId="6BCB1693" w:rsidR="00332A31" w:rsidRDefault="007E654C">
            <w:pPr>
              <w:pStyle w:val="Compact"/>
            </w:pPr>
            <w:r>
              <w:t>-</w:t>
            </w:r>
            <w:r w:rsidR="00000000">
              <w:t>0.0019</w:t>
            </w:r>
          </w:p>
        </w:tc>
      </w:tr>
      <w:tr w:rsidR="00332A31" w14:paraId="7CAEB0F9" w14:textId="77777777">
        <w:tc>
          <w:tcPr>
            <w:tcW w:w="0" w:type="auto"/>
          </w:tcPr>
          <w:p w14:paraId="41B453E2" w14:textId="77777777" w:rsidR="00332A31" w:rsidRDefault="00000000">
            <w:pPr>
              <w:pStyle w:val="Compact"/>
            </w:pPr>
            <w:r>
              <w:t>Inflation</w:t>
            </w:r>
          </w:p>
        </w:tc>
        <w:tc>
          <w:tcPr>
            <w:tcW w:w="0" w:type="auto"/>
          </w:tcPr>
          <w:p w14:paraId="3E02CBD6" w14:textId="2388F4DA" w:rsidR="00332A31" w:rsidRDefault="007E654C">
            <w:pPr>
              <w:pStyle w:val="Compact"/>
            </w:pPr>
            <w:r>
              <w:t>-</w:t>
            </w:r>
            <w:r w:rsidR="00000000">
              <w:t>0.0001</w:t>
            </w:r>
          </w:p>
        </w:tc>
        <w:tc>
          <w:tcPr>
            <w:tcW w:w="0" w:type="auto"/>
          </w:tcPr>
          <w:p w14:paraId="0C529634" w14:textId="77777777" w:rsidR="00332A31" w:rsidRDefault="00000000">
            <w:pPr>
              <w:pStyle w:val="Compact"/>
            </w:pPr>
            <w:r>
              <w:t>0.0000</w:t>
            </w:r>
          </w:p>
        </w:tc>
        <w:tc>
          <w:tcPr>
            <w:tcW w:w="0" w:type="auto"/>
          </w:tcPr>
          <w:p w14:paraId="57590AFA" w14:textId="4AA23435" w:rsidR="00332A31" w:rsidRDefault="007E654C">
            <w:pPr>
              <w:pStyle w:val="Compact"/>
            </w:pPr>
            <w:r>
              <w:t>-</w:t>
            </w:r>
            <w:r w:rsidR="00000000">
              <w:t>0.0000</w:t>
            </w:r>
          </w:p>
        </w:tc>
        <w:tc>
          <w:tcPr>
            <w:tcW w:w="0" w:type="auto"/>
          </w:tcPr>
          <w:p w14:paraId="0E06FA9B" w14:textId="308FBA16" w:rsidR="00332A31" w:rsidRDefault="007E654C">
            <w:pPr>
              <w:pStyle w:val="Compact"/>
            </w:pPr>
            <w:r>
              <w:t>-</w:t>
            </w:r>
            <w:r w:rsidR="00000000">
              <w:t>0.0000</w:t>
            </w:r>
          </w:p>
        </w:tc>
        <w:tc>
          <w:tcPr>
            <w:tcW w:w="0" w:type="auto"/>
          </w:tcPr>
          <w:p w14:paraId="3CC8C15C" w14:textId="56C1EE6C" w:rsidR="00332A31" w:rsidRDefault="007E654C">
            <w:pPr>
              <w:pStyle w:val="Compact"/>
            </w:pPr>
            <w:r>
              <w:t>-</w:t>
            </w:r>
            <w:r w:rsidR="00000000">
              <w:t>0.0000</w:t>
            </w:r>
          </w:p>
        </w:tc>
      </w:tr>
      <w:tr w:rsidR="00332A31" w14:paraId="1E695967" w14:textId="77777777">
        <w:tc>
          <w:tcPr>
            <w:tcW w:w="0" w:type="auto"/>
          </w:tcPr>
          <w:p w14:paraId="54C83665" w14:textId="77777777" w:rsidR="00332A31" w:rsidRDefault="00000000">
            <w:pPr>
              <w:pStyle w:val="Compact"/>
            </w:pPr>
            <w:r>
              <w:t>Consumption</w:t>
            </w:r>
          </w:p>
        </w:tc>
        <w:tc>
          <w:tcPr>
            <w:tcW w:w="0" w:type="auto"/>
          </w:tcPr>
          <w:p w14:paraId="1FDB96F0" w14:textId="77777777" w:rsidR="00332A31" w:rsidRDefault="00000000">
            <w:pPr>
              <w:pStyle w:val="Compact"/>
            </w:pPr>
            <w:r>
              <w:t>0.0001</w:t>
            </w:r>
          </w:p>
        </w:tc>
        <w:tc>
          <w:tcPr>
            <w:tcW w:w="0" w:type="auto"/>
          </w:tcPr>
          <w:p w14:paraId="463A2B49" w14:textId="77777777" w:rsidR="00332A31" w:rsidRDefault="00000000">
            <w:pPr>
              <w:pStyle w:val="Compact"/>
            </w:pPr>
            <w:r>
              <w:t>0.0001</w:t>
            </w:r>
          </w:p>
        </w:tc>
        <w:tc>
          <w:tcPr>
            <w:tcW w:w="0" w:type="auto"/>
          </w:tcPr>
          <w:p w14:paraId="409B6EE7" w14:textId="77777777" w:rsidR="00332A31" w:rsidRDefault="00000000">
            <w:pPr>
              <w:pStyle w:val="Compact"/>
            </w:pPr>
            <w:r>
              <w:t>0.0000</w:t>
            </w:r>
          </w:p>
        </w:tc>
        <w:tc>
          <w:tcPr>
            <w:tcW w:w="0" w:type="auto"/>
          </w:tcPr>
          <w:p w14:paraId="25FA7687" w14:textId="77777777" w:rsidR="00332A31" w:rsidRDefault="00000000">
            <w:pPr>
              <w:pStyle w:val="Compact"/>
            </w:pPr>
            <w:r>
              <w:t>0.0000</w:t>
            </w:r>
          </w:p>
        </w:tc>
        <w:tc>
          <w:tcPr>
            <w:tcW w:w="0" w:type="auto"/>
          </w:tcPr>
          <w:p w14:paraId="14A1CE05" w14:textId="77777777" w:rsidR="00332A31" w:rsidRDefault="00000000">
            <w:pPr>
              <w:pStyle w:val="Compact"/>
            </w:pPr>
            <w:r>
              <w:t>0.0001</w:t>
            </w:r>
          </w:p>
        </w:tc>
      </w:tr>
      <w:tr w:rsidR="00332A31" w14:paraId="08DB9008" w14:textId="77777777">
        <w:tc>
          <w:tcPr>
            <w:tcW w:w="0" w:type="auto"/>
          </w:tcPr>
          <w:p w14:paraId="4A97981D" w14:textId="77777777" w:rsidR="00332A31" w:rsidRDefault="00000000">
            <w:pPr>
              <w:pStyle w:val="Compact"/>
            </w:pPr>
            <w:r>
              <w:t>Investment</w:t>
            </w:r>
          </w:p>
        </w:tc>
        <w:tc>
          <w:tcPr>
            <w:tcW w:w="0" w:type="auto"/>
          </w:tcPr>
          <w:p w14:paraId="34B36641" w14:textId="243607AF" w:rsidR="00332A31" w:rsidRDefault="007E654C">
            <w:pPr>
              <w:pStyle w:val="Compact"/>
            </w:pPr>
            <w:r>
              <w:t>-</w:t>
            </w:r>
            <w:r w:rsidR="00000000">
              <w:t>0.0003</w:t>
            </w:r>
          </w:p>
        </w:tc>
        <w:tc>
          <w:tcPr>
            <w:tcW w:w="0" w:type="auto"/>
          </w:tcPr>
          <w:p w14:paraId="61669DA8" w14:textId="4CEB5A62" w:rsidR="00332A31" w:rsidRDefault="007E654C">
            <w:pPr>
              <w:pStyle w:val="Compact"/>
            </w:pPr>
            <w:r>
              <w:t>-</w:t>
            </w:r>
            <w:r w:rsidR="00000000">
              <w:t>0.0009</w:t>
            </w:r>
          </w:p>
        </w:tc>
        <w:tc>
          <w:tcPr>
            <w:tcW w:w="0" w:type="auto"/>
          </w:tcPr>
          <w:p w14:paraId="38BB3243" w14:textId="552C212E" w:rsidR="00332A31" w:rsidRDefault="007E654C">
            <w:pPr>
              <w:pStyle w:val="Compact"/>
            </w:pPr>
            <w:r>
              <w:t>-</w:t>
            </w:r>
            <w:r w:rsidR="00000000">
              <w:t>0.0019</w:t>
            </w:r>
          </w:p>
        </w:tc>
        <w:tc>
          <w:tcPr>
            <w:tcW w:w="0" w:type="auto"/>
          </w:tcPr>
          <w:p w14:paraId="00841454" w14:textId="7559414D" w:rsidR="00332A31" w:rsidRDefault="007E654C">
            <w:pPr>
              <w:pStyle w:val="Compact"/>
            </w:pPr>
            <w:r>
              <w:t>-</w:t>
            </w:r>
            <w:r w:rsidR="00000000">
              <w:t>0.0024</w:t>
            </w:r>
          </w:p>
        </w:tc>
        <w:tc>
          <w:tcPr>
            <w:tcW w:w="0" w:type="auto"/>
          </w:tcPr>
          <w:p w14:paraId="660C81C7" w14:textId="1E120087" w:rsidR="00332A31" w:rsidRDefault="007E654C">
            <w:pPr>
              <w:pStyle w:val="Compact"/>
            </w:pPr>
            <w:r>
              <w:t>-</w:t>
            </w:r>
            <w:r w:rsidR="00000000">
              <w:t>0.0022</w:t>
            </w:r>
          </w:p>
        </w:tc>
      </w:tr>
      <w:tr w:rsidR="00332A31" w14:paraId="629937F4" w14:textId="77777777">
        <w:tc>
          <w:tcPr>
            <w:tcW w:w="0" w:type="auto"/>
          </w:tcPr>
          <w:p w14:paraId="6A312E96" w14:textId="77777777" w:rsidR="00332A31" w:rsidRDefault="00000000">
            <w:pPr>
              <w:pStyle w:val="Compact"/>
            </w:pPr>
            <w:r>
              <w:t>Output</w:t>
            </w:r>
          </w:p>
        </w:tc>
        <w:tc>
          <w:tcPr>
            <w:tcW w:w="0" w:type="auto"/>
          </w:tcPr>
          <w:p w14:paraId="7BD52CB8" w14:textId="437B48B9" w:rsidR="00332A31" w:rsidRDefault="007E654C">
            <w:pPr>
              <w:pStyle w:val="Compact"/>
            </w:pPr>
            <w:r>
              <w:t>-</w:t>
            </w:r>
            <w:r w:rsidR="00000000">
              <w:t>0.0075</w:t>
            </w:r>
          </w:p>
        </w:tc>
        <w:tc>
          <w:tcPr>
            <w:tcW w:w="0" w:type="auto"/>
          </w:tcPr>
          <w:p w14:paraId="3C219531" w14:textId="77777777" w:rsidR="00332A31" w:rsidRDefault="00000000">
            <w:pPr>
              <w:pStyle w:val="Compact"/>
            </w:pPr>
            <w:r>
              <w:t>0.0006</w:t>
            </w:r>
          </w:p>
        </w:tc>
        <w:tc>
          <w:tcPr>
            <w:tcW w:w="0" w:type="auto"/>
          </w:tcPr>
          <w:p w14:paraId="6F654680" w14:textId="77777777" w:rsidR="00332A31" w:rsidRDefault="00000000">
            <w:pPr>
              <w:pStyle w:val="Compact"/>
            </w:pPr>
            <w:r>
              <w:t>0.0000</w:t>
            </w:r>
          </w:p>
        </w:tc>
        <w:tc>
          <w:tcPr>
            <w:tcW w:w="0" w:type="auto"/>
          </w:tcPr>
          <w:p w14:paraId="1B4E8434" w14:textId="38D0732B" w:rsidR="00332A31" w:rsidRDefault="007E654C">
            <w:pPr>
              <w:pStyle w:val="Compact"/>
            </w:pPr>
            <w:r>
              <w:t>-</w:t>
            </w:r>
            <w:r w:rsidR="00000000">
              <w:t>0.0001</w:t>
            </w:r>
          </w:p>
        </w:tc>
        <w:tc>
          <w:tcPr>
            <w:tcW w:w="0" w:type="auto"/>
          </w:tcPr>
          <w:p w14:paraId="2E32815A" w14:textId="18FFAB22" w:rsidR="00332A31" w:rsidRDefault="007E654C">
            <w:pPr>
              <w:pStyle w:val="Compact"/>
            </w:pPr>
            <w:r>
              <w:t>-</w:t>
            </w:r>
            <w:r w:rsidR="00000000">
              <w:t>0.0002</w:t>
            </w:r>
          </w:p>
        </w:tc>
      </w:tr>
    </w:tbl>
    <w:p w14:paraId="2B0478D0" w14:textId="46AAAF0C" w:rsidR="00332A31" w:rsidRDefault="00000000">
      <w:pPr>
        <w:pStyle w:val="BodyText"/>
      </w:pPr>
      <w:r>
        <w:t>Notes: The values are responses to a one standard deviation shock, expressed as log deviations for quantities and the exchange rate and as level deviations for interest rates and the spread. The dollarisation ratio is the steady-state stock of foreign currency deposits as a share of total deposits. Every parameter is held at its posterior mean</w:t>
      </w:r>
      <w:r w:rsidR="00E23273">
        <w:t>,</w:t>
      </w:r>
      <w:r>
        <w:t xml:space="preserve"> and only the target level of household foreign currency deposits is varied. That the cost of foreign currency deposits is virtually identical in the two cases follows from setting the wholesale adjustment cost to zero.</w:t>
      </w:r>
    </w:p>
    <w:p w14:paraId="659B8FFD" w14:textId="77777777" w:rsidR="00332A31" w:rsidRDefault="00000000">
      <w:pPr>
        <w:pStyle w:val="Heading3"/>
      </w:pPr>
      <w:bookmarkStart w:id="1" w:name="the-country-risk-premium-shock"/>
      <w:r>
        <w:t>5.4.1 The country risk premium shock</w:t>
      </w:r>
    </w:p>
    <w:p w14:paraId="1BEFC13E" w14:textId="7B18B861" w:rsidR="00332A31" w:rsidRDefault="00000000">
      <w:pPr>
        <w:pStyle w:val="FirstParagraph"/>
      </w:pPr>
      <w:r>
        <w:t>The results of the two solutions are given in Table 10 and the corresponding impulse response</w:t>
      </w:r>
      <w:r w:rsidR="00AF1830">
        <w:t xml:space="preserve"> functions</w:t>
      </w:r>
      <w:r>
        <w:t xml:space="preserve"> in Figures 11 and 12. What stands out is that the response of the exchange rate is virtually unchanged across the two cases. On impact</w:t>
      </w:r>
      <w:r w:rsidR="00E23273">
        <w:t>,</w:t>
      </w:r>
      <w:r>
        <w:t xml:space="preserve"> the exchange rate depreciates by 3.11 per cent, and it does so at either degree of dollarisation. It follows that the finding of Section 5.2, that foreign shocks account for ninety per cent of the variance of the exchange rate, does not depend on dollarisation, which moves not the exchange rate itself but only what follows from it. The cost of foreign funding is likewise unchanged, rising by 0.81 units. Put differently, while the shock and its direct effect on the exchange rate are alike in both, everything downstream differs.</w:t>
      </w:r>
    </w:p>
    <w:p w14:paraId="57D52351" w14:textId="2A3BC27B" w:rsidR="00332A31" w:rsidRDefault="00000000">
      <w:pPr>
        <w:pStyle w:val="BodyText"/>
      </w:pPr>
      <w:r>
        <w:lastRenderedPageBreak/>
        <w:t>The damage to the balance sheet is markedly larger where dollarisation is high. Bank profits fall by 11.3 per cent on impact, and by 14.3 per cent at the higher ratio; by the eighth quarter the gap has widened further, to 4.4 against 6.6 per cent. The trough in bank capital deepens from 3.4 to 4.8 per cent</w:t>
      </w:r>
      <w:r w:rsidR="00E23273">
        <w:t>,</w:t>
      </w:r>
      <w:r>
        <w:t xml:space="preserve"> and the peak in the spread widens from 2.4 to 3.5 per cent, while the lending rate rises from 1.5 to 2.1 per cent.</w:t>
      </w:r>
    </w:p>
    <w:p w14:paraId="26B8B252" w14:textId="77777777" w:rsidR="00332A31" w:rsidRDefault="00000000">
      <w:pPr>
        <w:pStyle w:val="BodyText"/>
      </w:pPr>
      <w:r>
        <w:t>The response of monetary policy is of interest. Although the policy rate rises by 0.28 per cent on impact, it rises by only 0.12 per cent where dollarisation is high, and by the twentieth quarter it stands at a negative 0.74 rather than a negative 0.52 per cent. That the central bank tightens less at first and eases more thereafter, for a depreciation of the same size, indicates that the strain on bank balance sheets narrows the room for monetary policy. Inflation, by contrast, responds almost identically in the two cases.</w:t>
      </w:r>
    </w:p>
    <w:p w14:paraId="169DA9BE" w14:textId="77777777" w:rsidR="00332A31" w:rsidRDefault="00000000">
      <w:pPr>
        <w:pStyle w:val="BodyText"/>
      </w:pPr>
      <w:r>
        <w:t>The eventual cost to credit and investment rises in the same proportion. The contraction of credit in the twentieth quarter deepens from 0.30 to 0.44 per cent and the fall in investment in the eighth from 0.61 to 0.85 per cent. At every stage running from the balance sheet to the real economy, therefore, the effect of dollarisation appears as a factor of roughly 1.4.</w:t>
      </w:r>
    </w:p>
    <w:p w14:paraId="3985891C" w14:textId="77777777" w:rsidR="00332A31" w:rsidRDefault="00000000">
      <w:pPr>
        <w:pStyle w:val="BodyText"/>
      </w:pPr>
      <w:r>
        <w:t>The near constancy of that proportion is itself of consequence, since it shows a high degree of dollarisation not to amplify any one stage of the mechanism in particular but to raise the whole chain evenly. The reason is plain enough, in that the larger the stock of foreign currency liabilities, the more a depreciation of given size drains the capital of banks.</w:t>
      </w:r>
    </w:p>
    <w:p w14:paraId="52E9BBA8" w14:textId="77777777" w:rsidR="00332A31" w:rsidRDefault="00000000">
      <w:pPr>
        <w:pStyle w:val="BodyText"/>
      </w:pPr>
      <w:r>
        <w:rPr>
          <w:b/>
          <w:bCs/>
        </w:rPr>
        <w:t>Figure 11.</w:t>
      </w:r>
      <w:r>
        <w:t xml:space="preserve"> The degree of dollarisation and the country risk premium shock</w:t>
      </w:r>
    </w:p>
    <w:p w14:paraId="6BD0F69E" w14:textId="77777777" w:rsidR="00332A31" w:rsidRDefault="00000000">
      <w:pPr>
        <w:pStyle w:val="BodyText"/>
      </w:pPr>
      <w:r>
        <w:t>[Figure 11 goes here: figure_doll_rp.emf]</w:t>
      </w:r>
    </w:p>
    <w:p w14:paraId="4A91FC64" w14:textId="51A0A899" w:rsidR="00332A31" w:rsidRDefault="00000000">
      <w:pPr>
        <w:pStyle w:val="BodyText"/>
      </w:pPr>
      <w:r>
        <w:t>Notes: The solid line shows the responses at a dollarisation ratio of 29.7 per cent and the dashed line those at 53.7 per cent. Since the responses are computed at the posterior means of the parameters, no confidence bands are shown here, unlike Figures 4 to 8. The horizontal axis is measured in quarters. Quantities and the exchange rate are in log deviations, interest rates and the spread in level deviations. Every parameter is held at its posterior mean</w:t>
      </w:r>
      <w:r w:rsidR="00E23273">
        <w:t>,</w:t>
      </w:r>
      <w:r>
        <w:t xml:space="preserve"> and only the target level of household foreign currency deposits is varied.</w:t>
      </w:r>
    </w:p>
    <w:p w14:paraId="5D8C5EDE" w14:textId="77777777" w:rsidR="00332A31" w:rsidRDefault="00000000">
      <w:pPr>
        <w:pStyle w:val="Heading3"/>
      </w:pPr>
      <w:bookmarkStart w:id="2" w:name="the-world-interest-rate-shock"/>
      <w:bookmarkEnd w:id="1"/>
      <w:r>
        <w:t>5.4.2 The world interest rate shock</w:t>
      </w:r>
    </w:p>
    <w:p w14:paraId="6D2062FB" w14:textId="517917EA" w:rsidR="00332A31" w:rsidRDefault="00000000">
      <w:pPr>
        <w:pStyle w:val="FirstParagraph"/>
      </w:pPr>
      <w:r>
        <w:t xml:space="preserve">A </w:t>
      </w:r>
      <w:r w:rsidR="00E23273">
        <w:t>similar</w:t>
      </w:r>
      <w:r>
        <w:t xml:space="preserve"> picture recurs for the world interest rate shock, reported in the lower two panels of Table 10. The exchange rate depreciates by 0.85 per cent on impact and is again unchanged across the two cases, whereas the fall in bank capital by the twentieth quarter deepens from 0.99 to 1.46 per cent and the peak in the spread widens from 0.67 to 0.97 per cent. The resulting factor of 1.48 is close to the one obtained for the risk premium shock.</w:t>
      </w:r>
    </w:p>
    <w:p w14:paraId="0E822C73" w14:textId="2133F26D" w:rsidR="00332A31" w:rsidRDefault="00000000">
      <w:pPr>
        <w:pStyle w:val="BodyText"/>
      </w:pPr>
      <w:r>
        <w:t xml:space="preserve">That the two shocks yield a proportion so nearly equal indicates that the effect of dollarisation does not depend on the type of shock. Rather than improving or worsening the transmission of any particular shock, dollarisation acts as a general multiplier governing how </w:t>
      </w:r>
      <w:r w:rsidR="00E23273">
        <w:t>the balance sheet absorbs any change in foreign funding conditions</w:t>
      </w:r>
      <w:r>
        <w:t>.</w:t>
      </w:r>
    </w:p>
    <w:p w14:paraId="32EFF598" w14:textId="77777777" w:rsidR="00332A31" w:rsidRDefault="00000000">
      <w:pPr>
        <w:pStyle w:val="BodyText"/>
      </w:pPr>
      <w:r>
        <w:rPr>
          <w:b/>
          <w:bCs/>
        </w:rPr>
        <w:t>Figure 12.</w:t>
      </w:r>
      <w:r>
        <w:t xml:space="preserve"> The degree of dollarisation and the world interest rate shock</w:t>
      </w:r>
    </w:p>
    <w:p w14:paraId="3AAD9C70" w14:textId="77777777" w:rsidR="00332A31" w:rsidRDefault="00000000">
      <w:pPr>
        <w:pStyle w:val="BodyText"/>
      </w:pPr>
      <w:r>
        <w:t>[Figure 12 goes here: figure_doll_rstar.emf]</w:t>
      </w:r>
    </w:p>
    <w:p w14:paraId="315754D2" w14:textId="77777777" w:rsidR="00332A31" w:rsidRDefault="00000000">
      <w:pPr>
        <w:pStyle w:val="BodyText"/>
      </w:pPr>
      <w:r>
        <w:lastRenderedPageBreak/>
        <w:t>Notes: as for Figure 11.</w:t>
      </w:r>
    </w:p>
    <w:p w14:paraId="712E9EAF" w14:textId="77777777" w:rsidR="00332A31" w:rsidRDefault="00000000">
      <w:pPr>
        <w:pStyle w:val="FirstParagraph"/>
      </w:pPr>
      <w:bookmarkStart w:id="3" w:name="the-timing-of-the-effect"/>
      <w:bookmarkEnd w:id="2"/>
      <w:r>
        <w:t>There remains the question of whether dollarisation merely raises the force of the effect or alters its timing as well. Table 10 places the trough in bank capital between the eighth and the twelfth quarter in both cases, and the peak in the spread falls in those very quarters.</w:t>
      </w:r>
    </w:p>
    <w:p w14:paraId="248A8D59" w14:textId="77777777" w:rsidR="00332A31" w:rsidRDefault="00000000">
      <w:pPr>
        <w:pStyle w:val="BodyText"/>
      </w:pPr>
      <w:r>
        <w:t>Dollarisation therefore deepens the effect without shifting its lag, a conclusion that reinforces the timing established in Section 5.1. That the cost of currency mismatch appears with a delay follows from bank capital being predetermined and accumulating slowly out of profits, and that property does not depend on the degree of dollarisation.</w:t>
      </w:r>
    </w:p>
    <w:p w14:paraId="725D46DA" w14:textId="65A0C62C" w:rsidR="00332A31" w:rsidRDefault="00000000">
      <w:pPr>
        <w:pStyle w:val="Heading3"/>
      </w:pPr>
      <w:bookmarkStart w:id="4" w:name="comparison-with-the-literature"/>
      <w:bookmarkEnd w:id="3"/>
      <w:r>
        <w:t>5.4.</w:t>
      </w:r>
      <w:r w:rsidR="001E0066">
        <w:t>3</w:t>
      </w:r>
      <w:r>
        <w:t xml:space="preserve"> Comparison with the literature</w:t>
      </w:r>
    </w:p>
    <w:p w14:paraId="7F7409E2" w14:textId="77777777" w:rsidR="00332A31" w:rsidRDefault="00000000">
      <w:pPr>
        <w:pStyle w:val="FirstParagraph"/>
      </w:pPr>
      <w:r>
        <w:t>The size of the amplification can be checked against independent work. Villca (2022), assuming in a model of a commodity-exporting small open economy that banks fund themselves in dollars on international markets, calculates that a favourable commodity price shock expands output by 1.5 per cent where liabilities are dollarised and by 1.1 per cent where they are not. The implied amplification of 1.36 almost coincides with the factor of 1.4 obtained here, and that two models, two countries and two different shocks should yield a magnitude so nearly equal indicates that the multiplier effect of dollarisation is not peculiar to one case. Villca and Torres-García (2023) test that result on data for six Latin American economies with a structural vector autoregression and confirm empirically that the condition of bank balance sheets matters for the transmission of commodity price shocks. Ferrante and Gornemann (2025), for their part, estimate with local projections on panel data for emerging economies that an increase of ten percentage points in deposit dollarisation lowers investment by a further 0.5 per cent in response to a United States monetary policy shock, with the additional effect on output and consumption amounting to roughly a third of that. Investment emerges as the most sensitive variable in this chapter as well, which accords with their picture. Comparisons of this kind should be read with the reservation set out in Section 5.2, namely that shares of this sort depend on the set of shocks a model carries, so that agreement in the direction and rough magnitude of an effect carries more weight than agreement in any single figure.</w:t>
      </w:r>
    </w:p>
    <w:p w14:paraId="21AC2A80" w14:textId="77777777" w:rsidR="00332A31" w:rsidRDefault="00000000">
      <w:pPr>
        <w:pStyle w:val="BodyText"/>
      </w:pPr>
      <w:r>
        <w:t>On the role of the exchange rate regime, by contrast, the literature remains divided. Whereas Céspedes, Chang and Velasco (2002) and Gertler, Gilchrist and Natalucci (2007) conclude that a floating rate delivers more stabilisation than a peg even in the presence of balance sheet effects, Choi and Cook (2004) find that a fixed rule which stabilises bank balance sheets offers greater stability than an inflation-targeting interest rate rule. Vītola and Ajevskis (2011) arrive at the result that in Latvia, under a peg, the banking sector dampens foreign shocks rather than amplifying them.</w:t>
      </w:r>
    </w:p>
    <w:p w14:paraId="64E72CAA" w14:textId="5BFB5E60" w:rsidR="00332A31" w:rsidRDefault="00000000">
      <w:pPr>
        <w:pStyle w:val="BodyText"/>
      </w:pPr>
      <w:r>
        <w:t>The source of that divergence lies in where the mismatch is placed. Since the mismatch sits on the entrepreneurial balance sheet in the models of Céspedes et al.</w:t>
      </w:r>
      <w:r w:rsidR="00155B08">
        <w:t xml:space="preserve"> </w:t>
      </w:r>
      <w:r>
        <w:t>(2002) and Gertler et al.</w:t>
      </w:r>
      <w:r w:rsidR="00155B08">
        <w:t xml:space="preserve"> </w:t>
      </w:r>
      <w:r>
        <w:t>(2007), an expansion of exports offsets the loss of net worth when the currency depreciates. In Choi and Cook (2004) and in the model of this chapter</w:t>
      </w:r>
      <w:r w:rsidR="00E23273">
        <w:t>,</w:t>
      </w:r>
      <w:r>
        <w:t xml:space="preserve"> it sits on the bank balance sheet, where no such compensation is available</w:t>
      </w:r>
      <w:r w:rsidR="00E23273">
        <w:t>,</w:t>
      </w:r>
      <w:r>
        <w:t xml:space="preserve"> and only the loss remains. The result obtained here, namely that the banking sector amplifies foreign shocks, accords with the conclusion of the latter group.</w:t>
      </w:r>
    </w:p>
    <w:p w14:paraId="13A9707E" w14:textId="3E64D98B" w:rsidR="00332A31" w:rsidRDefault="00000000">
      <w:pPr>
        <w:pStyle w:val="BodyText"/>
      </w:pPr>
      <w:r>
        <w:t xml:space="preserve">A structural difference from the model of Choi and Cook (2004) deserves notice. Since the country risk premium is endogenous in their model and depends directly on the condition of </w:t>
      </w:r>
      <w:r>
        <w:lastRenderedPageBreak/>
        <w:t>bank balance sheets, the amplification travels through the premium itself. In the model of this chapter</w:t>
      </w:r>
      <w:r w:rsidR="00E23273">
        <w:t>,</w:t>
      </w:r>
      <w:r>
        <w:t xml:space="preserve"> the premium is an exogenous process carrying an additional term in the level of foreign debt, and the amplification travels instead through bank capital and the spread. That two such routes yield results pointing </w:t>
      </w:r>
      <w:r w:rsidR="00E23273">
        <w:t xml:space="preserve">in </w:t>
      </w:r>
      <w:r>
        <w:t xml:space="preserve">the same </w:t>
      </w:r>
      <w:r w:rsidR="00E23273">
        <w:t>direction</w:t>
      </w:r>
      <w:r>
        <w:t xml:space="preserve"> indicates that the mechanism does not depend on one particular formulation.</w:t>
      </w:r>
    </w:p>
    <w:p w14:paraId="664D597A" w14:textId="77777777" w:rsidR="00332A31" w:rsidRDefault="00000000">
      <w:pPr>
        <w:pStyle w:val="BodyText"/>
      </w:pPr>
      <w:r>
        <w:t>This experiment isolates and confirms the theoretical argument of the chapter. That the damage to bank balance sheets is 1.4 times larger at the higher degree of dollarisation, for an identical foreign shock and an identical movement in the exchange rate, shows the share of foreign currency deposits to be a cause of the mechanism rather than an attendant feature of it. Without the experiment, the results of Section 5.1 might still have been attributed to the volatility of the exchange rate.</w:t>
      </w:r>
    </w:p>
    <w:p w14:paraId="406E9701" w14:textId="3DFA84D6" w:rsidR="00332A31" w:rsidRDefault="00000000">
      <w:pPr>
        <w:pStyle w:val="BodyText"/>
      </w:pPr>
      <w:r>
        <w:t>For policy</w:t>
      </w:r>
      <w:r w:rsidR="00E23273">
        <w:t>,</w:t>
      </w:r>
      <w:r>
        <w:t xml:space="preserve"> the conclusion follows directly. That dollarisation fell over the sample from fifty to thirty per cent means that the banking channel of foreign shocks has been weakened by roughly forty per cent, so that a foreign shock of given size today inflicts appreciably less damage on the banking system than it would have done in the early 2010s. The depreciation of 2014 to 2016 examined in Section 5.3 occurred at the higher ratio, which implies that the damage recorded there exceeded what an equivalent shock would inflict on the banking system as it stands today. The result therefore expresses in numbers the proposition that measures to reduce dollarisation raise resilience to foreign shocks.</w:t>
      </w:r>
    </w:p>
    <w:p w14:paraId="6DA3DA9A" w14:textId="77777777" w:rsidR="00332A31" w:rsidRDefault="00000000">
      <w:pPr>
        <w:pStyle w:val="BodyText"/>
      </w:pPr>
      <w:r>
        <w:t>Two limitations should nonetheless be noted. First, the exercise is a comparison within the model rather than a re-estimation at a different degree of dollarisation, and were the behaviour of banks and the portfolio decisions of households to change alongside dollarisation, the true effect might differ. Second, the response of output on impact more than doubles, from 1.10 to 2.72 per cent, which is sharply unlike the factor of 1.4 obtained for the other variables. Since that difference embodies an accounting movement arising from the revaluation of the balance sheet identity, the medium-run results are treated here as the more reliable.</w:t>
      </w:r>
    </w:p>
    <w:p w14:paraId="42062C99" w14:textId="77777777" w:rsidR="00332A31" w:rsidRDefault="00000000">
      <w:pPr>
        <w:pStyle w:val="BodyText"/>
      </w:pPr>
      <w:r>
        <w:t>The results of this subsection finally place the chapter within the literature. Classifying models with a balance sheet mismatch by exchange rate regime and by the location of the mismatch leaves one case comparatively unexplored, that of a floating rate with the mismatch concentrated on the balance sheet of banks. This chapter estimates that case on the data of a highly dollarised economy and measures in numbers how the degree of dollarisation governs the force of the mechanism.</w:t>
      </w:r>
      <w:bookmarkEnd w:id="0"/>
      <w:bookmarkEnd w:id="4"/>
    </w:p>
    <w:sectPr w:rsidR="00332A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47BC0" w14:textId="77777777" w:rsidR="00123D76" w:rsidRDefault="00123D76">
      <w:pPr>
        <w:spacing w:after="0"/>
      </w:pPr>
      <w:r>
        <w:separator/>
      </w:r>
    </w:p>
  </w:endnote>
  <w:endnote w:type="continuationSeparator" w:id="0">
    <w:p w14:paraId="7EE1168D" w14:textId="77777777" w:rsidR="00123D76" w:rsidRDefault="00123D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00C86" w14:textId="77777777" w:rsidR="00123D76" w:rsidRDefault="00123D76">
      <w:r>
        <w:separator/>
      </w:r>
    </w:p>
  </w:footnote>
  <w:footnote w:type="continuationSeparator" w:id="0">
    <w:p w14:paraId="5B64F2BE" w14:textId="77777777" w:rsidR="00123D76" w:rsidRDefault="00123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B2D5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1669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I2MLcwNTc0NjQyMzJV0lEKTi0uzszPAykwrAUAbAKGPywAAAA="/>
  </w:docVars>
  <w:rsids>
    <w:rsidRoot w:val="00332A31"/>
    <w:rsid w:val="00123D76"/>
    <w:rsid w:val="00155B08"/>
    <w:rsid w:val="001E0066"/>
    <w:rsid w:val="00332A31"/>
    <w:rsid w:val="007245BF"/>
    <w:rsid w:val="007E654C"/>
    <w:rsid w:val="00864003"/>
    <w:rsid w:val="0098085B"/>
    <w:rsid w:val="00A72631"/>
    <w:rsid w:val="00AF1830"/>
    <w:rsid w:val="00D06199"/>
    <w:rsid w:val="00E232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443E"/>
  <w15:docId w15:val="{B5924EED-E548-43B6-AC53-E49D2CA1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2573</Words>
  <Characters>14671</Characters>
  <Application>Microsoft Office Word</Application>
  <DocSecurity>0</DocSecurity>
  <Lines>122</Lines>
  <Paragraphs>34</Paragraphs>
  <ScaleCrop>false</ScaleCrop>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10</cp:revision>
  <dcterms:created xsi:type="dcterms:W3CDTF">2026-08-26T21:37:00Z</dcterms:created>
  <dcterms:modified xsi:type="dcterms:W3CDTF">2026-08-27T13:06:00Z</dcterms:modified>
</cp:coreProperties>
</file>