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1B1B" w14:textId="2FDF060C" w:rsidR="00D65915" w:rsidRDefault="00000000">
      <w:pPr>
        <w:pStyle w:val="Heading3"/>
        <w:numPr>
          <w:ilvl w:val="0"/>
          <w:numId w:val="0"/>
        </w:numPr>
      </w:pPr>
      <w:bookmarkStart w:id="0" w:name="бат-бөх-байдлын-шалгалтын-нэгтгэл"/>
      <w:r>
        <w:t xml:space="preserve">6.4 </w:t>
      </w:r>
      <w:r w:rsidR="00B86D51">
        <w:t>Тогтворжилтын</w:t>
      </w:r>
      <w:r>
        <w:t xml:space="preserve"> шалгалтын нэгтгэл</w:t>
      </w:r>
    </w:p>
    <w:p w14:paraId="6FE7A536" w14:textId="51CAAB5F" w:rsidR="00D65915" w:rsidRDefault="00B86D51">
      <w:pPr>
        <w:pStyle w:val="FirstParagraph"/>
      </w:pPr>
      <w:r>
        <w:t xml:space="preserve">Энэ хэсэгт хийсэн бүх тогтворжилтын шинжилгээгээ дүгнэнэ. </w:t>
      </w:r>
      <w:r w:rsidRPr="00B86D51">
        <w:t>Гурван сонголтыг дөрвөн туршилтаар</w:t>
      </w:r>
      <w:r>
        <w:t xml:space="preserve"> хийв</w:t>
      </w:r>
      <w:r w:rsidRPr="00B86D51">
        <w:t>. Эхний хоёр нь загварын тодорхойлолт буюу 4.4 хэсэгт хийсэн үнэлэх параметрийн тооны сонголт (6.1 хэсэг) ба банкны балансын шокын байрлал (6.2 хэсэг), гурав дахь нь 3 хэсэгт тэмдэглэсэн өгөгдлийн хувиргалт бөгөөд түүнийг Ходрик–Прескоттын мөчлөг (6.3.1 хэсэг), улирлын тохируулга (6.3.2 хэсэг) гэсэн хоёр хувилбараар шалга</w:t>
      </w:r>
      <w:r>
        <w:rPr>
          <w:lang w:val="mn-MN"/>
        </w:rPr>
        <w:t>лаа</w:t>
      </w:r>
      <w:r w:rsidRPr="00B86D51">
        <w:t>.</w:t>
      </w:r>
      <w:r w:rsidR="009D2C1A">
        <w:t xml:space="preserve"> </w:t>
      </w:r>
      <w:r w:rsidR="009D2C1A">
        <w:t>Хүснэгт 16-т дөрв</w:t>
      </w:r>
      <w:r w:rsidR="009D2C1A">
        <w:t>өн туршилтыг</w:t>
      </w:r>
      <w:r w:rsidR="009D2C1A">
        <w:t xml:space="preserve"> суурь үнэлгээтэй зэрэгцүүлэ</w:t>
      </w:r>
      <w:r w:rsidR="009D2C1A">
        <w:t>н, харуулсан болно</w:t>
      </w:r>
      <w:r w:rsidR="009D2C1A">
        <w:t>.</w:t>
      </w:r>
    </w:p>
    <w:p w14:paraId="24B9F09F" w14:textId="0FD006BA" w:rsidR="00D65915" w:rsidRDefault="00000000">
      <w:pPr>
        <w:pStyle w:val="BodyText"/>
      </w:pPr>
      <w:r>
        <w:t xml:space="preserve">Логарифм өгөгдлийн нягтрал эхний хоёр туршилтад суурь тодорхойлолтыг 27.2 нэгжээр илүүд үзэж, шокын байрлалын хооронд бараг ялгаа </w:t>
      </w:r>
      <w:r w:rsidR="00474336">
        <w:t>байга</w:t>
      </w:r>
      <w:r>
        <w:t>агүй бол сүүлийн хоёр туршилтад өгөгдөл өөр хувиргалттай тул</w:t>
      </w:r>
      <w:r w:rsidR="00474336">
        <w:t xml:space="preserve"> л</w:t>
      </w:r>
      <w:r w:rsidR="00474336">
        <w:t>огарифм өгөгдлийн нягтрал</w:t>
      </w:r>
      <w:r w:rsidR="00474336">
        <w:t>ыг харьцуулалтад ашиглах боломжгүй</w:t>
      </w:r>
      <w:r>
        <w:t>. Улсын эрсдэлийн шагналын тогтвортой байдал таван ажиллуулалтад 0.838-аас 0.865 хооронд хэлбэлзэж, ялгаа нь гуч мянганы нэгээс хэтрээгүй. Тэгэхээр 1 хэсэгт тавьсан эхний асуултын хариулт болох уг шокын тогтвортой шинж нь аль ч сонголтоос хамаараагүй болно.</w:t>
      </w:r>
    </w:p>
    <w:p w14:paraId="0C50BBBD" w14:textId="70E2D98F" w:rsidR="00D65915" w:rsidRDefault="00474336">
      <w:pPr>
        <w:pStyle w:val="BodyText"/>
      </w:pPr>
      <w:r>
        <w:t>Гадаад шокын д</w:t>
      </w:r>
      <w:r w:rsidR="00000000">
        <w:t>амжуулалтын чиглэл, хугацаа ч таван ажиллуулалтад бүрэн хадгалагдав. Ханш эхний улиралд 3.06-аас 3.16 хувиар суларч, банкны капитал дөрөв дэх улиралд өс</w:t>
      </w:r>
      <w:r>
        <w:t>өж</w:t>
      </w:r>
      <w:r w:rsidR="00000000">
        <w:t xml:space="preserve">, найм дахь улирлаас сөрөг болж, хорь дахь улиралд 1.51-ээс 1.88 хувиар буурч, </w:t>
      </w:r>
      <w:r w:rsidR="009D2C1A">
        <w:t xml:space="preserve">дотоод зээлийн </w:t>
      </w:r>
      <w:r w:rsidR="00000000">
        <w:t>спред найм дахь улирлаас өргөс</w:t>
      </w:r>
      <w:r>
        <w:t>өж</w:t>
      </w:r>
      <w:r w:rsidR="00000000">
        <w:t>, арван хоёр дахь улиралд оргилдоо хүрч байна. Эдгээр нь 5.1 хэсэгт тодорхойлсон механизмыг бүхэлд нь давтаж байгаа юм.</w:t>
      </w:r>
    </w:p>
    <w:p w14:paraId="103EE913" w14:textId="69C58983" w:rsidR="00D65915" w:rsidRDefault="00000000">
      <w:pPr>
        <w:pStyle w:val="BodyText"/>
      </w:pPr>
      <w:r>
        <w:t>Ганц мэдрэг цэг нь спредийн оргилын түвшин байв. Тодорхойлолтын өөрчлөлт, өгөгдлийн хоёр хувиргалт гурвуулаа түүнийг 1.00-аас 1.14 хувийн мужид үлдээсэн бол банкны балансын шокыг капиталын хуримтлалын хууль руу зөөхөд 0.61 хувь болж</w:t>
      </w:r>
      <w:r w:rsidR="009D2C1A">
        <w:t>,</w:t>
      </w:r>
      <w:r>
        <w:t xml:space="preserve"> бараг</w:t>
      </w:r>
      <w:r w:rsidR="009D2C1A">
        <w:t xml:space="preserve"> хоёр дахин буурч байна</w:t>
      </w:r>
      <w:r>
        <w:t>. Уг сулрал капиталын зорилтот харьцаанаас хазайх зардал 1.97-оос 0.68 болж буурснаас урган гарах бөгөөд өгөгдлийн хувиргалт тэр зардлыг 1.99, 2.10 болгож бараг хөдөлгөөгүй байна. Иймд спредээр дамжих суваг шокыг загварын аль тэгшитгэлд байрлуулахаас хамаарах боловч өгөгдлийг хэрхэн хувиргахаас хамаарахгүй болох нь харагдана.</w:t>
      </w:r>
    </w:p>
    <w:p w14:paraId="58804635" w14:textId="77777777" w:rsidR="00D65915" w:rsidRDefault="00000000">
      <w:pPr>
        <w:pStyle w:val="BodyText"/>
      </w:pPr>
      <w:r>
        <w:rPr>
          <w:b/>
          <w:bCs/>
        </w:rPr>
        <w:t>Хүснэгт 16.</w:t>
      </w:r>
      <w:r>
        <w:t xml:space="preserve"> Бат бөх байдлын шалгалтын нэгтгэл</w:t>
      </w:r>
    </w:p>
    <w:tbl>
      <w:tblPr>
        <w:tblStyle w:val="Table"/>
        <w:tblW w:w="5000" w:type="pct"/>
        <w:tblLook w:val="0020" w:firstRow="1" w:lastRow="0" w:firstColumn="0" w:lastColumn="0" w:noHBand="0" w:noVBand="0"/>
      </w:tblPr>
      <w:tblGrid>
        <w:gridCol w:w="2147"/>
        <w:gridCol w:w="1543"/>
        <w:gridCol w:w="1027"/>
        <w:gridCol w:w="1531"/>
        <w:gridCol w:w="909"/>
        <w:gridCol w:w="1187"/>
        <w:gridCol w:w="1005"/>
      </w:tblGrid>
      <w:tr w:rsidR="00D65915" w14:paraId="2C2FE4F7" w14:textId="77777777" w:rsidTr="00D65915">
        <w:trPr>
          <w:cnfStyle w:val="100000000000" w:firstRow="1" w:lastRow="0" w:firstColumn="0" w:lastColumn="0" w:oddVBand="0" w:evenVBand="0" w:oddHBand="0" w:evenHBand="0" w:firstRowFirstColumn="0" w:firstRowLastColumn="0" w:lastRowFirstColumn="0" w:lastRowLastColumn="0"/>
          <w:tblHeader/>
        </w:trPr>
        <w:tc>
          <w:tcPr>
            <w:tcW w:w="0" w:type="auto"/>
          </w:tcPr>
          <w:p w14:paraId="4C1243F5" w14:textId="77777777" w:rsidR="00D65915" w:rsidRDefault="00D65915">
            <w:pPr>
              <w:pStyle w:val="Compact"/>
            </w:pPr>
          </w:p>
        </w:tc>
        <w:tc>
          <w:tcPr>
            <w:tcW w:w="0" w:type="auto"/>
          </w:tcPr>
          <w:p w14:paraId="73C5ECA3" w14:textId="77777777" w:rsidR="00D65915" w:rsidRDefault="00000000">
            <w:pPr>
              <w:pStyle w:val="Compact"/>
            </w:pPr>
            <w:r>
              <w:t>Эрсдэлийн шагнал</w:t>
            </w:r>
          </w:p>
        </w:tc>
        <w:tc>
          <w:tcPr>
            <w:tcW w:w="0" w:type="auto"/>
          </w:tcPr>
          <w:p w14:paraId="0B1412DE" w14:textId="77777777" w:rsidR="00D65915" w:rsidRDefault="00000000">
            <w:pPr>
              <w:pStyle w:val="Compact"/>
            </w:pPr>
            <w:r>
              <w:t>Интервал</w:t>
            </w:r>
          </w:p>
        </w:tc>
        <w:tc>
          <w:tcPr>
            <w:tcW w:w="0" w:type="auto"/>
          </w:tcPr>
          <w:p w14:paraId="1C24869F" w14:textId="77777777" w:rsidR="00D65915" w:rsidRDefault="00000000">
            <w:pPr>
              <w:pStyle w:val="Compact"/>
            </w:pPr>
            <w:r>
              <w:t>Капиталын зардал</w:t>
            </w:r>
          </w:p>
        </w:tc>
        <w:tc>
          <w:tcPr>
            <w:tcW w:w="0" w:type="auto"/>
          </w:tcPr>
          <w:p w14:paraId="404D4F8A" w14:textId="77777777" w:rsidR="00D65915" w:rsidRDefault="00000000">
            <w:pPr>
              <w:pStyle w:val="Compact"/>
            </w:pPr>
            <w:r>
              <w:t>Ханш, q1</w:t>
            </w:r>
          </w:p>
        </w:tc>
        <w:tc>
          <w:tcPr>
            <w:tcW w:w="0" w:type="auto"/>
          </w:tcPr>
          <w:p w14:paraId="70F12970" w14:textId="77777777" w:rsidR="00D65915" w:rsidRDefault="00000000">
            <w:pPr>
              <w:pStyle w:val="Compact"/>
            </w:pPr>
            <w:r>
              <w:t>Капитал, q20</w:t>
            </w:r>
          </w:p>
        </w:tc>
        <w:tc>
          <w:tcPr>
            <w:tcW w:w="0" w:type="auto"/>
          </w:tcPr>
          <w:p w14:paraId="6ECF9263" w14:textId="77777777" w:rsidR="00D65915" w:rsidRDefault="00000000">
            <w:pPr>
              <w:pStyle w:val="Compact"/>
            </w:pPr>
            <w:r>
              <w:t>Спред, q12</w:t>
            </w:r>
          </w:p>
        </w:tc>
      </w:tr>
      <w:tr w:rsidR="00D65915" w14:paraId="23872774" w14:textId="77777777">
        <w:tc>
          <w:tcPr>
            <w:tcW w:w="0" w:type="auto"/>
          </w:tcPr>
          <w:p w14:paraId="446F9B17" w14:textId="77777777" w:rsidR="00D65915" w:rsidRDefault="00000000">
            <w:pPr>
              <w:pStyle w:val="Compact"/>
            </w:pPr>
            <w:r>
              <w:t>Суурь үнэлгээ</w:t>
            </w:r>
          </w:p>
        </w:tc>
        <w:tc>
          <w:tcPr>
            <w:tcW w:w="0" w:type="auto"/>
          </w:tcPr>
          <w:p w14:paraId="089DA683" w14:textId="77777777" w:rsidR="00D65915" w:rsidRDefault="00000000">
            <w:pPr>
              <w:pStyle w:val="Compact"/>
            </w:pPr>
            <w:r>
              <w:t>0.850</w:t>
            </w:r>
          </w:p>
        </w:tc>
        <w:tc>
          <w:tcPr>
            <w:tcW w:w="0" w:type="auto"/>
          </w:tcPr>
          <w:p w14:paraId="2309AB4F" w14:textId="77777777" w:rsidR="00D65915" w:rsidRDefault="00000000">
            <w:pPr>
              <w:pStyle w:val="Compact"/>
            </w:pPr>
            <w:r>
              <w:t>0.133</w:t>
            </w:r>
          </w:p>
        </w:tc>
        <w:tc>
          <w:tcPr>
            <w:tcW w:w="0" w:type="auto"/>
          </w:tcPr>
          <w:p w14:paraId="44FDC69F" w14:textId="77777777" w:rsidR="00D65915" w:rsidRDefault="00000000">
            <w:pPr>
              <w:pStyle w:val="Compact"/>
            </w:pPr>
            <w:r>
              <w:t>1.97</w:t>
            </w:r>
          </w:p>
        </w:tc>
        <w:tc>
          <w:tcPr>
            <w:tcW w:w="0" w:type="auto"/>
          </w:tcPr>
          <w:p w14:paraId="56B9A232" w14:textId="77777777" w:rsidR="00D65915" w:rsidRDefault="00000000">
            <w:pPr>
              <w:pStyle w:val="Compact"/>
            </w:pPr>
            <w:r>
              <w:t>3.06</w:t>
            </w:r>
          </w:p>
        </w:tc>
        <w:tc>
          <w:tcPr>
            <w:tcW w:w="0" w:type="auto"/>
          </w:tcPr>
          <w:p w14:paraId="2A90293D" w14:textId="77777777" w:rsidR="00D65915" w:rsidRDefault="00000000">
            <w:pPr>
              <w:pStyle w:val="Compact"/>
            </w:pPr>
            <w:r>
              <w:t>−1.54</w:t>
            </w:r>
          </w:p>
        </w:tc>
        <w:tc>
          <w:tcPr>
            <w:tcW w:w="0" w:type="auto"/>
          </w:tcPr>
          <w:p w14:paraId="778AD12A" w14:textId="77777777" w:rsidR="00D65915" w:rsidRDefault="00000000">
            <w:pPr>
              <w:pStyle w:val="Compact"/>
            </w:pPr>
            <w:r>
              <w:t>1.09</w:t>
            </w:r>
          </w:p>
        </w:tc>
      </w:tr>
      <w:tr w:rsidR="00D65915" w14:paraId="31D18AD4" w14:textId="77777777">
        <w:tc>
          <w:tcPr>
            <w:tcW w:w="0" w:type="auto"/>
          </w:tcPr>
          <w:p w14:paraId="130155E6" w14:textId="77777777" w:rsidR="00D65915" w:rsidRDefault="00000000">
            <w:pPr>
              <w:pStyle w:val="Compact"/>
            </w:pPr>
            <w:r>
              <w:t>Бүрэн тодорхойлолт</w:t>
            </w:r>
          </w:p>
        </w:tc>
        <w:tc>
          <w:tcPr>
            <w:tcW w:w="0" w:type="auto"/>
          </w:tcPr>
          <w:p w14:paraId="35491A58" w14:textId="77777777" w:rsidR="00D65915" w:rsidRDefault="00000000">
            <w:pPr>
              <w:pStyle w:val="Compact"/>
            </w:pPr>
            <w:r>
              <w:t>0.844</w:t>
            </w:r>
          </w:p>
        </w:tc>
        <w:tc>
          <w:tcPr>
            <w:tcW w:w="0" w:type="auto"/>
          </w:tcPr>
          <w:p w14:paraId="508467E0" w14:textId="77777777" w:rsidR="00D65915" w:rsidRDefault="00000000">
            <w:pPr>
              <w:pStyle w:val="Compact"/>
            </w:pPr>
            <w:r>
              <w:t>0.135</w:t>
            </w:r>
          </w:p>
        </w:tc>
        <w:tc>
          <w:tcPr>
            <w:tcW w:w="0" w:type="auto"/>
          </w:tcPr>
          <w:p w14:paraId="0291E847" w14:textId="77777777" w:rsidR="00D65915" w:rsidRDefault="00000000">
            <w:pPr>
              <w:pStyle w:val="Compact"/>
            </w:pPr>
            <w:r>
              <w:t>—</w:t>
            </w:r>
          </w:p>
        </w:tc>
        <w:tc>
          <w:tcPr>
            <w:tcW w:w="0" w:type="auto"/>
          </w:tcPr>
          <w:p w14:paraId="32888E7C" w14:textId="77777777" w:rsidR="00D65915" w:rsidRDefault="00000000">
            <w:pPr>
              <w:pStyle w:val="Compact"/>
            </w:pPr>
            <w:r>
              <w:t>3.07</w:t>
            </w:r>
          </w:p>
        </w:tc>
        <w:tc>
          <w:tcPr>
            <w:tcW w:w="0" w:type="auto"/>
          </w:tcPr>
          <w:p w14:paraId="3BCF08B6" w14:textId="77777777" w:rsidR="00D65915" w:rsidRDefault="00000000">
            <w:pPr>
              <w:pStyle w:val="Compact"/>
            </w:pPr>
            <w:r>
              <w:t>−1.54</w:t>
            </w:r>
          </w:p>
        </w:tc>
        <w:tc>
          <w:tcPr>
            <w:tcW w:w="0" w:type="auto"/>
          </w:tcPr>
          <w:p w14:paraId="108DFA8C" w14:textId="77777777" w:rsidR="00D65915" w:rsidRDefault="00000000">
            <w:pPr>
              <w:pStyle w:val="Compact"/>
            </w:pPr>
            <w:r>
              <w:t>1.00</w:t>
            </w:r>
          </w:p>
        </w:tc>
      </w:tr>
      <w:tr w:rsidR="00D65915" w14:paraId="3E5869DC" w14:textId="77777777">
        <w:tc>
          <w:tcPr>
            <w:tcW w:w="0" w:type="auto"/>
          </w:tcPr>
          <w:p w14:paraId="4EC7A2CF" w14:textId="77777777" w:rsidR="00D65915" w:rsidRDefault="00000000">
            <w:pPr>
              <w:pStyle w:val="Compact"/>
            </w:pPr>
            <w:r>
              <w:t>Шокын байрлал</w:t>
            </w:r>
          </w:p>
        </w:tc>
        <w:tc>
          <w:tcPr>
            <w:tcW w:w="0" w:type="auto"/>
          </w:tcPr>
          <w:p w14:paraId="5BBDB717" w14:textId="77777777" w:rsidR="00D65915" w:rsidRDefault="00000000">
            <w:pPr>
              <w:pStyle w:val="Compact"/>
            </w:pPr>
            <w:r>
              <w:t>0.865</w:t>
            </w:r>
          </w:p>
        </w:tc>
        <w:tc>
          <w:tcPr>
            <w:tcW w:w="0" w:type="auto"/>
          </w:tcPr>
          <w:p w14:paraId="1825C9AB" w14:textId="77777777" w:rsidR="00D65915" w:rsidRDefault="00000000">
            <w:pPr>
              <w:pStyle w:val="Compact"/>
            </w:pPr>
            <w:r>
              <w:t>0.122</w:t>
            </w:r>
          </w:p>
        </w:tc>
        <w:tc>
          <w:tcPr>
            <w:tcW w:w="0" w:type="auto"/>
          </w:tcPr>
          <w:p w14:paraId="7CB67691" w14:textId="77777777" w:rsidR="00D65915" w:rsidRDefault="00000000">
            <w:pPr>
              <w:pStyle w:val="Compact"/>
            </w:pPr>
            <w:r>
              <w:t>0.68</w:t>
            </w:r>
          </w:p>
        </w:tc>
        <w:tc>
          <w:tcPr>
            <w:tcW w:w="0" w:type="auto"/>
          </w:tcPr>
          <w:p w14:paraId="7EEF8385" w14:textId="77777777" w:rsidR="00D65915" w:rsidRDefault="00000000">
            <w:pPr>
              <w:pStyle w:val="Compact"/>
            </w:pPr>
            <w:r>
              <w:t>3.06</w:t>
            </w:r>
          </w:p>
        </w:tc>
        <w:tc>
          <w:tcPr>
            <w:tcW w:w="0" w:type="auto"/>
          </w:tcPr>
          <w:p w14:paraId="4595866B" w14:textId="77777777" w:rsidR="00D65915" w:rsidRDefault="00000000">
            <w:pPr>
              <w:pStyle w:val="Compact"/>
            </w:pPr>
            <w:r>
              <w:t>−1.88</w:t>
            </w:r>
          </w:p>
        </w:tc>
        <w:tc>
          <w:tcPr>
            <w:tcW w:w="0" w:type="auto"/>
          </w:tcPr>
          <w:p w14:paraId="14528F84" w14:textId="77777777" w:rsidR="00D65915" w:rsidRDefault="00000000">
            <w:pPr>
              <w:pStyle w:val="Compact"/>
            </w:pPr>
            <w:r>
              <w:t>0.61</w:t>
            </w:r>
          </w:p>
        </w:tc>
      </w:tr>
      <w:tr w:rsidR="00D65915" w14:paraId="28F045F0" w14:textId="77777777">
        <w:tc>
          <w:tcPr>
            <w:tcW w:w="0" w:type="auto"/>
          </w:tcPr>
          <w:p w14:paraId="60E1EB85" w14:textId="77777777" w:rsidR="00D65915" w:rsidRDefault="00000000">
            <w:pPr>
              <w:pStyle w:val="Compact"/>
            </w:pPr>
            <w:r>
              <w:t>Ходрик–Прескоттын мөчлөг</w:t>
            </w:r>
          </w:p>
        </w:tc>
        <w:tc>
          <w:tcPr>
            <w:tcW w:w="0" w:type="auto"/>
          </w:tcPr>
          <w:p w14:paraId="56153BE9" w14:textId="77777777" w:rsidR="00D65915" w:rsidRDefault="00000000">
            <w:pPr>
              <w:pStyle w:val="Compact"/>
            </w:pPr>
            <w:r>
              <w:t>0.856</w:t>
            </w:r>
          </w:p>
        </w:tc>
        <w:tc>
          <w:tcPr>
            <w:tcW w:w="0" w:type="auto"/>
          </w:tcPr>
          <w:p w14:paraId="07A83762" w14:textId="77777777" w:rsidR="00D65915" w:rsidRDefault="00000000">
            <w:pPr>
              <w:pStyle w:val="Compact"/>
            </w:pPr>
            <w:r>
              <w:t>0.126</w:t>
            </w:r>
          </w:p>
        </w:tc>
        <w:tc>
          <w:tcPr>
            <w:tcW w:w="0" w:type="auto"/>
          </w:tcPr>
          <w:p w14:paraId="5B6166FE" w14:textId="77777777" w:rsidR="00D65915" w:rsidRDefault="00000000">
            <w:pPr>
              <w:pStyle w:val="Compact"/>
            </w:pPr>
            <w:r>
              <w:t>1.99</w:t>
            </w:r>
          </w:p>
        </w:tc>
        <w:tc>
          <w:tcPr>
            <w:tcW w:w="0" w:type="auto"/>
          </w:tcPr>
          <w:p w14:paraId="42B9078C" w14:textId="77777777" w:rsidR="00D65915" w:rsidRDefault="00000000">
            <w:pPr>
              <w:pStyle w:val="Compact"/>
            </w:pPr>
            <w:r>
              <w:t>3.09</w:t>
            </w:r>
          </w:p>
        </w:tc>
        <w:tc>
          <w:tcPr>
            <w:tcW w:w="0" w:type="auto"/>
          </w:tcPr>
          <w:p w14:paraId="4F636791" w14:textId="77777777" w:rsidR="00D65915" w:rsidRDefault="00000000">
            <w:pPr>
              <w:pStyle w:val="Compact"/>
            </w:pPr>
            <w:r>
              <w:t>−1.60</w:t>
            </w:r>
          </w:p>
        </w:tc>
        <w:tc>
          <w:tcPr>
            <w:tcW w:w="0" w:type="auto"/>
          </w:tcPr>
          <w:p w14:paraId="3388FA1F" w14:textId="77777777" w:rsidR="00D65915" w:rsidRDefault="00000000">
            <w:pPr>
              <w:pStyle w:val="Compact"/>
            </w:pPr>
            <w:r>
              <w:t>1.10</w:t>
            </w:r>
          </w:p>
        </w:tc>
      </w:tr>
      <w:tr w:rsidR="00D65915" w14:paraId="1F066E33" w14:textId="77777777">
        <w:tc>
          <w:tcPr>
            <w:tcW w:w="0" w:type="auto"/>
          </w:tcPr>
          <w:p w14:paraId="24B7D764" w14:textId="77777777" w:rsidR="00D65915" w:rsidRDefault="00000000">
            <w:pPr>
              <w:pStyle w:val="Compact"/>
            </w:pPr>
            <w:r>
              <w:t>Улирлын тохируулга</w:t>
            </w:r>
          </w:p>
        </w:tc>
        <w:tc>
          <w:tcPr>
            <w:tcW w:w="0" w:type="auto"/>
          </w:tcPr>
          <w:p w14:paraId="3BCECA94" w14:textId="77777777" w:rsidR="00D65915" w:rsidRDefault="00000000">
            <w:pPr>
              <w:pStyle w:val="Compact"/>
            </w:pPr>
            <w:r>
              <w:t>0.838</w:t>
            </w:r>
          </w:p>
        </w:tc>
        <w:tc>
          <w:tcPr>
            <w:tcW w:w="0" w:type="auto"/>
          </w:tcPr>
          <w:p w14:paraId="073E72E6" w14:textId="77777777" w:rsidR="00D65915" w:rsidRDefault="00000000">
            <w:pPr>
              <w:pStyle w:val="Compact"/>
            </w:pPr>
            <w:r>
              <w:t>0.142</w:t>
            </w:r>
          </w:p>
        </w:tc>
        <w:tc>
          <w:tcPr>
            <w:tcW w:w="0" w:type="auto"/>
          </w:tcPr>
          <w:p w14:paraId="01CAA0F3" w14:textId="77777777" w:rsidR="00D65915" w:rsidRDefault="00000000">
            <w:pPr>
              <w:pStyle w:val="Compact"/>
            </w:pPr>
            <w:r>
              <w:t>2.10</w:t>
            </w:r>
          </w:p>
        </w:tc>
        <w:tc>
          <w:tcPr>
            <w:tcW w:w="0" w:type="auto"/>
          </w:tcPr>
          <w:p w14:paraId="558D3104" w14:textId="77777777" w:rsidR="00D65915" w:rsidRDefault="00000000">
            <w:pPr>
              <w:pStyle w:val="Compact"/>
            </w:pPr>
            <w:r>
              <w:t>3.16</w:t>
            </w:r>
          </w:p>
        </w:tc>
        <w:tc>
          <w:tcPr>
            <w:tcW w:w="0" w:type="auto"/>
          </w:tcPr>
          <w:p w14:paraId="249E3CC6" w14:textId="77777777" w:rsidR="00D65915" w:rsidRDefault="00000000">
            <w:pPr>
              <w:pStyle w:val="Compact"/>
            </w:pPr>
            <w:r>
              <w:t>−1.51</w:t>
            </w:r>
          </w:p>
        </w:tc>
        <w:tc>
          <w:tcPr>
            <w:tcW w:w="0" w:type="auto"/>
          </w:tcPr>
          <w:p w14:paraId="658E4BFF" w14:textId="77777777" w:rsidR="00D65915" w:rsidRDefault="00000000">
            <w:pPr>
              <w:pStyle w:val="Compact"/>
            </w:pPr>
            <w:r>
              <w:t>1.14</w:t>
            </w:r>
          </w:p>
        </w:tc>
      </w:tr>
    </w:tbl>
    <w:p w14:paraId="54BE57F8" w14:textId="77777777" w:rsidR="00D65915" w:rsidRDefault="00000000">
      <w:pPr>
        <w:pStyle w:val="BodyText"/>
      </w:pPr>
      <w:r>
        <w:t>Тэмдэглэл: Хариу үйлдлийн функцийг нэг стандарт хазайлтын улсын эрсдэлийн шагналын шокод хувиар илэрхийлэв. Бүрэн тодорхойлолтод капиталын зардал үнэлэгдээгүй тул тэр нүд хоосон байна. Сүүлийн хоёр ажиллуулалтын логарифм өгөгдлийн нягтралыг суурь үнэлгээтэй харьцуулах боломжгүй болно.</w:t>
      </w:r>
    </w:p>
    <w:p w14:paraId="25419CD6" w14:textId="77777777" w:rsidR="00D65915" w:rsidRDefault="00000000">
      <w:pPr>
        <w:pStyle w:val="BodyText"/>
      </w:pPr>
      <w:r>
        <w:t>Эдгээрээс үзэхэд бүлгийн гурван үндсэн дүгнэлт бат бөх байна. Гадаад шок банкны балансаар дамжин зээлийн нөхцөлд шилждэг, уг дамжуулалт хойшилж илэрдэг, түүний хүчийг долларжилтын түвшин тодорхойлдог гэсэн дүгнэлтүүд нь үнэлгээний сонголтын гаралт биш болохыг дөрвөн туршилт нотолж байна.</w:t>
      </w:r>
      <w:bookmarkEnd w:id="0"/>
    </w:p>
    <w:sectPr w:rsidR="00D65915" w:rsidSect="005205B7">
      <w:footerReference w:type="even" r:id="rId7"/>
      <w:footerReference w:type="default" r:id="rId8"/>
      <w:pgSz w:w="11901" w:h="16840"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7DBFB" w14:textId="77777777" w:rsidR="00726393" w:rsidRDefault="00726393">
      <w:pPr>
        <w:spacing w:line="240" w:lineRule="auto"/>
      </w:pPr>
      <w:r>
        <w:separator/>
      </w:r>
    </w:p>
  </w:endnote>
  <w:endnote w:type="continuationSeparator" w:id="0">
    <w:p w14:paraId="202534A7" w14:textId="77777777" w:rsidR="00726393" w:rsidRDefault="007263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9012253"/>
      <w:docPartObj>
        <w:docPartGallery w:val="Page Numbers (Bottom of Page)"/>
        <w:docPartUnique/>
      </w:docPartObj>
    </w:sdtPr>
    <w:sdtContent>
      <w:p w14:paraId="68F64A6D" w14:textId="77777777" w:rsidR="00000000" w:rsidRPr="006E5144" w:rsidRDefault="00000000" w:rsidP="008332FC">
        <w:pPr>
          <w:pStyle w:val="Footer"/>
          <w:framePr w:wrap="none" w:vAnchor="text" w:hAnchor="margin" w:xAlign="center" w:y="1"/>
          <w:rPr>
            <w:rStyle w:val="PageNumber"/>
          </w:rPr>
        </w:pPr>
        <w:r w:rsidRPr="006E5144">
          <w:rPr>
            <w:rStyle w:val="PageNumber"/>
          </w:rPr>
          <w:fldChar w:fldCharType="begin"/>
        </w:r>
        <w:r w:rsidRPr="006E5144">
          <w:rPr>
            <w:rStyle w:val="PageNumber"/>
          </w:rPr>
          <w:instrText xml:space="preserve"> PAGE </w:instrText>
        </w:r>
        <w:r w:rsidRPr="006E5144">
          <w:rPr>
            <w:rStyle w:val="PageNumber"/>
          </w:rPr>
          <w:fldChar w:fldCharType="separate"/>
        </w:r>
        <w:r w:rsidRPr="006E5144">
          <w:rPr>
            <w:rStyle w:val="PageNumber"/>
          </w:rPr>
          <w:t>1</w:t>
        </w:r>
        <w:r w:rsidRPr="006E5144">
          <w:rPr>
            <w:rStyle w:val="PageNumber"/>
          </w:rPr>
          <w:fldChar w:fldCharType="end"/>
        </w:r>
      </w:p>
    </w:sdtContent>
  </w:sdt>
  <w:p w14:paraId="4B9239D3" w14:textId="77777777" w:rsidR="00000000" w:rsidRPr="006E5144"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rPr>
      <w:id w:val="-603493222"/>
      <w:docPartObj>
        <w:docPartGallery w:val="Page Numbers (Bottom of Page)"/>
        <w:docPartUnique/>
      </w:docPartObj>
    </w:sdtPr>
    <w:sdtContent>
      <w:p w14:paraId="6334E0E0" w14:textId="77777777" w:rsidR="00000000" w:rsidRPr="006E5144" w:rsidRDefault="00000000" w:rsidP="008332FC">
        <w:pPr>
          <w:pStyle w:val="Footer"/>
          <w:framePr w:wrap="none" w:vAnchor="text" w:hAnchor="margin" w:xAlign="center" w:y="1"/>
          <w:rPr>
            <w:rStyle w:val="PageNumber"/>
            <w:b/>
            <w:bCs/>
          </w:rPr>
        </w:pPr>
        <w:r w:rsidRPr="006E5144">
          <w:rPr>
            <w:rStyle w:val="PageNumber"/>
            <w:b/>
            <w:bCs/>
          </w:rPr>
          <w:fldChar w:fldCharType="begin"/>
        </w:r>
        <w:r w:rsidRPr="006E5144">
          <w:rPr>
            <w:rStyle w:val="PageNumber"/>
            <w:b/>
            <w:bCs/>
          </w:rPr>
          <w:instrText xml:space="preserve"> PAGE </w:instrText>
        </w:r>
        <w:r w:rsidRPr="006E5144">
          <w:rPr>
            <w:rStyle w:val="PageNumber"/>
            <w:b/>
            <w:bCs/>
          </w:rPr>
          <w:fldChar w:fldCharType="separate"/>
        </w:r>
        <w:r w:rsidRPr="006E5144">
          <w:rPr>
            <w:rStyle w:val="PageNumber"/>
            <w:b/>
            <w:bCs/>
          </w:rPr>
          <w:t>1</w:t>
        </w:r>
        <w:r w:rsidRPr="006E5144">
          <w:rPr>
            <w:rStyle w:val="PageNumber"/>
            <w:b/>
            <w:bCs/>
          </w:rPr>
          <w:fldChar w:fldCharType="end"/>
        </w:r>
      </w:p>
    </w:sdtContent>
  </w:sdt>
  <w:p w14:paraId="7EA3F013" w14:textId="77777777" w:rsidR="00000000" w:rsidRPr="006E5144"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AE235" w14:textId="77777777" w:rsidR="00726393" w:rsidRDefault="00726393">
      <w:r>
        <w:separator/>
      </w:r>
    </w:p>
  </w:footnote>
  <w:footnote w:type="continuationSeparator" w:id="0">
    <w:p w14:paraId="45AA6CC7" w14:textId="77777777" w:rsidR="00726393" w:rsidRDefault="007263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F68E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E810087"/>
    <w:multiLevelType w:val="multilevel"/>
    <w:tmpl w:val="FBF0B2AC"/>
    <w:lvl w:ilvl="0">
      <w:start w:val="1"/>
      <w:numFmt w:val="decimal"/>
      <w:pStyle w:val="Heading1"/>
      <w:lvlText w:val="%1."/>
      <w:lvlJc w:val="left"/>
      <w:pPr>
        <w:tabs>
          <w:tab w:val="num" w:pos="6238"/>
        </w:tabs>
        <w:ind w:left="5954" w:firstLine="0"/>
      </w:pPr>
      <w:rPr>
        <w:rFonts w:hint="default"/>
      </w:rPr>
    </w:lvl>
    <w:lvl w:ilvl="1">
      <w:start w:val="1"/>
      <w:numFmt w:val="decimal"/>
      <w:pStyle w:val="Heading2"/>
      <w:lvlText w:val="%1.%2."/>
      <w:lvlJc w:val="left"/>
      <w:pPr>
        <w:tabs>
          <w:tab w:val="num" w:pos="454"/>
        </w:tabs>
        <w:ind w:left="0" w:firstLine="0"/>
      </w:pPr>
      <w:rPr>
        <w:rFonts w:hint="default"/>
      </w:rPr>
    </w:lvl>
    <w:lvl w:ilvl="2">
      <w:start w:val="1"/>
      <w:numFmt w:val="decimal"/>
      <w:pStyle w:val="Heading3"/>
      <w:lvlText w:val="%1.%2.%3."/>
      <w:lvlJc w:val="left"/>
      <w:pPr>
        <w:tabs>
          <w:tab w:val="num" w:pos="284"/>
        </w:tabs>
        <w:ind w:left="0" w:firstLine="0"/>
      </w:pPr>
      <w:rPr>
        <w:rFonts w:hint="default"/>
      </w:rPr>
    </w:lvl>
    <w:lvl w:ilvl="3">
      <w:start w:val="1"/>
      <w:numFmt w:val="decimal"/>
      <w:lvlText w:val="%1.%2.%3.%4."/>
      <w:lvlJc w:val="left"/>
      <w:pPr>
        <w:tabs>
          <w:tab w:val="num" w:pos="284"/>
        </w:tabs>
        <w:ind w:left="0" w:firstLine="0"/>
      </w:pPr>
      <w:rPr>
        <w:rFonts w:hint="default"/>
      </w:rPr>
    </w:lvl>
    <w:lvl w:ilvl="4">
      <w:start w:val="1"/>
      <w:numFmt w:val="decimal"/>
      <w:lvlText w:val="%1.%2.%3.%4.%5"/>
      <w:lvlJc w:val="left"/>
      <w:pPr>
        <w:tabs>
          <w:tab w:val="num" w:pos="284"/>
        </w:tabs>
        <w:ind w:left="0" w:firstLine="0"/>
      </w:pPr>
      <w:rPr>
        <w:rFonts w:hint="default"/>
      </w:rPr>
    </w:lvl>
    <w:lvl w:ilvl="5">
      <w:start w:val="1"/>
      <w:numFmt w:val="decimal"/>
      <w:lvlText w:val="%1.%2.%3.%4.%5.%6"/>
      <w:lvlJc w:val="left"/>
      <w:pPr>
        <w:tabs>
          <w:tab w:val="num" w:pos="284"/>
        </w:tabs>
        <w:ind w:left="0" w:firstLine="0"/>
      </w:pPr>
      <w:rPr>
        <w:rFonts w:hint="default"/>
      </w:rPr>
    </w:lvl>
    <w:lvl w:ilvl="6">
      <w:start w:val="1"/>
      <w:numFmt w:val="decimal"/>
      <w:lvlText w:val="%1.%2.%3.%4.%5.%6.%7"/>
      <w:lvlJc w:val="left"/>
      <w:pPr>
        <w:tabs>
          <w:tab w:val="num" w:pos="284"/>
        </w:tabs>
        <w:ind w:left="0" w:firstLine="0"/>
      </w:pPr>
      <w:rPr>
        <w:rFonts w:hint="default"/>
      </w:rPr>
    </w:lvl>
    <w:lvl w:ilvl="7">
      <w:start w:val="1"/>
      <w:numFmt w:val="decimal"/>
      <w:lvlText w:val="%1.%2.%3.%4.%5.%6.%7.%8"/>
      <w:lvlJc w:val="left"/>
      <w:pPr>
        <w:tabs>
          <w:tab w:val="num" w:pos="284"/>
        </w:tabs>
        <w:ind w:left="0" w:firstLine="0"/>
      </w:pPr>
      <w:rPr>
        <w:rFonts w:hint="default"/>
      </w:rPr>
    </w:lvl>
    <w:lvl w:ilvl="8">
      <w:start w:val="1"/>
      <w:numFmt w:val="decimal"/>
      <w:lvlText w:val="%1.%2.%3.%4.%5.%6.%7.%8.%9"/>
      <w:lvlJc w:val="left"/>
      <w:pPr>
        <w:tabs>
          <w:tab w:val="num" w:pos="284"/>
        </w:tabs>
        <w:ind w:left="0" w:firstLine="0"/>
      </w:pPr>
      <w:rPr>
        <w:rFonts w:hint="default"/>
      </w:rPr>
    </w:lvl>
  </w:abstractNum>
  <w:abstractNum w:abstractNumId="2" w15:restartNumberingAfterBreak="0">
    <w:nsid w:val="57AC29B5"/>
    <w:multiLevelType w:val="hybridMultilevel"/>
    <w:tmpl w:val="09B0EAEC"/>
    <w:lvl w:ilvl="0" w:tplc="F52E9062">
      <w:start w:val="1"/>
      <w:numFmt w:val="bullet"/>
      <w:pStyle w:val="0"/>
      <w:lvlText w:val=""/>
      <w:lvlJc w:val="left"/>
      <w:pPr>
        <w:ind w:left="1060" w:hanging="360"/>
      </w:pPr>
      <w:rPr>
        <w:rFonts w:ascii="Wingdings" w:hAnsi="Wingdings" w:hint="default"/>
      </w:rPr>
    </w:lvl>
    <w:lvl w:ilvl="1" w:tplc="04090003">
      <w:start w:val="1"/>
      <w:numFmt w:val="bullet"/>
      <w:lvlText w:val="o"/>
      <w:lvlJc w:val="left"/>
      <w:pPr>
        <w:ind w:left="1780" w:hanging="360"/>
      </w:pPr>
      <w:rPr>
        <w:rFonts w:ascii="Courier New" w:hAnsi="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66BB66F0"/>
    <w:multiLevelType w:val="hybridMultilevel"/>
    <w:tmpl w:val="0AD843EA"/>
    <w:lvl w:ilvl="0" w:tplc="E1CAA8E4">
      <w:start w:val="1"/>
      <w:numFmt w:val="bullet"/>
      <w:pStyle w:val="Bullet01"/>
      <w:lvlText w:val=""/>
      <w:lvlJc w:val="left"/>
      <w:pPr>
        <w:ind w:left="1060" w:hanging="360"/>
      </w:pPr>
      <w:rPr>
        <w:rFonts w:ascii="Wingdings" w:hAnsi="Wingdings" w:hint="default"/>
        <w:b/>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num w:numId="1" w16cid:durableId="772549890">
    <w:abstractNumId w:val="3"/>
  </w:num>
  <w:num w:numId="2" w16cid:durableId="458569617">
    <w:abstractNumId w:val="1"/>
  </w:num>
  <w:num w:numId="3" w16cid:durableId="273098388">
    <w:abstractNumId w:val="1"/>
  </w:num>
  <w:num w:numId="4" w16cid:durableId="494148343">
    <w:abstractNumId w:val="1"/>
  </w:num>
  <w:num w:numId="5" w16cid:durableId="265433386">
    <w:abstractNumId w:val="2"/>
  </w:num>
  <w:num w:numId="6" w16cid:durableId="1343389077">
    <w:abstractNumId w:val="0"/>
  </w:num>
  <w:num w:numId="7" w16cid:durableId="41979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0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15"/>
    <w:rsid w:val="00474336"/>
    <w:rsid w:val="00726393"/>
    <w:rsid w:val="009D2C1A"/>
    <w:rsid w:val="00B86D51"/>
    <w:rsid w:val="00BA3625"/>
    <w:rsid w:val="00D65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0DB8D"/>
  <w15:docId w15:val="{6DD1B513-4203-4ADF-B3C5-EFB870766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Эх текст"/>
    <w:qFormat/>
    <w:rsid w:val="002C1563"/>
    <w:pPr>
      <w:spacing w:line="276" w:lineRule="auto"/>
      <w:jc w:val="both"/>
    </w:pPr>
    <w:rPr>
      <w:rFonts w:eastAsiaTheme="minorEastAsia" w:cstheme="minorBidi"/>
    </w:rPr>
  </w:style>
  <w:style w:type="paragraph" w:styleId="Heading1">
    <w:name w:val="heading 1"/>
    <w:basedOn w:val="Normal"/>
    <w:next w:val="Normal"/>
    <w:link w:val="Heading1Char"/>
    <w:autoRedefine/>
    <w:uiPriority w:val="9"/>
    <w:qFormat/>
    <w:rsid w:val="00E65F6A"/>
    <w:pPr>
      <w:keepNext/>
      <w:keepLines/>
      <w:numPr>
        <w:numId w:val="4"/>
      </w:numPr>
      <w:tabs>
        <w:tab w:val="clear" w:pos="6238"/>
        <w:tab w:val="left" w:pos="340"/>
      </w:tabs>
      <w:autoSpaceDE w:val="0"/>
      <w:autoSpaceDN w:val="0"/>
      <w:adjustRightInd w:val="0"/>
      <w:spacing w:before="440" w:after="240"/>
      <w:ind w:left="0"/>
      <w:outlineLvl w:val="0"/>
    </w:pPr>
    <w:rPr>
      <w:rFonts w:eastAsiaTheme="majorEastAsia" w:cs="Times New Roman"/>
      <w:b/>
      <w:bCs/>
    </w:rPr>
  </w:style>
  <w:style w:type="paragraph" w:styleId="Heading2">
    <w:name w:val="heading 2"/>
    <w:basedOn w:val="Normal"/>
    <w:next w:val="Normal"/>
    <w:link w:val="Heading2Char"/>
    <w:autoRedefine/>
    <w:uiPriority w:val="9"/>
    <w:unhideWhenUsed/>
    <w:qFormat/>
    <w:rsid w:val="00F33C3E"/>
    <w:pPr>
      <w:keepNext/>
      <w:keepLines/>
      <w:numPr>
        <w:ilvl w:val="1"/>
        <w:numId w:val="4"/>
      </w:numPr>
      <w:tabs>
        <w:tab w:val="clear" w:pos="454"/>
        <w:tab w:val="left" w:pos="510"/>
      </w:tabs>
      <w:spacing w:before="360" w:after="240"/>
      <w:outlineLvl w:val="1"/>
    </w:pPr>
    <w:rPr>
      <w:rFonts w:eastAsiaTheme="majorEastAsia" w:cstheme="majorBidi"/>
      <w:b/>
      <w:bCs/>
    </w:rPr>
  </w:style>
  <w:style w:type="paragraph" w:styleId="Heading3">
    <w:name w:val="heading 3"/>
    <w:basedOn w:val="Normal"/>
    <w:next w:val="Normal"/>
    <w:link w:val="Heading3Char"/>
    <w:autoRedefine/>
    <w:uiPriority w:val="9"/>
    <w:unhideWhenUsed/>
    <w:qFormat/>
    <w:rsid w:val="00F33C3E"/>
    <w:pPr>
      <w:keepNext/>
      <w:keepLines/>
      <w:numPr>
        <w:ilvl w:val="2"/>
        <w:numId w:val="4"/>
      </w:numPr>
      <w:tabs>
        <w:tab w:val="clear" w:pos="284"/>
        <w:tab w:val="num" w:pos="709"/>
      </w:tabs>
      <w:spacing w:before="360" w:after="240"/>
      <w:outlineLvl w:val="2"/>
    </w:pPr>
    <w:rPr>
      <w:rFonts w:eastAsiaTheme="majorEastAsia" w:cstheme="majorBidi"/>
      <w:b/>
      <w:bCs/>
      <w:lang w:val="mn-MN"/>
    </w:rPr>
  </w:style>
  <w:style w:type="paragraph" w:styleId="Heading4">
    <w:name w:val="heading 4"/>
    <w:basedOn w:val="Normal"/>
    <w:next w:val="BodyText"/>
    <w:link w:val="Heading4Char"/>
    <w:uiPriority w:val="9"/>
    <w:unhideWhenUsed/>
    <w:qFormat/>
    <w:rsid w:val="009D1BB2"/>
    <w:pPr>
      <w:keepNext/>
      <w:keepLines/>
      <w:spacing w:before="200" w:line="240" w:lineRule="auto"/>
      <w:jc w:val="left"/>
      <w:outlineLvl w:val="3"/>
    </w:pPr>
    <w:rPr>
      <w:rFonts w:asciiTheme="majorHAnsi" w:eastAsiaTheme="majorEastAsia" w:hAnsiTheme="majorHAnsi" w:cstheme="majorBidi"/>
      <w:bCs/>
      <w:i/>
      <w:color w:val="4472C4" w:themeColor="accent1"/>
      <w:lang w:val="en-US" w:eastAsia="en-GB"/>
    </w:rPr>
  </w:style>
  <w:style w:type="paragraph" w:styleId="Heading5">
    <w:name w:val="heading 5"/>
    <w:basedOn w:val="Normal"/>
    <w:next w:val="BodyText"/>
    <w:link w:val="Heading5Char"/>
    <w:uiPriority w:val="9"/>
    <w:unhideWhenUsed/>
    <w:qFormat/>
    <w:rsid w:val="009D1BB2"/>
    <w:pPr>
      <w:keepNext/>
      <w:keepLines/>
      <w:spacing w:before="200" w:line="240" w:lineRule="auto"/>
      <w:jc w:val="left"/>
      <w:outlineLvl w:val="4"/>
    </w:pPr>
    <w:rPr>
      <w:rFonts w:asciiTheme="majorHAnsi" w:eastAsiaTheme="majorEastAsia" w:hAnsiTheme="majorHAnsi" w:cstheme="majorBidi"/>
      <w:iCs/>
      <w:color w:val="4472C4" w:themeColor="accent1"/>
      <w:lang w:val="en-US" w:eastAsia="en-GB"/>
    </w:rPr>
  </w:style>
  <w:style w:type="paragraph" w:styleId="Heading6">
    <w:name w:val="heading 6"/>
    <w:basedOn w:val="Normal"/>
    <w:next w:val="BodyText"/>
    <w:link w:val="Heading6Char"/>
    <w:uiPriority w:val="9"/>
    <w:unhideWhenUsed/>
    <w:qFormat/>
    <w:rsid w:val="009D1BB2"/>
    <w:pPr>
      <w:keepNext/>
      <w:keepLines/>
      <w:spacing w:before="200" w:line="240" w:lineRule="auto"/>
      <w:jc w:val="left"/>
      <w:outlineLvl w:val="5"/>
    </w:pPr>
    <w:rPr>
      <w:rFonts w:asciiTheme="majorHAnsi" w:eastAsiaTheme="majorEastAsia" w:hAnsiTheme="majorHAnsi" w:cstheme="majorBidi"/>
      <w:color w:val="4472C4" w:themeColor="accent1"/>
      <w:lang w:val="en-US" w:eastAsia="en-GB"/>
    </w:rPr>
  </w:style>
  <w:style w:type="paragraph" w:styleId="Heading7">
    <w:name w:val="heading 7"/>
    <w:basedOn w:val="Normal"/>
    <w:next w:val="BodyText"/>
    <w:link w:val="Heading7Char"/>
    <w:uiPriority w:val="9"/>
    <w:unhideWhenUsed/>
    <w:qFormat/>
    <w:rsid w:val="009D1BB2"/>
    <w:pPr>
      <w:keepNext/>
      <w:keepLines/>
      <w:spacing w:before="200" w:line="240" w:lineRule="auto"/>
      <w:jc w:val="left"/>
      <w:outlineLvl w:val="6"/>
    </w:pPr>
    <w:rPr>
      <w:rFonts w:asciiTheme="majorHAnsi" w:eastAsiaTheme="majorEastAsia" w:hAnsiTheme="majorHAnsi" w:cstheme="majorBidi"/>
      <w:color w:val="4472C4" w:themeColor="accent1"/>
      <w:lang w:val="en-US" w:eastAsia="en-GB"/>
    </w:rPr>
  </w:style>
  <w:style w:type="paragraph" w:styleId="Heading8">
    <w:name w:val="heading 8"/>
    <w:basedOn w:val="Normal"/>
    <w:next w:val="BodyText"/>
    <w:link w:val="Heading8Char"/>
    <w:uiPriority w:val="9"/>
    <w:unhideWhenUsed/>
    <w:qFormat/>
    <w:rsid w:val="009D1BB2"/>
    <w:pPr>
      <w:keepNext/>
      <w:keepLines/>
      <w:spacing w:before="200" w:line="240" w:lineRule="auto"/>
      <w:jc w:val="left"/>
      <w:outlineLvl w:val="7"/>
    </w:pPr>
    <w:rPr>
      <w:rFonts w:asciiTheme="majorHAnsi" w:eastAsiaTheme="majorEastAsia" w:hAnsiTheme="majorHAnsi" w:cstheme="majorBidi"/>
      <w:color w:val="4472C4" w:themeColor="accent1"/>
      <w:lang w:val="en-US" w:eastAsia="en-GB"/>
    </w:rPr>
  </w:style>
  <w:style w:type="paragraph" w:styleId="Heading9">
    <w:name w:val="heading 9"/>
    <w:basedOn w:val="Normal"/>
    <w:next w:val="BodyText"/>
    <w:link w:val="Heading9Char"/>
    <w:uiPriority w:val="9"/>
    <w:unhideWhenUsed/>
    <w:qFormat/>
    <w:rsid w:val="009D1BB2"/>
    <w:pPr>
      <w:keepNext/>
      <w:keepLines/>
      <w:spacing w:before="200" w:line="240" w:lineRule="auto"/>
      <w:jc w:val="left"/>
      <w:outlineLvl w:val="8"/>
    </w:pPr>
    <w:rPr>
      <w:rFonts w:asciiTheme="majorHAnsi" w:eastAsiaTheme="majorEastAsia" w:hAnsiTheme="majorHAnsi" w:cstheme="majorBidi"/>
      <w:color w:val="4472C4" w:themeColor="accent1"/>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01">
    <w:name w:val="Bullet_01"/>
    <w:basedOn w:val="ListParagraph"/>
    <w:qFormat/>
    <w:rsid w:val="008037EA"/>
    <w:pPr>
      <w:numPr>
        <w:numId w:val="1"/>
      </w:numPr>
      <w:spacing w:after="120"/>
      <w:ind w:left="340" w:firstLine="0"/>
    </w:pPr>
    <w:rPr>
      <w:lang w:val="mn-MN"/>
    </w:rPr>
  </w:style>
  <w:style w:type="paragraph" w:styleId="ListParagraph">
    <w:name w:val="List Paragraph"/>
    <w:aliases w:val="Текст 1"/>
    <w:basedOn w:val="Normal"/>
    <w:uiPriority w:val="34"/>
    <w:qFormat/>
    <w:rsid w:val="00204C82"/>
    <w:pPr>
      <w:ind w:left="720"/>
      <w:contextualSpacing/>
    </w:pPr>
  </w:style>
  <w:style w:type="paragraph" w:styleId="Caption">
    <w:name w:val="caption"/>
    <w:aliases w:val="My Caption"/>
    <w:basedOn w:val="Normal"/>
    <w:next w:val="Normal"/>
    <w:link w:val="CaptionChar"/>
    <w:unhideWhenUsed/>
    <w:qFormat/>
    <w:rsid w:val="00204C82"/>
    <w:pPr>
      <w:jc w:val="right"/>
    </w:pPr>
    <w:rPr>
      <w:b/>
      <w:bCs/>
      <w:caps/>
      <w:szCs w:val="20"/>
    </w:rPr>
  </w:style>
  <w:style w:type="paragraph" w:styleId="EndnoteText">
    <w:name w:val="endnote text"/>
    <w:aliases w:val="Хөл текс"/>
    <w:basedOn w:val="Normal"/>
    <w:link w:val="EndnoteTextChar"/>
    <w:uiPriority w:val="99"/>
    <w:unhideWhenUsed/>
    <w:rsid w:val="00204C82"/>
    <w:rPr>
      <w:sz w:val="20"/>
      <w:szCs w:val="20"/>
    </w:rPr>
  </w:style>
  <w:style w:type="character" w:customStyle="1" w:styleId="EndnoteTextChar">
    <w:name w:val="Endnote Text Char"/>
    <w:aliases w:val="Хөл текс Char"/>
    <w:basedOn w:val="DefaultParagraphFont"/>
    <w:link w:val="EndnoteText"/>
    <w:uiPriority w:val="99"/>
    <w:rsid w:val="00204C82"/>
    <w:rPr>
      <w:rFonts w:eastAsiaTheme="minorEastAsia" w:cstheme="minorBidi"/>
      <w:sz w:val="20"/>
      <w:szCs w:val="20"/>
      <w:lang w:val="en-US"/>
    </w:rPr>
  </w:style>
  <w:style w:type="paragraph" w:styleId="FootnoteText">
    <w:name w:val="footnote text"/>
    <w:aliases w:val="Хөл текст"/>
    <w:basedOn w:val="Normal"/>
    <w:link w:val="FootnoteTextChar"/>
    <w:uiPriority w:val="9"/>
    <w:unhideWhenUsed/>
    <w:qFormat/>
    <w:rsid w:val="00204C82"/>
    <w:rPr>
      <w:sz w:val="20"/>
    </w:rPr>
  </w:style>
  <w:style w:type="character" w:customStyle="1" w:styleId="FootnoteTextChar">
    <w:name w:val="Footnote Text Char"/>
    <w:aliases w:val="Хөл текст Char"/>
    <w:basedOn w:val="DefaultParagraphFont"/>
    <w:link w:val="FootnoteText"/>
    <w:uiPriority w:val="99"/>
    <w:rsid w:val="00204C82"/>
    <w:rPr>
      <w:rFonts w:eastAsiaTheme="minorEastAsia" w:cstheme="minorBidi"/>
      <w:sz w:val="20"/>
      <w:lang w:val="en-US"/>
    </w:rPr>
  </w:style>
  <w:style w:type="character" w:customStyle="1" w:styleId="Heading1Char">
    <w:name w:val="Heading 1 Char"/>
    <w:basedOn w:val="DefaultParagraphFont"/>
    <w:link w:val="Heading1"/>
    <w:uiPriority w:val="9"/>
    <w:rsid w:val="00E65F6A"/>
    <w:rPr>
      <w:rFonts w:eastAsiaTheme="majorEastAsia" w:cs="Times New Roman"/>
      <w:b/>
      <w:bCs/>
    </w:rPr>
  </w:style>
  <w:style w:type="character" w:customStyle="1" w:styleId="Heading2Char">
    <w:name w:val="Heading 2 Char"/>
    <w:basedOn w:val="DefaultParagraphFont"/>
    <w:link w:val="Heading2"/>
    <w:uiPriority w:val="9"/>
    <w:rsid w:val="00F33C3E"/>
    <w:rPr>
      <w:rFonts w:eastAsiaTheme="majorEastAsia" w:cstheme="majorBidi"/>
      <w:b/>
      <w:bCs/>
    </w:rPr>
  </w:style>
  <w:style w:type="character" w:customStyle="1" w:styleId="Heading3Char">
    <w:name w:val="Heading 3 Char"/>
    <w:basedOn w:val="DefaultParagraphFont"/>
    <w:link w:val="Heading3"/>
    <w:uiPriority w:val="9"/>
    <w:rsid w:val="00F33C3E"/>
    <w:rPr>
      <w:rFonts w:eastAsiaTheme="majorEastAsia" w:cstheme="majorBidi"/>
      <w:b/>
      <w:bCs/>
      <w:lang w:val="mn-MN"/>
    </w:rPr>
  </w:style>
  <w:style w:type="table" w:customStyle="1" w:styleId="LightShading1">
    <w:name w:val="Light Shading1"/>
    <w:aliases w:val="Хүснэгт 0"/>
    <w:basedOn w:val="TableNormal"/>
    <w:uiPriority w:val="60"/>
    <w:rsid w:val="00204C82"/>
    <w:rPr>
      <w:rFonts w:eastAsiaTheme="minorEastAsia" w:cstheme="minorBidi"/>
      <w:color w:val="000000" w:themeColor="text1" w:themeShade="BF"/>
      <w:sz w:val="20"/>
      <w:szCs w:val="20"/>
      <w:lang w:val="en-US"/>
    </w:rPr>
    <w:tblPr>
      <w:tblStyleRowBandSize w:val="1"/>
      <w:tblStyleColBandSize w:val="1"/>
      <w:jc w:val="center"/>
    </w:tblPr>
    <w:trPr>
      <w:jc w:val="center"/>
    </w:trPr>
    <w:tcPr>
      <w:shd w:val="clear" w:color="auto" w:fill="auto"/>
      <w:vAlign w:val="center"/>
    </w:tcPr>
    <w:tblStylePr w:type="fir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PlainTable41">
    <w:name w:val="Plain Table 41"/>
    <w:aliases w:val="Тэгшитгэл хүснэгт"/>
    <w:basedOn w:val="TableNormal"/>
    <w:uiPriority w:val="99"/>
    <w:rsid w:val="00204C82"/>
    <w:rPr>
      <w:rFonts w:ascii="Courier New" w:eastAsiaTheme="minorEastAsia" w:hAnsi="Courier New" w:cstheme="minorBidi"/>
      <w:lang w:val="en-US"/>
    </w:rPr>
    <w:tblPr>
      <w:tblStyleRowBandSize w:val="1"/>
      <w:tblStyleColBandSize w:val="1"/>
      <w:jc w:val="center"/>
    </w:tblPr>
    <w:trPr>
      <w:jc w:val="center"/>
    </w:trPr>
    <w:tcPr>
      <w:vAlign w:val="center"/>
    </w:tcPr>
    <w:tblStylePr w:type="firstRow">
      <w:rPr>
        <w:b w:val="0"/>
        <w:bCs/>
      </w:rPr>
      <w:tblPr/>
      <w:tcPr>
        <w:tcBorders>
          <w:top w:val="nil"/>
          <w:left w:val="nil"/>
          <w:bottom w:val="nil"/>
          <w:right w:val="nil"/>
          <w:insideH w:val="nil"/>
          <w:insideV w:val="nil"/>
          <w:tl2br w:val="nil"/>
          <w:tr2bl w:val="nil"/>
        </w:tcBorders>
        <w:shd w:val="clear" w:color="auto" w:fill="FFFFFF" w:themeFill="background1"/>
      </w:tcPr>
    </w:tblStylePr>
    <w:tblStylePr w:type="lastRow">
      <w:rPr>
        <w:b w:val="0"/>
        <w:bCs/>
      </w:rPr>
      <w:tblPr/>
      <w:tcPr>
        <w:tcBorders>
          <w:top w:val="nil"/>
          <w:left w:val="nil"/>
          <w:bottom w:val="nil"/>
          <w:right w:val="nil"/>
          <w:insideH w:val="nil"/>
          <w:insideV w:val="nil"/>
          <w:tl2br w:val="nil"/>
          <w:tr2bl w:val="nil"/>
        </w:tcBorders>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styleId="TableGrid">
    <w:name w:val="Table Grid"/>
    <w:aliases w:val="Хүснэгт 1"/>
    <w:basedOn w:val="TableNormal"/>
    <w:uiPriority w:val="59"/>
    <w:rsid w:val="00204C82"/>
    <w:rPr>
      <w:rFonts w:eastAsiaTheme="minorEastAsia" w:cstheme="minorBidi"/>
      <w:lang w:val="en-US"/>
    </w:rPr>
    <w:tblPr>
      <w:jc w:val="center"/>
    </w:tblPr>
    <w:trPr>
      <w:jc w:val="center"/>
    </w:trPr>
    <w:tcPr>
      <w:vAlign w:val="center"/>
    </w:tcPr>
    <w:tblStylePr w:type="firstRow">
      <w:tblPr/>
      <w:tcPr>
        <w:tcBorders>
          <w:top w:val="double" w:sz="4" w:space="0" w:color="auto"/>
          <w:left w:val="nil"/>
          <w:bottom w:val="double" w:sz="4" w:space="0" w:color="auto"/>
          <w:right w:val="nil"/>
        </w:tcBorders>
      </w:tcPr>
    </w:tblStylePr>
    <w:tblStylePr w:type="lastRow">
      <w:tblPr/>
      <w:tcPr>
        <w:tcBorders>
          <w:bottom w:val="double" w:sz="4" w:space="0" w:color="auto"/>
        </w:tcBorders>
      </w:tcPr>
    </w:tblStylePr>
  </w:style>
  <w:style w:type="paragraph" w:customStyle="1" w:styleId="0">
    <w:name w:val="Дугаар 0"/>
    <w:basedOn w:val="Normal"/>
    <w:autoRedefine/>
    <w:qFormat/>
    <w:rsid w:val="00810280"/>
    <w:pPr>
      <w:numPr>
        <w:numId w:val="5"/>
      </w:numPr>
      <w:spacing w:after="120"/>
      <w:ind w:left="340" w:firstLine="0"/>
      <w:jc w:val="left"/>
    </w:pPr>
  </w:style>
  <w:style w:type="paragraph" w:customStyle="1" w:styleId="a">
    <w:name w:val="Тэгшитгэл"/>
    <w:basedOn w:val="Normal"/>
    <w:qFormat/>
    <w:rsid w:val="00436A04"/>
    <w:pPr>
      <w:spacing w:before="120" w:after="120"/>
      <w:ind w:left="340"/>
      <w:jc w:val="left"/>
    </w:pPr>
    <w:rPr>
      <w:rFonts w:ascii="Cambria Math" w:hAnsi="Cambria Math"/>
      <w:i/>
      <w:color w:val="000000" w:themeColor="text1" w:themeShade="BF"/>
      <w:lang w:val="en-US"/>
    </w:rPr>
  </w:style>
  <w:style w:type="paragraph" w:customStyle="1" w:styleId="a0">
    <w:name w:val="Тэгшитгэл №"/>
    <w:basedOn w:val="Caption"/>
    <w:qFormat/>
    <w:rsid w:val="00204C82"/>
    <w:pPr>
      <w:spacing w:line="240" w:lineRule="auto"/>
    </w:pPr>
    <w:rPr>
      <w:rFonts w:ascii="Cambria Math" w:hAnsi="Cambria Math"/>
      <w:b w:val="0"/>
      <w:color w:val="000000" w:themeColor="text1" w:themeShade="BF"/>
    </w:rPr>
  </w:style>
  <w:style w:type="paragraph" w:customStyle="1" w:styleId="a1">
    <w:name w:val="Хүснэгт текст"/>
    <w:basedOn w:val="NoSpacing"/>
    <w:qFormat/>
    <w:rsid w:val="00E553BF"/>
    <w:pPr>
      <w:jc w:val="center"/>
    </w:pPr>
    <w:rPr>
      <w:sz w:val="20"/>
      <w:szCs w:val="20"/>
      <w:lang w:eastAsia="en-GB"/>
    </w:rPr>
  </w:style>
  <w:style w:type="paragraph" w:styleId="NoSpacing">
    <w:name w:val="No Spacing"/>
    <w:uiPriority w:val="1"/>
    <w:qFormat/>
    <w:rsid w:val="00204C82"/>
    <w:pPr>
      <w:jc w:val="both"/>
    </w:pPr>
    <w:rPr>
      <w:rFonts w:eastAsiaTheme="minorEastAsia" w:cstheme="minorBidi"/>
      <w:lang w:val="en-US"/>
    </w:rPr>
  </w:style>
  <w:style w:type="paragraph" w:customStyle="1" w:styleId="a2">
    <w:name w:val="Хүснэгтийн толгой"/>
    <w:basedOn w:val="NoSpacing"/>
    <w:qFormat/>
    <w:rsid w:val="00B73377"/>
    <w:pPr>
      <w:jc w:val="right"/>
    </w:pPr>
    <w:rPr>
      <w:b/>
      <w:bCs/>
      <w:sz w:val="22"/>
      <w:szCs w:val="20"/>
    </w:rPr>
  </w:style>
  <w:style w:type="paragraph" w:customStyle="1" w:styleId="a3">
    <w:name w:val="Эх сурвалж"/>
    <w:basedOn w:val="NoSpacing"/>
    <w:qFormat/>
    <w:rsid w:val="00204C82"/>
    <w:pPr>
      <w:jc w:val="left"/>
    </w:pPr>
    <w:rPr>
      <w:iCs/>
      <w:color w:val="000000" w:themeColor="text1" w:themeShade="BF"/>
      <w:sz w:val="20"/>
      <w:szCs w:val="16"/>
    </w:rPr>
  </w:style>
  <w:style w:type="paragraph" w:customStyle="1" w:styleId="a4">
    <w:name w:val="Эх текст_"/>
    <w:basedOn w:val="Normal"/>
    <w:qFormat/>
    <w:rsid w:val="008459EE"/>
    <w:pPr>
      <w:spacing w:before="120"/>
    </w:pPr>
    <w:rPr>
      <w:rFonts w:eastAsiaTheme="minorHAnsi" w:cs="Times New Roman"/>
      <w:lang w:val="mn-MN"/>
    </w:rPr>
  </w:style>
  <w:style w:type="character" w:styleId="FootnoteReference">
    <w:name w:val="footnote reference"/>
    <w:basedOn w:val="DefaultParagraphFont"/>
    <w:unhideWhenUsed/>
    <w:rsid w:val="003014DC"/>
    <w:rPr>
      <w:vertAlign w:val="superscript"/>
    </w:rPr>
  </w:style>
  <w:style w:type="paragraph" w:styleId="Footer">
    <w:name w:val="footer"/>
    <w:basedOn w:val="Normal"/>
    <w:link w:val="FooterChar"/>
    <w:uiPriority w:val="99"/>
    <w:unhideWhenUsed/>
    <w:rsid w:val="006E1235"/>
    <w:pPr>
      <w:tabs>
        <w:tab w:val="center" w:pos="4680"/>
        <w:tab w:val="right" w:pos="9360"/>
      </w:tabs>
      <w:spacing w:line="240" w:lineRule="auto"/>
    </w:pPr>
  </w:style>
  <w:style w:type="character" w:customStyle="1" w:styleId="FooterChar">
    <w:name w:val="Footer Char"/>
    <w:basedOn w:val="DefaultParagraphFont"/>
    <w:link w:val="Footer"/>
    <w:uiPriority w:val="99"/>
    <w:rsid w:val="006E1235"/>
    <w:rPr>
      <w:rFonts w:eastAsiaTheme="minorEastAsia" w:cstheme="minorBidi"/>
      <w:lang w:val="en-US"/>
    </w:rPr>
  </w:style>
  <w:style w:type="character" w:styleId="PageNumber">
    <w:name w:val="page number"/>
    <w:basedOn w:val="DefaultParagraphFont"/>
    <w:uiPriority w:val="99"/>
    <w:semiHidden/>
    <w:unhideWhenUsed/>
    <w:rsid w:val="006E1235"/>
  </w:style>
  <w:style w:type="paragraph" w:styleId="Header">
    <w:name w:val="header"/>
    <w:basedOn w:val="Normal"/>
    <w:link w:val="HeaderChar"/>
    <w:uiPriority w:val="99"/>
    <w:unhideWhenUsed/>
    <w:rsid w:val="006E1235"/>
    <w:pPr>
      <w:tabs>
        <w:tab w:val="center" w:pos="4680"/>
        <w:tab w:val="right" w:pos="9360"/>
      </w:tabs>
      <w:spacing w:line="240" w:lineRule="auto"/>
    </w:pPr>
  </w:style>
  <w:style w:type="character" w:customStyle="1" w:styleId="HeaderChar">
    <w:name w:val="Header Char"/>
    <w:basedOn w:val="DefaultParagraphFont"/>
    <w:link w:val="Header"/>
    <w:uiPriority w:val="99"/>
    <w:rsid w:val="006E1235"/>
    <w:rPr>
      <w:rFonts w:eastAsiaTheme="minorEastAsia" w:cstheme="minorBidi"/>
      <w:lang w:val="en-US"/>
    </w:rPr>
  </w:style>
  <w:style w:type="paragraph" w:customStyle="1" w:styleId="SLRTitle">
    <w:name w:val="SLR Title"/>
    <w:basedOn w:val="Heading1"/>
    <w:qFormat/>
    <w:rsid w:val="00E94694"/>
    <w:pPr>
      <w:numPr>
        <w:numId w:val="0"/>
      </w:numPr>
      <w:spacing w:after="120"/>
      <w:jc w:val="center"/>
    </w:pPr>
    <w:rPr>
      <w:sz w:val="28"/>
    </w:rPr>
  </w:style>
  <w:style w:type="paragraph" w:customStyle="1" w:styleId="Intro">
    <w:name w:val="Intro"/>
    <w:basedOn w:val="Normal"/>
    <w:qFormat/>
    <w:rsid w:val="00505B34"/>
    <w:pPr>
      <w:spacing w:before="60"/>
      <w:jc w:val="right"/>
    </w:pPr>
  </w:style>
  <w:style w:type="table" w:customStyle="1" w:styleId="TableGrid1">
    <w:name w:val="Table Grid1"/>
    <w:basedOn w:val="TableNormal"/>
    <w:next w:val="TableGrid"/>
    <w:uiPriority w:val="39"/>
    <w:rsid w:val="00084C4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C0042"/>
    <w:rPr>
      <w:color w:val="808080"/>
    </w:rPr>
  </w:style>
  <w:style w:type="paragraph" w:styleId="Bibliography">
    <w:name w:val="Bibliography"/>
    <w:basedOn w:val="Normal"/>
    <w:next w:val="Normal"/>
    <w:link w:val="BibliographyChar"/>
    <w:unhideWhenUsed/>
    <w:qFormat/>
    <w:rsid w:val="00532E5C"/>
    <w:pPr>
      <w:spacing w:line="480" w:lineRule="auto"/>
      <w:ind w:left="720" w:hanging="720"/>
    </w:pPr>
  </w:style>
  <w:style w:type="character" w:styleId="EndnoteReference">
    <w:name w:val="endnote reference"/>
    <w:basedOn w:val="DefaultParagraphFont"/>
    <w:uiPriority w:val="99"/>
    <w:semiHidden/>
    <w:unhideWhenUsed/>
    <w:rsid w:val="00F0514A"/>
    <w:rPr>
      <w:vertAlign w:val="superscript"/>
    </w:rPr>
  </w:style>
  <w:style w:type="character" w:customStyle="1" w:styleId="katex-mathml">
    <w:name w:val="katex-mathml"/>
    <w:basedOn w:val="DefaultParagraphFont"/>
    <w:rsid w:val="002E5785"/>
  </w:style>
  <w:style w:type="character" w:customStyle="1" w:styleId="mord">
    <w:name w:val="mord"/>
    <w:basedOn w:val="DefaultParagraphFont"/>
    <w:rsid w:val="002E5785"/>
  </w:style>
  <w:style w:type="character" w:customStyle="1" w:styleId="mopen">
    <w:name w:val="mopen"/>
    <w:basedOn w:val="DefaultParagraphFont"/>
    <w:rsid w:val="002E5785"/>
  </w:style>
  <w:style w:type="character" w:customStyle="1" w:styleId="mclose">
    <w:name w:val="mclose"/>
    <w:basedOn w:val="DefaultParagraphFont"/>
    <w:rsid w:val="002E5785"/>
  </w:style>
  <w:style w:type="character" w:customStyle="1" w:styleId="vlist-s">
    <w:name w:val="vlist-s"/>
    <w:basedOn w:val="DefaultParagraphFont"/>
    <w:rsid w:val="008C53DE"/>
  </w:style>
  <w:style w:type="paragraph" w:customStyle="1" w:styleId="reference">
    <w:name w:val="reference"/>
    <w:basedOn w:val="Bibliography"/>
    <w:link w:val="referenceChar"/>
    <w:autoRedefine/>
    <w:qFormat/>
    <w:rsid w:val="004026E0"/>
    <w:pPr>
      <w:spacing w:after="120" w:line="276" w:lineRule="auto"/>
      <w:ind w:left="340" w:hanging="340"/>
      <w:jc w:val="left"/>
    </w:pPr>
  </w:style>
  <w:style w:type="character" w:customStyle="1" w:styleId="BibliographyChar">
    <w:name w:val="Bibliography Char"/>
    <w:basedOn w:val="DefaultParagraphFont"/>
    <w:link w:val="Bibliography"/>
    <w:uiPriority w:val="37"/>
    <w:rsid w:val="003F7D0E"/>
    <w:rPr>
      <w:rFonts w:eastAsiaTheme="minorEastAsia" w:cstheme="minorBidi"/>
    </w:rPr>
  </w:style>
  <w:style w:type="character" w:customStyle="1" w:styleId="referenceChar">
    <w:name w:val="reference Char"/>
    <w:basedOn w:val="BibliographyChar"/>
    <w:link w:val="reference"/>
    <w:rsid w:val="004026E0"/>
    <w:rPr>
      <w:rFonts w:eastAsiaTheme="minorEastAsia" w:cstheme="minorBidi"/>
    </w:rPr>
  </w:style>
  <w:style w:type="character" w:styleId="Hyperlink">
    <w:name w:val="Hyperlink"/>
    <w:basedOn w:val="DefaultParagraphFont"/>
    <w:unhideWhenUsed/>
    <w:rsid w:val="00F33CFC"/>
    <w:rPr>
      <w:color w:val="0563C1" w:themeColor="hyperlink"/>
      <w:u w:val="single"/>
    </w:rPr>
  </w:style>
  <w:style w:type="paragraph" w:styleId="BodyText">
    <w:name w:val="Body Text"/>
    <w:basedOn w:val="Normal"/>
    <w:link w:val="BodyTextChar"/>
    <w:rsid w:val="00964A06"/>
    <w:pPr>
      <w:spacing w:before="180" w:after="180" w:line="240" w:lineRule="auto"/>
      <w:jc w:val="left"/>
    </w:pPr>
    <w:rPr>
      <w:rFonts w:asciiTheme="minorHAnsi" w:eastAsiaTheme="minorHAnsi" w:hAnsiTheme="minorHAnsi"/>
      <w:lang w:val="en-US" w:eastAsia="en-GB"/>
    </w:rPr>
  </w:style>
  <w:style w:type="character" w:customStyle="1" w:styleId="BodyTextChar">
    <w:name w:val="Body Text Char"/>
    <w:basedOn w:val="DefaultParagraphFont"/>
    <w:link w:val="BodyText"/>
    <w:rsid w:val="00964A06"/>
    <w:rPr>
      <w:rFonts w:asciiTheme="minorHAnsi" w:hAnsiTheme="minorHAnsi" w:cstheme="minorBidi"/>
      <w:lang w:val="en-US" w:eastAsia="en-GB"/>
    </w:rPr>
  </w:style>
  <w:style w:type="paragraph" w:customStyle="1" w:styleId="FirstParagraph">
    <w:name w:val="First Paragraph"/>
    <w:basedOn w:val="BodyText"/>
    <w:next w:val="BodyText"/>
    <w:rsid w:val="00964A06"/>
  </w:style>
  <w:style w:type="character" w:customStyle="1" w:styleId="Heading4Char">
    <w:name w:val="Heading 4 Char"/>
    <w:basedOn w:val="DefaultParagraphFont"/>
    <w:link w:val="Heading4"/>
    <w:uiPriority w:val="9"/>
    <w:rsid w:val="009D1BB2"/>
    <w:rPr>
      <w:rFonts w:asciiTheme="majorHAnsi" w:eastAsiaTheme="majorEastAsia" w:hAnsiTheme="majorHAnsi" w:cstheme="majorBidi"/>
      <w:bCs/>
      <w:i/>
      <w:color w:val="4472C4" w:themeColor="accent1"/>
      <w:lang w:val="en-US" w:eastAsia="en-GB"/>
    </w:rPr>
  </w:style>
  <w:style w:type="character" w:customStyle="1" w:styleId="Heading5Char">
    <w:name w:val="Heading 5 Char"/>
    <w:basedOn w:val="DefaultParagraphFont"/>
    <w:link w:val="Heading5"/>
    <w:uiPriority w:val="9"/>
    <w:rsid w:val="009D1BB2"/>
    <w:rPr>
      <w:rFonts w:asciiTheme="majorHAnsi" w:eastAsiaTheme="majorEastAsia" w:hAnsiTheme="majorHAnsi" w:cstheme="majorBidi"/>
      <w:iCs/>
      <w:color w:val="4472C4" w:themeColor="accent1"/>
      <w:lang w:val="en-US" w:eastAsia="en-GB"/>
    </w:rPr>
  </w:style>
  <w:style w:type="character" w:customStyle="1" w:styleId="Heading6Char">
    <w:name w:val="Heading 6 Char"/>
    <w:basedOn w:val="DefaultParagraphFont"/>
    <w:link w:val="Heading6"/>
    <w:uiPriority w:val="9"/>
    <w:rsid w:val="009D1BB2"/>
    <w:rPr>
      <w:rFonts w:asciiTheme="majorHAnsi" w:eastAsiaTheme="majorEastAsia" w:hAnsiTheme="majorHAnsi" w:cstheme="majorBidi"/>
      <w:color w:val="4472C4" w:themeColor="accent1"/>
      <w:lang w:val="en-US" w:eastAsia="en-GB"/>
    </w:rPr>
  </w:style>
  <w:style w:type="character" w:customStyle="1" w:styleId="Heading7Char">
    <w:name w:val="Heading 7 Char"/>
    <w:basedOn w:val="DefaultParagraphFont"/>
    <w:link w:val="Heading7"/>
    <w:uiPriority w:val="9"/>
    <w:rsid w:val="009D1BB2"/>
    <w:rPr>
      <w:rFonts w:asciiTheme="majorHAnsi" w:eastAsiaTheme="majorEastAsia" w:hAnsiTheme="majorHAnsi" w:cstheme="majorBidi"/>
      <w:color w:val="4472C4" w:themeColor="accent1"/>
      <w:lang w:val="en-US" w:eastAsia="en-GB"/>
    </w:rPr>
  </w:style>
  <w:style w:type="character" w:customStyle="1" w:styleId="Heading8Char">
    <w:name w:val="Heading 8 Char"/>
    <w:basedOn w:val="DefaultParagraphFont"/>
    <w:link w:val="Heading8"/>
    <w:uiPriority w:val="9"/>
    <w:rsid w:val="009D1BB2"/>
    <w:rPr>
      <w:rFonts w:asciiTheme="majorHAnsi" w:eastAsiaTheme="majorEastAsia" w:hAnsiTheme="majorHAnsi" w:cstheme="majorBidi"/>
      <w:color w:val="4472C4" w:themeColor="accent1"/>
      <w:lang w:val="en-US" w:eastAsia="en-GB"/>
    </w:rPr>
  </w:style>
  <w:style w:type="character" w:customStyle="1" w:styleId="Heading9Char">
    <w:name w:val="Heading 9 Char"/>
    <w:basedOn w:val="DefaultParagraphFont"/>
    <w:link w:val="Heading9"/>
    <w:uiPriority w:val="9"/>
    <w:rsid w:val="009D1BB2"/>
    <w:rPr>
      <w:rFonts w:asciiTheme="majorHAnsi" w:eastAsiaTheme="majorEastAsia" w:hAnsiTheme="majorHAnsi" w:cstheme="majorBidi"/>
      <w:color w:val="4472C4" w:themeColor="accent1"/>
      <w:lang w:val="en-US" w:eastAsia="en-GB"/>
    </w:rPr>
  </w:style>
  <w:style w:type="paragraph" w:customStyle="1" w:styleId="Compact">
    <w:name w:val="Compact"/>
    <w:basedOn w:val="BodyText"/>
    <w:rsid w:val="009D1BB2"/>
    <w:pPr>
      <w:spacing w:before="36" w:after="36"/>
    </w:pPr>
  </w:style>
  <w:style w:type="paragraph" w:styleId="Title">
    <w:name w:val="Title"/>
    <w:basedOn w:val="Normal"/>
    <w:next w:val="BodyText"/>
    <w:link w:val="TitleChar"/>
    <w:qFormat/>
    <w:rsid w:val="009D1BB2"/>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val="en-US" w:eastAsia="en-GB"/>
    </w:rPr>
  </w:style>
  <w:style w:type="character" w:customStyle="1" w:styleId="TitleChar">
    <w:name w:val="Title Char"/>
    <w:basedOn w:val="DefaultParagraphFont"/>
    <w:link w:val="Title"/>
    <w:rsid w:val="009D1BB2"/>
    <w:rPr>
      <w:rFonts w:asciiTheme="majorHAnsi" w:eastAsiaTheme="majorEastAsia" w:hAnsiTheme="majorHAnsi" w:cstheme="majorBidi"/>
      <w:b/>
      <w:bCs/>
      <w:color w:val="2D4F8E" w:themeColor="accent1" w:themeShade="B5"/>
      <w:sz w:val="36"/>
      <w:szCs w:val="36"/>
      <w:lang w:val="en-US" w:eastAsia="en-GB"/>
    </w:rPr>
  </w:style>
  <w:style w:type="paragraph" w:styleId="Subtitle">
    <w:name w:val="Subtitle"/>
    <w:basedOn w:val="Title"/>
    <w:next w:val="BodyText"/>
    <w:link w:val="SubtitleChar"/>
    <w:rsid w:val="009D1BB2"/>
    <w:pPr>
      <w:spacing w:before="240"/>
    </w:pPr>
    <w:rPr>
      <w:sz w:val="30"/>
      <w:szCs w:val="30"/>
    </w:rPr>
  </w:style>
  <w:style w:type="character" w:customStyle="1" w:styleId="SubtitleChar">
    <w:name w:val="Subtitle Char"/>
    <w:basedOn w:val="DefaultParagraphFont"/>
    <w:link w:val="Subtitle"/>
    <w:rsid w:val="009D1BB2"/>
    <w:rPr>
      <w:rFonts w:asciiTheme="majorHAnsi" w:eastAsiaTheme="majorEastAsia" w:hAnsiTheme="majorHAnsi" w:cstheme="majorBidi"/>
      <w:b/>
      <w:bCs/>
      <w:color w:val="2D4F8E" w:themeColor="accent1" w:themeShade="B5"/>
      <w:sz w:val="30"/>
      <w:szCs w:val="30"/>
      <w:lang w:val="en-US" w:eastAsia="en-GB"/>
    </w:rPr>
  </w:style>
  <w:style w:type="paragraph" w:customStyle="1" w:styleId="Author">
    <w:name w:val="Author"/>
    <w:next w:val="BodyText"/>
    <w:rsid w:val="009D1BB2"/>
    <w:pPr>
      <w:keepNext/>
      <w:keepLines/>
      <w:spacing w:after="200"/>
      <w:jc w:val="center"/>
    </w:pPr>
    <w:rPr>
      <w:rFonts w:asciiTheme="minorHAnsi" w:hAnsiTheme="minorHAnsi" w:cstheme="minorBidi"/>
      <w:lang w:val="en-US" w:eastAsia="en-GB"/>
    </w:rPr>
  </w:style>
  <w:style w:type="paragraph" w:styleId="Date">
    <w:name w:val="Date"/>
    <w:next w:val="BodyText"/>
    <w:link w:val="DateChar"/>
    <w:rsid w:val="009D1BB2"/>
    <w:pPr>
      <w:keepNext/>
      <w:keepLines/>
      <w:spacing w:after="200"/>
      <w:jc w:val="center"/>
    </w:pPr>
    <w:rPr>
      <w:rFonts w:asciiTheme="minorHAnsi" w:hAnsiTheme="minorHAnsi" w:cstheme="minorBidi"/>
      <w:lang w:val="en-US" w:eastAsia="en-GB"/>
    </w:rPr>
  </w:style>
  <w:style w:type="character" w:customStyle="1" w:styleId="DateChar">
    <w:name w:val="Date Char"/>
    <w:basedOn w:val="DefaultParagraphFont"/>
    <w:link w:val="Date"/>
    <w:rsid w:val="009D1BB2"/>
    <w:rPr>
      <w:rFonts w:asciiTheme="minorHAnsi" w:hAnsiTheme="minorHAnsi" w:cstheme="minorBidi"/>
      <w:lang w:val="en-US" w:eastAsia="en-GB"/>
    </w:rPr>
  </w:style>
  <w:style w:type="paragraph" w:customStyle="1" w:styleId="AbstractTitle">
    <w:name w:val="Abstract Title"/>
    <w:basedOn w:val="Normal"/>
    <w:next w:val="Abstract"/>
    <w:rsid w:val="009D1BB2"/>
    <w:pPr>
      <w:keepNext/>
      <w:keepLines/>
      <w:spacing w:before="300" w:line="240" w:lineRule="auto"/>
      <w:jc w:val="center"/>
    </w:pPr>
    <w:rPr>
      <w:rFonts w:asciiTheme="minorHAnsi" w:eastAsiaTheme="minorHAnsi" w:hAnsiTheme="minorHAnsi"/>
      <w:b/>
      <w:color w:val="000000"/>
      <w:sz w:val="20"/>
      <w:szCs w:val="20"/>
      <w:lang w:val="en-US" w:eastAsia="en-GB"/>
    </w:rPr>
  </w:style>
  <w:style w:type="paragraph" w:customStyle="1" w:styleId="Abstract">
    <w:name w:val="Abstract"/>
    <w:basedOn w:val="Normal"/>
    <w:next w:val="BodyText"/>
    <w:rsid w:val="009D1BB2"/>
    <w:pPr>
      <w:keepNext/>
      <w:keepLines/>
      <w:spacing w:before="100" w:after="300" w:line="240" w:lineRule="auto"/>
      <w:jc w:val="left"/>
    </w:pPr>
    <w:rPr>
      <w:rFonts w:asciiTheme="minorHAnsi" w:eastAsiaTheme="minorHAnsi" w:hAnsiTheme="minorHAnsi"/>
      <w:sz w:val="20"/>
      <w:szCs w:val="20"/>
      <w:lang w:val="en-US" w:eastAsia="en-GB"/>
    </w:rPr>
  </w:style>
  <w:style w:type="paragraph" w:styleId="BlockText">
    <w:name w:val="Block Text"/>
    <w:basedOn w:val="BodyText"/>
    <w:next w:val="BodyText"/>
    <w:uiPriority w:val="9"/>
    <w:unhideWhenUsed/>
    <w:qFormat/>
    <w:rsid w:val="009D1BB2"/>
    <w:pPr>
      <w:spacing w:before="100" w:after="100"/>
      <w:ind w:left="480" w:right="480"/>
    </w:pPr>
  </w:style>
  <w:style w:type="table" w:customStyle="1" w:styleId="Table">
    <w:name w:val="Table"/>
    <w:semiHidden/>
    <w:unhideWhenUsed/>
    <w:qFormat/>
    <w:rsid w:val="009D1BB2"/>
    <w:pPr>
      <w:spacing w:after="200"/>
    </w:pPr>
    <w:rPr>
      <w:rFonts w:asciiTheme="minorHAnsi" w:hAnsiTheme="minorHAnsi" w:cstheme="minorBidi"/>
      <w:sz w:val="20"/>
      <w:szCs w:val="20"/>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D1BB2"/>
    <w:pPr>
      <w:keepNext/>
      <w:keepLines/>
      <w:spacing w:line="240" w:lineRule="auto"/>
      <w:jc w:val="left"/>
    </w:pPr>
    <w:rPr>
      <w:rFonts w:asciiTheme="minorHAnsi" w:eastAsiaTheme="minorHAnsi" w:hAnsiTheme="minorHAnsi"/>
      <w:b/>
      <w:lang w:val="en-US" w:eastAsia="en-GB"/>
    </w:rPr>
  </w:style>
  <w:style w:type="paragraph" w:customStyle="1" w:styleId="Definition">
    <w:name w:val="Definition"/>
    <w:basedOn w:val="Normal"/>
    <w:rsid w:val="009D1BB2"/>
    <w:pPr>
      <w:spacing w:after="200" w:line="240" w:lineRule="auto"/>
      <w:jc w:val="left"/>
    </w:pPr>
    <w:rPr>
      <w:rFonts w:asciiTheme="minorHAnsi" w:eastAsiaTheme="minorHAnsi" w:hAnsiTheme="minorHAnsi"/>
      <w:lang w:val="en-US" w:eastAsia="en-GB"/>
    </w:rPr>
  </w:style>
  <w:style w:type="paragraph" w:customStyle="1" w:styleId="TableCaption">
    <w:name w:val="Table Caption"/>
    <w:basedOn w:val="Caption"/>
    <w:rsid w:val="009D1BB2"/>
    <w:pPr>
      <w:keepNext/>
      <w:spacing w:after="120" w:line="240" w:lineRule="auto"/>
      <w:jc w:val="left"/>
    </w:pPr>
    <w:rPr>
      <w:rFonts w:asciiTheme="minorHAnsi" w:eastAsiaTheme="minorHAnsi" w:hAnsiTheme="minorHAnsi"/>
      <w:b w:val="0"/>
      <w:bCs w:val="0"/>
      <w:i/>
      <w:caps w:val="0"/>
      <w:szCs w:val="24"/>
      <w:lang w:val="en-US" w:eastAsia="en-GB"/>
    </w:rPr>
  </w:style>
  <w:style w:type="paragraph" w:customStyle="1" w:styleId="ImageCaption">
    <w:name w:val="Image Caption"/>
    <w:basedOn w:val="Caption"/>
    <w:rsid w:val="009D1BB2"/>
    <w:pPr>
      <w:spacing w:after="120" w:line="240" w:lineRule="auto"/>
      <w:jc w:val="left"/>
    </w:pPr>
    <w:rPr>
      <w:rFonts w:asciiTheme="minorHAnsi" w:eastAsiaTheme="minorHAnsi" w:hAnsiTheme="minorHAnsi"/>
      <w:b w:val="0"/>
      <w:bCs w:val="0"/>
      <w:i/>
      <w:caps w:val="0"/>
      <w:szCs w:val="24"/>
      <w:lang w:val="en-US" w:eastAsia="en-GB"/>
    </w:rPr>
  </w:style>
  <w:style w:type="paragraph" w:customStyle="1" w:styleId="Figure">
    <w:name w:val="Figure"/>
    <w:basedOn w:val="Normal"/>
    <w:rsid w:val="009D1BB2"/>
    <w:pPr>
      <w:spacing w:after="200" w:line="240" w:lineRule="auto"/>
      <w:jc w:val="left"/>
    </w:pPr>
    <w:rPr>
      <w:rFonts w:asciiTheme="minorHAnsi" w:eastAsiaTheme="minorHAnsi" w:hAnsiTheme="minorHAnsi"/>
      <w:lang w:val="en-US" w:eastAsia="en-GB"/>
    </w:rPr>
  </w:style>
  <w:style w:type="paragraph" w:customStyle="1" w:styleId="CaptionedFigure">
    <w:name w:val="Captioned Figure"/>
    <w:basedOn w:val="Figure"/>
    <w:rsid w:val="009D1BB2"/>
    <w:pPr>
      <w:keepNext/>
    </w:pPr>
  </w:style>
  <w:style w:type="character" w:customStyle="1" w:styleId="CaptionChar">
    <w:name w:val="Caption Char"/>
    <w:aliases w:val="My Caption Char"/>
    <w:basedOn w:val="DefaultParagraphFont"/>
    <w:link w:val="Caption"/>
    <w:rsid w:val="009D1BB2"/>
    <w:rPr>
      <w:rFonts w:eastAsiaTheme="minorEastAsia" w:cstheme="minorBidi"/>
      <w:b/>
      <w:bCs/>
      <w:caps/>
      <w:szCs w:val="20"/>
    </w:rPr>
  </w:style>
  <w:style w:type="character" w:customStyle="1" w:styleId="VerbatimChar">
    <w:name w:val="Verbatim Char"/>
    <w:basedOn w:val="CaptionChar"/>
    <w:link w:val="SourceCode"/>
    <w:rsid w:val="009D1BB2"/>
    <w:rPr>
      <w:rFonts w:eastAsiaTheme="minorEastAsia" w:cstheme="minorBidi"/>
      <w:b/>
      <w:bCs/>
      <w:caps/>
      <w:sz w:val="22"/>
      <w:szCs w:val="20"/>
    </w:rPr>
  </w:style>
  <w:style w:type="character" w:customStyle="1" w:styleId="SectionNumber">
    <w:name w:val="Section Number"/>
    <w:basedOn w:val="CaptionChar"/>
    <w:rsid w:val="009D1BB2"/>
    <w:rPr>
      <w:rFonts w:eastAsiaTheme="minorEastAsia" w:cstheme="minorBidi"/>
      <w:b/>
      <w:bCs/>
      <w:caps/>
      <w:szCs w:val="20"/>
    </w:rPr>
  </w:style>
  <w:style w:type="paragraph" w:styleId="TOCHeading">
    <w:name w:val="TOC Heading"/>
    <w:basedOn w:val="Heading1"/>
    <w:next w:val="BodyText"/>
    <w:uiPriority w:val="39"/>
    <w:unhideWhenUsed/>
    <w:qFormat/>
    <w:rsid w:val="009D1BB2"/>
    <w:pPr>
      <w:numPr>
        <w:numId w:val="0"/>
      </w:numPr>
      <w:tabs>
        <w:tab w:val="clear" w:pos="340"/>
      </w:tabs>
      <w:autoSpaceDE/>
      <w:autoSpaceDN/>
      <w:adjustRightInd/>
      <w:spacing w:before="240" w:after="0" w:line="259" w:lineRule="auto"/>
      <w:jc w:val="left"/>
      <w:outlineLvl w:val="9"/>
    </w:pPr>
    <w:rPr>
      <w:rFonts w:asciiTheme="majorHAnsi" w:hAnsiTheme="majorHAnsi" w:cstheme="majorBidi"/>
      <w:b w:val="0"/>
      <w:bCs w:val="0"/>
      <w:color w:val="2F5496" w:themeColor="accent1" w:themeShade="BF"/>
      <w:sz w:val="32"/>
      <w:szCs w:val="32"/>
      <w:lang w:val="en-US" w:eastAsia="en-GB"/>
    </w:rPr>
  </w:style>
  <w:style w:type="paragraph" w:customStyle="1" w:styleId="SourceCode">
    <w:name w:val="Source Code"/>
    <w:basedOn w:val="Normal"/>
    <w:link w:val="VerbatimChar"/>
    <w:rsid w:val="009D1BB2"/>
    <w:pPr>
      <w:wordWrap w:val="0"/>
      <w:spacing w:after="200" w:line="240" w:lineRule="auto"/>
      <w:jc w:val="left"/>
    </w:pPr>
    <w:rPr>
      <w:b/>
      <w:bCs/>
      <w:caps/>
      <w:sz w:val="22"/>
      <w:szCs w:val="20"/>
    </w:rPr>
  </w:style>
  <w:style w:type="character" w:customStyle="1" w:styleId="KeywordTok">
    <w:name w:val="KeywordTok"/>
    <w:basedOn w:val="VerbatimChar"/>
    <w:rsid w:val="009D1BB2"/>
    <w:rPr>
      <w:rFonts w:eastAsiaTheme="minorEastAsia" w:cstheme="minorBidi"/>
      <w:b w:val="0"/>
      <w:bCs/>
      <w:caps/>
      <w:color w:val="007020"/>
      <w:sz w:val="22"/>
      <w:szCs w:val="20"/>
    </w:rPr>
  </w:style>
  <w:style w:type="character" w:customStyle="1" w:styleId="DataTypeTok">
    <w:name w:val="DataTypeTok"/>
    <w:basedOn w:val="VerbatimChar"/>
    <w:rsid w:val="009D1BB2"/>
    <w:rPr>
      <w:rFonts w:eastAsiaTheme="minorEastAsia" w:cstheme="minorBidi"/>
      <w:b/>
      <w:bCs/>
      <w:caps/>
      <w:color w:val="902000"/>
      <w:sz w:val="22"/>
      <w:szCs w:val="20"/>
    </w:rPr>
  </w:style>
  <w:style w:type="character" w:customStyle="1" w:styleId="DecValTok">
    <w:name w:val="DecValTok"/>
    <w:basedOn w:val="VerbatimChar"/>
    <w:rsid w:val="009D1BB2"/>
    <w:rPr>
      <w:rFonts w:eastAsiaTheme="minorEastAsia" w:cstheme="minorBidi"/>
      <w:b/>
      <w:bCs/>
      <w:caps/>
      <w:color w:val="40A070"/>
      <w:sz w:val="22"/>
      <w:szCs w:val="20"/>
    </w:rPr>
  </w:style>
  <w:style w:type="character" w:customStyle="1" w:styleId="BaseNTok">
    <w:name w:val="BaseNTok"/>
    <w:basedOn w:val="VerbatimChar"/>
    <w:rsid w:val="009D1BB2"/>
    <w:rPr>
      <w:rFonts w:eastAsiaTheme="minorEastAsia" w:cstheme="minorBidi"/>
      <w:b/>
      <w:bCs/>
      <w:caps/>
      <w:color w:val="40A070"/>
      <w:sz w:val="22"/>
      <w:szCs w:val="20"/>
    </w:rPr>
  </w:style>
  <w:style w:type="character" w:customStyle="1" w:styleId="FloatTok">
    <w:name w:val="FloatTok"/>
    <w:basedOn w:val="VerbatimChar"/>
    <w:rsid w:val="009D1BB2"/>
    <w:rPr>
      <w:rFonts w:eastAsiaTheme="minorEastAsia" w:cstheme="minorBidi"/>
      <w:b/>
      <w:bCs/>
      <w:caps/>
      <w:color w:val="40A070"/>
      <w:sz w:val="22"/>
      <w:szCs w:val="20"/>
    </w:rPr>
  </w:style>
  <w:style w:type="character" w:customStyle="1" w:styleId="ConstantTok">
    <w:name w:val="ConstantTok"/>
    <w:basedOn w:val="VerbatimChar"/>
    <w:rsid w:val="009D1BB2"/>
    <w:rPr>
      <w:rFonts w:eastAsiaTheme="minorEastAsia" w:cstheme="minorBidi"/>
      <w:b/>
      <w:bCs/>
      <w:caps/>
      <w:color w:val="880000"/>
      <w:sz w:val="22"/>
      <w:szCs w:val="20"/>
    </w:rPr>
  </w:style>
  <w:style w:type="character" w:customStyle="1" w:styleId="CharTok">
    <w:name w:val="CharTok"/>
    <w:basedOn w:val="VerbatimChar"/>
    <w:rsid w:val="009D1BB2"/>
    <w:rPr>
      <w:rFonts w:eastAsiaTheme="minorEastAsia" w:cstheme="minorBidi"/>
      <w:b/>
      <w:bCs/>
      <w:caps/>
      <w:color w:val="4070A0"/>
      <w:sz w:val="22"/>
      <w:szCs w:val="20"/>
    </w:rPr>
  </w:style>
  <w:style w:type="character" w:customStyle="1" w:styleId="SpecialCharTok">
    <w:name w:val="SpecialCharTok"/>
    <w:basedOn w:val="VerbatimChar"/>
    <w:rsid w:val="009D1BB2"/>
    <w:rPr>
      <w:rFonts w:eastAsiaTheme="minorEastAsia" w:cstheme="minorBidi"/>
      <w:b/>
      <w:bCs/>
      <w:caps/>
      <w:color w:val="4070A0"/>
      <w:sz w:val="22"/>
      <w:szCs w:val="20"/>
    </w:rPr>
  </w:style>
  <w:style w:type="character" w:customStyle="1" w:styleId="StringTok">
    <w:name w:val="StringTok"/>
    <w:basedOn w:val="VerbatimChar"/>
    <w:rsid w:val="009D1BB2"/>
    <w:rPr>
      <w:rFonts w:eastAsiaTheme="minorEastAsia" w:cstheme="minorBidi"/>
      <w:b/>
      <w:bCs/>
      <w:caps/>
      <w:color w:val="4070A0"/>
      <w:sz w:val="22"/>
      <w:szCs w:val="20"/>
    </w:rPr>
  </w:style>
  <w:style w:type="character" w:customStyle="1" w:styleId="VerbatimStringTok">
    <w:name w:val="VerbatimStringTok"/>
    <w:basedOn w:val="VerbatimChar"/>
    <w:rsid w:val="009D1BB2"/>
    <w:rPr>
      <w:rFonts w:eastAsiaTheme="minorEastAsia" w:cstheme="minorBidi"/>
      <w:b/>
      <w:bCs/>
      <w:caps/>
      <w:color w:val="4070A0"/>
      <w:sz w:val="22"/>
      <w:szCs w:val="20"/>
    </w:rPr>
  </w:style>
  <w:style w:type="character" w:customStyle="1" w:styleId="SpecialStringTok">
    <w:name w:val="SpecialStringTok"/>
    <w:basedOn w:val="VerbatimChar"/>
    <w:rsid w:val="009D1BB2"/>
    <w:rPr>
      <w:rFonts w:eastAsiaTheme="minorEastAsia" w:cstheme="minorBidi"/>
      <w:b/>
      <w:bCs/>
      <w:caps/>
      <w:color w:val="BB6688"/>
      <w:sz w:val="22"/>
      <w:szCs w:val="20"/>
    </w:rPr>
  </w:style>
  <w:style w:type="character" w:customStyle="1" w:styleId="ImportTok">
    <w:name w:val="ImportTok"/>
    <w:basedOn w:val="VerbatimChar"/>
    <w:rsid w:val="009D1BB2"/>
    <w:rPr>
      <w:rFonts w:eastAsiaTheme="minorEastAsia" w:cstheme="minorBidi"/>
      <w:b w:val="0"/>
      <w:bCs/>
      <w:caps/>
      <w:color w:val="008000"/>
      <w:sz w:val="22"/>
      <w:szCs w:val="20"/>
    </w:rPr>
  </w:style>
  <w:style w:type="character" w:customStyle="1" w:styleId="CommentTok">
    <w:name w:val="CommentTok"/>
    <w:basedOn w:val="VerbatimChar"/>
    <w:rsid w:val="009D1BB2"/>
    <w:rPr>
      <w:rFonts w:eastAsiaTheme="minorEastAsia" w:cstheme="minorBidi"/>
      <w:b/>
      <w:bCs/>
      <w:i/>
      <w:caps/>
      <w:color w:val="60A0B0"/>
      <w:sz w:val="22"/>
      <w:szCs w:val="20"/>
    </w:rPr>
  </w:style>
  <w:style w:type="character" w:customStyle="1" w:styleId="DocumentationTok">
    <w:name w:val="DocumentationTok"/>
    <w:basedOn w:val="VerbatimChar"/>
    <w:rsid w:val="009D1BB2"/>
    <w:rPr>
      <w:rFonts w:eastAsiaTheme="minorEastAsia" w:cstheme="minorBidi"/>
      <w:b/>
      <w:bCs/>
      <w:i/>
      <w:caps/>
      <w:color w:val="BA2121"/>
      <w:sz w:val="22"/>
      <w:szCs w:val="20"/>
    </w:rPr>
  </w:style>
  <w:style w:type="character" w:customStyle="1" w:styleId="AnnotationTok">
    <w:name w:val="AnnotationTok"/>
    <w:basedOn w:val="VerbatimChar"/>
    <w:rsid w:val="009D1BB2"/>
    <w:rPr>
      <w:rFonts w:eastAsiaTheme="minorEastAsia" w:cstheme="minorBidi"/>
      <w:b w:val="0"/>
      <w:bCs/>
      <w:i/>
      <w:caps/>
      <w:color w:val="60A0B0"/>
      <w:sz w:val="22"/>
      <w:szCs w:val="20"/>
    </w:rPr>
  </w:style>
  <w:style w:type="character" w:customStyle="1" w:styleId="CommentVarTok">
    <w:name w:val="CommentVarTok"/>
    <w:basedOn w:val="VerbatimChar"/>
    <w:rsid w:val="009D1BB2"/>
    <w:rPr>
      <w:rFonts w:eastAsiaTheme="minorEastAsia" w:cstheme="minorBidi"/>
      <w:b w:val="0"/>
      <w:bCs/>
      <w:i/>
      <w:caps/>
      <w:color w:val="60A0B0"/>
      <w:sz w:val="22"/>
      <w:szCs w:val="20"/>
    </w:rPr>
  </w:style>
  <w:style w:type="character" w:customStyle="1" w:styleId="OtherTok">
    <w:name w:val="OtherTok"/>
    <w:basedOn w:val="VerbatimChar"/>
    <w:rsid w:val="009D1BB2"/>
    <w:rPr>
      <w:rFonts w:eastAsiaTheme="minorEastAsia" w:cstheme="minorBidi"/>
      <w:b/>
      <w:bCs/>
      <w:caps/>
      <w:color w:val="007020"/>
      <w:sz w:val="22"/>
      <w:szCs w:val="20"/>
    </w:rPr>
  </w:style>
  <w:style w:type="character" w:customStyle="1" w:styleId="FunctionTok">
    <w:name w:val="FunctionTok"/>
    <w:basedOn w:val="VerbatimChar"/>
    <w:rsid w:val="009D1BB2"/>
    <w:rPr>
      <w:rFonts w:eastAsiaTheme="minorEastAsia" w:cstheme="minorBidi"/>
      <w:b/>
      <w:bCs/>
      <w:caps/>
      <w:color w:val="06287E"/>
      <w:sz w:val="22"/>
      <w:szCs w:val="20"/>
    </w:rPr>
  </w:style>
  <w:style w:type="character" w:customStyle="1" w:styleId="VariableTok">
    <w:name w:val="VariableTok"/>
    <w:basedOn w:val="VerbatimChar"/>
    <w:rsid w:val="009D1BB2"/>
    <w:rPr>
      <w:rFonts w:eastAsiaTheme="minorEastAsia" w:cstheme="minorBidi"/>
      <w:b/>
      <w:bCs/>
      <w:caps/>
      <w:color w:val="19177C"/>
      <w:sz w:val="22"/>
      <w:szCs w:val="20"/>
    </w:rPr>
  </w:style>
  <w:style w:type="character" w:customStyle="1" w:styleId="ControlFlowTok">
    <w:name w:val="ControlFlowTok"/>
    <w:basedOn w:val="VerbatimChar"/>
    <w:rsid w:val="009D1BB2"/>
    <w:rPr>
      <w:rFonts w:eastAsiaTheme="minorEastAsia" w:cstheme="minorBidi"/>
      <w:b w:val="0"/>
      <w:bCs/>
      <w:caps/>
      <w:color w:val="007020"/>
      <w:sz w:val="22"/>
      <w:szCs w:val="20"/>
    </w:rPr>
  </w:style>
  <w:style w:type="character" w:customStyle="1" w:styleId="OperatorTok">
    <w:name w:val="OperatorTok"/>
    <w:basedOn w:val="VerbatimChar"/>
    <w:rsid w:val="009D1BB2"/>
    <w:rPr>
      <w:rFonts w:eastAsiaTheme="minorEastAsia" w:cstheme="minorBidi"/>
      <w:b/>
      <w:bCs/>
      <w:caps/>
      <w:color w:val="666666"/>
      <w:sz w:val="22"/>
      <w:szCs w:val="20"/>
    </w:rPr>
  </w:style>
  <w:style w:type="character" w:customStyle="1" w:styleId="BuiltInTok">
    <w:name w:val="BuiltInTok"/>
    <w:basedOn w:val="VerbatimChar"/>
    <w:rsid w:val="009D1BB2"/>
    <w:rPr>
      <w:rFonts w:eastAsiaTheme="minorEastAsia" w:cstheme="minorBidi"/>
      <w:b/>
      <w:bCs/>
      <w:caps/>
      <w:color w:val="008000"/>
      <w:sz w:val="22"/>
      <w:szCs w:val="20"/>
    </w:rPr>
  </w:style>
  <w:style w:type="character" w:customStyle="1" w:styleId="ExtensionTok">
    <w:name w:val="ExtensionTok"/>
    <w:basedOn w:val="VerbatimChar"/>
    <w:rsid w:val="009D1BB2"/>
    <w:rPr>
      <w:rFonts w:eastAsiaTheme="minorEastAsia" w:cstheme="minorBidi"/>
      <w:b/>
      <w:bCs/>
      <w:caps/>
      <w:sz w:val="22"/>
      <w:szCs w:val="20"/>
    </w:rPr>
  </w:style>
  <w:style w:type="character" w:customStyle="1" w:styleId="PreprocessorTok">
    <w:name w:val="PreprocessorTok"/>
    <w:basedOn w:val="VerbatimChar"/>
    <w:rsid w:val="009D1BB2"/>
    <w:rPr>
      <w:rFonts w:eastAsiaTheme="minorEastAsia" w:cstheme="minorBidi"/>
      <w:b/>
      <w:bCs/>
      <w:caps/>
      <w:color w:val="BC7A00"/>
      <w:sz w:val="22"/>
      <w:szCs w:val="20"/>
    </w:rPr>
  </w:style>
  <w:style w:type="character" w:customStyle="1" w:styleId="AttributeTok">
    <w:name w:val="AttributeTok"/>
    <w:basedOn w:val="VerbatimChar"/>
    <w:rsid w:val="009D1BB2"/>
    <w:rPr>
      <w:rFonts w:eastAsiaTheme="minorEastAsia" w:cstheme="minorBidi"/>
      <w:b/>
      <w:bCs/>
      <w:caps/>
      <w:color w:val="7D9029"/>
      <w:sz w:val="22"/>
      <w:szCs w:val="20"/>
    </w:rPr>
  </w:style>
  <w:style w:type="character" w:customStyle="1" w:styleId="RegionMarkerTok">
    <w:name w:val="RegionMarkerTok"/>
    <w:basedOn w:val="VerbatimChar"/>
    <w:rsid w:val="009D1BB2"/>
    <w:rPr>
      <w:rFonts w:eastAsiaTheme="minorEastAsia" w:cstheme="minorBidi"/>
      <w:b/>
      <w:bCs/>
      <w:caps/>
      <w:sz w:val="22"/>
      <w:szCs w:val="20"/>
    </w:rPr>
  </w:style>
  <w:style w:type="character" w:customStyle="1" w:styleId="InformationTok">
    <w:name w:val="InformationTok"/>
    <w:basedOn w:val="VerbatimChar"/>
    <w:rsid w:val="009D1BB2"/>
    <w:rPr>
      <w:rFonts w:eastAsiaTheme="minorEastAsia" w:cstheme="minorBidi"/>
      <w:b w:val="0"/>
      <w:bCs/>
      <w:i/>
      <w:caps/>
      <w:color w:val="60A0B0"/>
      <w:sz w:val="22"/>
      <w:szCs w:val="20"/>
    </w:rPr>
  </w:style>
  <w:style w:type="character" w:customStyle="1" w:styleId="WarningTok">
    <w:name w:val="WarningTok"/>
    <w:basedOn w:val="VerbatimChar"/>
    <w:rsid w:val="009D1BB2"/>
    <w:rPr>
      <w:rFonts w:eastAsiaTheme="minorEastAsia" w:cstheme="minorBidi"/>
      <w:b w:val="0"/>
      <w:bCs/>
      <w:i/>
      <w:caps/>
      <w:color w:val="60A0B0"/>
      <w:sz w:val="22"/>
      <w:szCs w:val="20"/>
    </w:rPr>
  </w:style>
  <w:style w:type="character" w:customStyle="1" w:styleId="AlertTok">
    <w:name w:val="AlertTok"/>
    <w:basedOn w:val="VerbatimChar"/>
    <w:rsid w:val="009D1BB2"/>
    <w:rPr>
      <w:rFonts w:eastAsiaTheme="minorEastAsia" w:cstheme="minorBidi"/>
      <w:b w:val="0"/>
      <w:bCs/>
      <w:caps/>
      <w:color w:val="FF0000"/>
      <w:sz w:val="22"/>
      <w:szCs w:val="20"/>
    </w:rPr>
  </w:style>
  <w:style w:type="character" w:customStyle="1" w:styleId="ErrorTok">
    <w:name w:val="ErrorTok"/>
    <w:basedOn w:val="VerbatimChar"/>
    <w:rsid w:val="009D1BB2"/>
    <w:rPr>
      <w:rFonts w:eastAsiaTheme="minorEastAsia" w:cstheme="minorBidi"/>
      <w:b w:val="0"/>
      <w:bCs/>
      <w:caps/>
      <w:color w:val="FF0000"/>
      <w:sz w:val="22"/>
      <w:szCs w:val="20"/>
    </w:rPr>
  </w:style>
  <w:style w:type="character" w:customStyle="1" w:styleId="NormalTok">
    <w:name w:val="NormalTok"/>
    <w:basedOn w:val="VerbatimChar"/>
    <w:rsid w:val="009D1BB2"/>
    <w:rPr>
      <w:rFonts w:eastAsiaTheme="minorEastAsia" w:cstheme="minorBidi"/>
      <w:b/>
      <w:bCs/>
      <w:cap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7486">
      <w:bodyDiv w:val="1"/>
      <w:marLeft w:val="0"/>
      <w:marRight w:val="0"/>
      <w:marTop w:val="0"/>
      <w:marBottom w:val="0"/>
      <w:divBdr>
        <w:top w:val="none" w:sz="0" w:space="0" w:color="auto"/>
        <w:left w:val="none" w:sz="0" w:space="0" w:color="auto"/>
        <w:bottom w:val="none" w:sz="0" w:space="0" w:color="auto"/>
        <w:right w:val="none" w:sz="0" w:space="0" w:color="auto"/>
      </w:divBdr>
    </w:div>
    <w:div w:id="108667670">
      <w:bodyDiv w:val="1"/>
      <w:marLeft w:val="0"/>
      <w:marRight w:val="0"/>
      <w:marTop w:val="0"/>
      <w:marBottom w:val="0"/>
      <w:divBdr>
        <w:top w:val="none" w:sz="0" w:space="0" w:color="auto"/>
        <w:left w:val="none" w:sz="0" w:space="0" w:color="auto"/>
        <w:bottom w:val="none" w:sz="0" w:space="0" w:color="auto"/>
        <w:right w:val="none" w:sz="0" w:space="0" w:color="auto"/>
      </w:divBdr>
    </w:div>
    <w:div w:id="270628079">
      <w:bodyDiv w:val="1"/>
      <w:marLeft w:val="0"/>
      <w:marRight w:val="0"/>
      <w:marTop w:val="0"/>
      <w:marBottom w:val="0"/>
      <w:divBdr>
        <w:top w:val="none" w:sz="0" w:space="0" w:color="auto"/>
        <w:left w:val="none" w:sz="0" w:space="0" w:color="auto"/>
        <w:bottom w:val="none" w:sz="0" w:space="0" w:color="auto"/>
        <w:right w:val="none" w:sz="0" w:space="0" w:color="auto"/>
      </w:divBdr>
    </w:div>
    <w:div w:id="323357054">
      <w:bodyDiv w:val="1"/>
      <w:marLeft w:val="0"/>
      <w:marRight w:val="0"/>
      <w:marTop w:val="0"/>
      <w:marBottom w:val="0"/>
      <w:divBdr>
        <w:top w:val="none" w:sz="0" w:space="0" w:color="auto"/>
        <w:left w:val="none" w:sz="0" w:space="0" w:color="auto"/>
        <w:bottom w:val="none" w:sz="0" w:space="0" w:color="auto"/>
        <w:right w:val="none" w:sz="0" w:space="0" w:color="auto"/>
      </w:divBdr>
    </w:div>
    <w:div w:id="330061209">
      <w:bodyDiv w:val="1"/>
      <w:marLeft w:val="0"/>
      <w:marRight w:val="0"/>
      <w:marTop w:val="0"/>
      <w:marBottom w:val="0"/>
      <w:divBdr>
        <w:top w:val="none" w:sz="0" w:space="0" w:color="auto"/>
        <w:left w:val="none" w:sz="0" w:space="0" w:color="auto"/>
        <w:bottom w:val="none" w:sz="0" w:space="0" w:color="auto"/>
        <w:right w:val="none" w:sz="0" w:space="0" w:color="auto"/>
      </w:divBdr>
    </w:div>
    <w:div w:id="382490481">
      <w:bodyDiv w:val="1"/>
      <w:marLeft w:val="0"/>
      <w:marRight w:val="0"/>
      <w:marTop w:val="0"/>
      <w:marBottom w:val="0"/>
      <w:divBdr>
        <w:top w:val="none" w:sz="0" w:space="0" w:color="auto"/>
        <w:left w:val="none" w:sz="0" w:space="0" w:color="auto"/>
        <w:bottom w:val="none" w:sz="0" w:space="0" w:color="auto"/>
        <w:right w:val="none" w:sz="0" w:space="0" w:color="auto"/>
      </w:divBdr>
    </w:div>
    <w:div w:id="461508799">
      <w:bodyDiv w:val="1"/>
      <w:marLeft w:val="0"/>
      <w:marRight w:val="0"/>
      <w:marTop w:val="0"/>
      <w:marBottom w:val="0"/>
      <w:divBdr>
        <w:top w:val="none" w:sz="0" w:space="0" w:color="auto"/>
        <w:left w:val="none" w:sz="0" w:space="0" w:color="auto"/>
        <w:bottom w:val="none" w:sz="0" w:space="0" w:color="auto"/>
        <w:right w:val="none" w:sz="0" w:space="0" w:color="auto"/>
      </w:divBdr>
    </w:div>
    <w:div w:id="465124901">
      <w:bodyDiv w:val="1"/>
      <w:marLeft w:val="0"/>
      <w:marRight w:val="0"/>
      <w:marTop w:val="0"/>
      <w:marBottom w:val="0"/>
      <w:divBdr>
        <w:top w:val="none" w:sz="0" w:space="0" w:color="auto"/>
        <w:left w:val="none" w:sz="0" w:space="0" w:color="auto"/>
        <w:bottom w:val="none" w:sz="0" w:space="0" w:color="auto"/>
        <w:right w:val="none" w:sz="0" w:space="0" w:color="auto"/>
      </w:divBdr>
    </w:div>
    <w:div w:id="579600559">
      <w:bodyDiv w:val="1"/>
      <w:marLeft w:val="0"/>
      <w:marRight w:val="0"/>
      <w:marTop w:val="0"/>
      <w:marBottom w:val="0"/>
      <w:divBdr>
        <w:top w:val="none" w:sz="0" w:space="0" w:color="auto"/>
        <w:left w:val="none" w:sz="0" w:space="0" w:color="auto"/>
        <w:bottom w:val="none" w:sz="0" w:space="0" w:color="auto"/>
        <w:right w:val="none" w:sz="0" w:space="0" w:color="auto"/>
      </w:divBdr>
    </w:div>
    <w:div w:id="629215807">
      <w:bodyDiv w:val="1"/>
      <w:marLeft w:val="0"/>
      <w:marRight w:val="0"/>
      <w:marTop w:val="0"/>
      <w:marBottom w:val="0"/>
      <w:divBdr>
        <w:top w:val="none" w:sz="0" w:space="0" w:color="auto"/>
        <w:left w:val="none" w:sz="0" w:space="0" w:color="auto"/>
        <w:bottom w:val="none" w:sz="0" w:space="0" w:color="auto"/>
        <w:right w:val="none" w:sz="0" w:space="0" w:color="auto"/>
      </w:divBdr>
    </w:div>
    <w:div w:id="684407123">
      <w:bodyDiv w:val="1"/>
      <w:marLeft w:val="0"/>
      <w:marRight w:val="0"/>
      <w:marTop w:val="0"/>
      <w:marBottom w:val="0"/>
      <w:divBdr>
        <w:top w:val="none" w:sz="0" w:space="0" w:color="auto"/>
        <w:left w:val="none" w:sz="0" w:space="0" w:color="auto"/>
        <w:bottom w:val="none" w:sz="0" w:space="0" w:color="auto"/>
        <w:right w:val="none" w:sz="0" w:space="0" w:color="auto"/>
      </w:divBdr>
    </w:div>
    <w:div w:id="722871754">
      <w:bodyDiv w:val="1"/>
      <w:marLeft w:val="0"/>
      <w:marRight w:val="0"/>
      <w:marTop w:val="0"/>
      <w:marBottom w:val="0"/>
      <w:divBdr>
        <w:top w:val="none" w:sz="0" w:space="0" w:color="auto"/>
        <w:left w:val="none" w:sz="0" w:space="0" w:color="auto"/>
        <w:bottom w:val="none" w:sz="0" w:space="0" w:color="auto"/>
        <w:right w:val="none" w:sz="0" w:space="0" w:color="auto"/>
      </w:divBdr>
    </w:div>
    <w:div w:id="741027767">
      <w:bodyDiv w:val="1"/>
      <w:marLeft w:val="0"/>
      <w:marRight w:val="0"/>
      <w:marTop w:val="0"/>
      <w:marBottom w:val="0"/>
      <w:divBdr>
        <w:top w:val="none" w:sz="0" w:space="0" w:color="auto"/>
        <w:left w:val="none" w:sz="0" w:space="0" w:color="auto"/>
        <w:bottom w:val="none" w:sz="0" w:space="0" w:color="auto"/>
        <w:right w:val="none" w:sz="0" w:space="0" w:color="auto"/>
      </w:divBdr>
    </w:div>
    <w:div w:id="741218996">
      <w:bodyDiv w:val="1"/>
      <w:marLeft w:val="0"/>
      <w:marRight w:val="0"/>
      <w:marTop w:val="0"/>
      <w:marBottom w:val="0"/>
      <w:divBdr>
        <w:top w:val="none" w:sz="0" w:space="0" w:color="auto"/>
        <w:left w:val="none" w:sz="0" w:space="0" w:color="auto"/>
        <w:bottom w:val="none" w:sz="0" w:space="0" w:color="auto"/>
        <w:right w:val="none" w:sz="0" w:space="0" w:color="auto"/>
      </w:divBdr>
    </w:div>
    <w:div w:id="788670223">
      <w:bodyDiv w:val="1"/>
      <w:marLeft w:val="0"/>
      <w:marRight w:val="0"/>
      <w:marTop w:val="0"/>
      <w:marBottom w:val="0"/>
      <w:divBdr>
        <w:top w:val="none" w:sz="0" w:space="0" w:color="auto"/>
        <w:left w:val="none" w:sz="0" w:space="0" w:color="auto"/>
        <w:bottom w:val="none" w:sz="0" w:space="0" w:color="auto"/>
        <w:right w:val="none" w:sz="0" w:space="0" w:color="auto"/>
      </w:divBdr>
    </w:div>
    <w:div w:id="822741474">
      <w:bodyDiv w:val="1"/>
      <w:marLeft w:val="0"/>
      <w:marRight w:val="0"/>
      <w:marTop w:val="0"/>
      <w:marBottom w:val="0"/>
      <w:divBdr>
        <w:top w:val="none" w:sz="0" w:space="0" w:color="auto"/>
        <w:left w:val="none" w:sz="0" w:space="0" w:color="auto"/>
        <w:bottom w:val="none" w:sz="0" w:space="0" w:color="auto"/>
        <w:right w:val="none" w:sz="0" w:space="0" w:color="auto"/>
      </w:divBdr>
    </w:div>
    <w:div w:id="870072278">
      <w:bodyDiv w:val="1"/>
      <w:marLeft w:val="0"/>
      <w:marRight w:val="0"/>
      <w:marTop w:val="0"/>
      <w:marBottom w:val="0"/>
      <w:divBdr>
        <w:top w:val="none" w:sz="0" w:space="0" w:color="auto"/>
        <w:left w:val="none" w:sz="0" w:space="0" w:color="auto"/>
        <w:bottom w:val="none" w:sz="0" w:space="0" w:color="auto"/>
        <w:right w:val="none" w:sz="0" w:space="0" w:color="auto"/>
      </w:divBdr>
    </w:div>
    <w:div w:id="938369342">
      <w:bodyDiv w:val="1"/>
      <w:marLeft w:val="0"/>
      <w:marRight w:val="0"/>
      <w:marTop w:val="0"/>
      <w:marBottom w:val="0"/>
      <w:divBdr>
        <w:top w:val="none" w:sz="0" w:space="0" w:color="auto"/>
        <w:left w:val="none" w:sz="0" w:space="0" w:color="auto"/>
        <w:bottom w:val="none" w:sz="0" w:space="0" w:color="auto"/>
        <w:right w:val="none" w:sz="0" w:space="0" w:color="auto"/>
      </w:divBdr>
    </w:div>
    <w:div w:id="1024860939">
      <w:bodyDiv w:val="1"/>
      <w:marLeft w:val="0"/>
      <w:marRight w:val="0"/>
      <w:marTop w:val="0"/>
      <w:marBottom w:val="0"/>
      <w:divBdr>
        <w:top w:val="none" w:sz="0" w:space="0" w:color="auto"/>
        <w:left w:val="none" w:sz="0" w:space="0" w:color="auto"/>
        <w:bottom w:val="none" w:sz="0" w:space="0" w:color="auto"/>
        <w:right w:val="none" w:sz="0" w:space="0" w:color="auto"/>
      </w:divBdr>
    </w:div>
    <w:div w:id="1047334601">
      <w:bodyDiv w:val="1"/>
      <w:marLeft w:val="0"/>
      <w:marRight w:val="0"/>
      <w:marTop w:val="0"/>
      <w:marBottom w:val="0"/>
      <w:divBdr>
        <w:top w:val="none" w:sz="0" w:space="0" w:color="auto"/>
        <w:left w:val="none" w:sz="0" w:space="0" w:color="auto"/>
        <w:bottom w:val="none" w:sz="0" w:space="0" w:color="auto"/>
        <w:right w:val="none" w:sz="0" w:space="0" w:color="auto"/>
      </w:divBdr>
    </w:div>
    <w:div w:id="1072308900">
      <w:bodyDiv w:val="1"/>
      <w:marLeft w:val="0"/>
      <w:marRight w:val="0"/>
      <w:marTop w:val="0"/>
      <w:marBottom w:val="0"/>
      <w:divBdr>
        <w:top w:val="none" w:sz="0" w:space="0" w:color="auto"/>
        <w:left w:val="none" w:sz="0" w:space="0" w:color="auto"/>
        <w:bottom w:val="none" w:sz="0" w:space="0" w:color="auto"/>
        <w:right w:val="none" w:sz="0" w:space="0" w:color="auto"/>
      </w:divBdr>
    </w:div>
    <w:div w:id="1111826315">
      <w:bodyDiv w:val="1"/>
      <w:marLeft w:val="0"/>
      <w:marRight w:val="0"/>
      <w:marTop w:val="0"/>
      <w:marBottom w:val="0"/>
      <w:divBdr>
        <w:top w:val="none" w:sz="0" w:space="0" w:color="auto"/>
        <w:left w:val="none" w:sz="0" w:space="0" w:color="auto"/>
        <w:bottom w:val="none" w:sz="0" w:space="0" w:color="auto"/>
        <w:right w:val="none" w:sz="0" w:space="0" w:color="auto"/>
      </w:divBdr>
    </w:div>
    <w:div w:id="1127822150">
      <w:bodyDiv w:val="1"/>
      <w:marLeft w:val="0"/>
      <w:marRight w:val="0"/>
      <w:marTop w:val="0"/>
      <w:marBottom w:val="0"/>
      <w:divBdr>
        <w:top w:val="none" w:sz="0" w:space="0" w:color="auto"/>
        <w:left w:val="none" w:sz="0" w:space="0" w:color="auto"/>
        <w:bottom w:val="none" w:sz="0" w:space="0" w:color="auto"/>
        <w:right w:val="none" w:sz="0" w:space="0" w:color="auto"/>
      </w:divBdr>
    </w:div>
    <w:div w:id="1139496681">
      <w:bodyDiv w:val="1"/>
      <w:marLeft w:val="0"/>
      <w:marRight w:val="0"/>
      <w:marTop w:val="0"/>
      <w:marBottom w:val="0"/>
      <w:divBdr>
        <w:top w:val="none" w:sz="0" w:space="0" w:color="auto"/>
        <w:left w:val="none" w:sz="0" w:space="0" w:color="auto"/>
        <w:bottom w:val="none" w:sz="0" w:space="0" w:color="auto"/>
        <w:right w:val="none" w:sz="0" w:space="0" w:color="auto"/>
      </w:divBdr>
    </w:div>
    <w:div w:id="1147863241">
      <w:bodyDiv w:val="1"/>
      <w:marLeft w:val="0"/>
      <w:marRight w:val="0"/>
      <w:marTop w:val="0"/>
      <w:marBottom w:val="0"/>
      <w:divBdr>
        <w:top w:val="none" w:sz="0" w:space="0" w:color="auto"/>
        <w:left w:val="none" w:sz="0" w:space="0" w:color="auto"/>
        <w:bottom w:val="none" w:sz="0" w:space="0" w:color="auto"/>
        <w:right w:val="none" w:sz="0" w:space="0" w:color="auto"/>
      </w:divBdr>
    </w:div>
    <w:div w:id="1231383958">
      <w:bodyDiv w:val="1"/>
      <w:marLeft w:val="0"/>
      <w:marRight w:val="0"/>
      <w:marTop w:val="0"/>
      <w:marBottom w:val="0"/>
      <w:divBdr>
        <w:top w:val="none" w:sz="0" w:space="0" w:color="auto"/>
        <w:left w:val="none" w:sz="0" w:space="0" w:color="auto"/>
        <w:bottom w:val="none" w:sz="0" w:space="0" w:color="auto"/>
        <w:right w:val="none" w:sz="0" w:space="0" w:color="auto"/>
      </w:divBdr>
    </w:div>
    <w:div w:id="1309627190">
      <w:bodyDiv w:val="1"/>
      <w:marLeft w:val="0"/>
      <w:marRight w:val="0"/>
      <w:marTop w:val="0"/>
      <w:marBottom w:val="0"/>
      <w:divBdr>
        <w:top w:val="none" w:sz="0" w:space="0" w:color="auto"/>
        <w:left w:val="none" w:sz="0" w:space="0" w:color="auto"/>
        <w:bottom w:val="none" w:sz="0" w:space="0" w:color="auto"/>
        <w:right w:val="none" w:sz="0" w:space="0" w:color="auto"/>
      </w:divBdr>
    </w:div>
    <w:div w:id="1332953211">
      <w:bodyDiv w:val="1"/>
      <w:marLeft w:val="0"/>
      <w:marRight w:val="0"/>
      <w:marTop w:val="0"/>
      <w:marBottom w:val="0"/>
      <w:divBdr>
        <w:top w:val="none" w:sz="0" w:space="0" w:color="auto"/>
        <w:left w:val="none" w:sz="0" w:space="0" w:color="auto"/>
        <w:bottom w:val="none" w:sz="0" w:space="0" w:color="auto"/>
        <w:right w:val="none" w:sz="0" w:space="0" w:color="auto"/>
      </w:divBdr>
    </w:div>
    <w:div w:id="1340547501">
      <w:bodyDiv w:val="1"/>
      <w:marLeft w:val="0"/>
      <w:marRight w:val="0"/>
      <w:marTop w:val="0"/>
      <w:marBottom w:val="0"/>
      <w:divBdr>
        <w:top w:val="none" w:sz="0" w:space="0" w:color="auto"/>
        <w:left w:val="none" w:sz="0" w:space="0" w:color="auto"/>
        <w:bottom w:val="none" w:sz="0" w:space="0" w:color="auto"/>
        <w:right w:val="none" w:sz="0" w:space="0" w:color="auto"/>
      </w:divBdr>
    </w:div>
    <w:div w:id="1345666509">
      <w:bodyDiv w:val="1"/>
      <w:marLeft w:val="0"/>
      <w:marRight w:val="0"/>
      <w:marTop w:val="0"/>
      <w:marBottom w:val="0"/>
      <w:divBdr>
        <w:top w:val="none" w:sz="0" w:space="0" w:color="auto"/>
        <w:left w:val="none" w:sz="0" w:space="0" w:color="auto"/>
        <w:bottom w:val="none" w:sz="0" w:space="0" w:color="auto"/>
        <w:right w:val="none" w:sz="0" w:space="0" w:color="auto"/>
      </w:divBdr>
    </w:div>
    <w:div w:id="1374842752">
      <w:bodyDiv w:val="1"/>
      <w:marLeft w:val="0"/>
      <w:marRight w:val="0"/>
      <w:marTop w:val="0"/>
      <w:marBottom w:val="0"/>
      <w:divBdr>
        <w:top w:val="none" w:sz="0" w:space="0" w:color="auto"/>
        <w:left w:val="none" w:sz="0" w:space="0" w:color="auto"/>
        <w:bottom w:val="none" w:sz="0" w:space="0" w:color="auto"/>
        <w:right w:val="none" w:sz="0" w:space="0" w:color="auto"/>
      </w:divBdr>
    </w:div>
    <w:div w:id="1424647094">
      <w:bodyDiv w:val="1"/>
      <w:marLeft w:val="0"/>
      <w:marRight w:val="0"/>
      <w:marTop w:val="0"/>
      <w:marBottom w:val="0"/>
      <w:divBdr>
        <w:top w:val="none" w:sz="0" w:space="0" w:color="auto"/>
        <w:left w:val="none" w:sz="0" w:space="0" w:color="auto"/>
        <w:bottom w:val="none" w:sz="0" w:space="0" w:color="auto"/>
        <w:right w:val="none" w:sz="0" w:space="0" w:color="auto"/>
      </w:divBdr>
    </w:div>
    <w:div w:id="1612321240">
      <w:bodyDiv w:val="1"/>
      <w:marLeft w:val="0"/>
      <w:marRight w:val="0"/>
      <w:marTop w:val="0"/>
      <w:marBottom w:val="0"/>
      <w:divBdr>
        <w:top w:val="none" w:sz="0" w:space="0" w:color="auto"/>
        <w:left w:val="none" w:sz="0" w:space="0" w:color="auto"/>
        <w:bottom w:val="none" w:sz="0" w:space="0" w:color="auto"/>
        <w:right w:val="none" w:sz="0" w:space="0" w:color="auto"/>
      </w:divBdr>
    </w:div>
    <w:div w:id="1634599709">
      <w:bodyDiv w:val="1"/>
      <w:marLeft w:val="0"/>
      <w:marRight w:val="0"/>
      <w:marTop w:val="0"/>
      <w:marBottom w:val="0"/>
      <w:divBdr>
        <w:top w:val="none" w:sz="0" w:space="0" w:color="auto"/>
        <w:left w:val="none" w:sz="0" w:space="0" w:color="auto"/>
        <w:bottom w:val="none" w:sz="0" w:space="0" w:color="auto"/>
        <w:right w:val="none" w:sz="0" w:space="0" w:color="auto"/>
      </w:divBdr>
    </w:div>
    <w:div w:id="1688755517">
      <w:bodyDiv w:val="1"/>
      <w:marLeft w:val="0"/>
      <w:marRight w:val="0"/>
      <w:marTop w:val="0"/>
      <w:marBottom w:val="0"/>
      <w:divBdr>
        <w:top w:val="none" w:sz="0" w:space="0" w:color="auto"/>
        <w:left w:val="none" w:sz="0" w:space="0" w:color="auto"/>
        <w:bottom w:val="none" w:sz="0" w:space="0" w:color="auto"/>
        <w:right w:val="none" w:sz="0" w:space="0" w:color="auto"/>
      </w:divBdr>
    </w:div>
    <w:div w:id="1689866375">
      <w:bodyDiv w:val="1"/>
      <w:marLeft w:val="0"/>
      <w:marRight w:val="0"/>
      <w:marTop w:val="0"/>
      <w:marBottom w:val="0"/>
      <w:divBdr>
        <w:top w:val="none" w:sz="0" w:space="0" w:color="auto"/>
        <w:left w:val="none" w:sz="0" w:space="0" w:color="auto"/>
        <w:bottom w:val="none" w:sz="0" w:space="0" w:color="auto"/>
        <w:right w:val="none" w:sz="0" w:space="0" w:color="auto"/>
      </w:divBdr>
    </w:div>
    <w:div w:id="1749693284">
      <w:bodyDiv w:val="1"/>
      <w:marLeft w:val="0"/>
      <w:marRight w:val="0"/>
      <w:marTop w:val="0"/>
      <w:marBottom w:val="0"/>
      <w:divBdr>
        <w:top w:val="none" w:sz="0" w:space="0" w:color="auto"/>
        <w:left w:val="none" w:sz="0" w:space="0" w:color="auto"/>
        <w:bottom w:val="none" w:sz="0" w:space="0" w:color="auto"/>
        <w:right w:val="none" w:sz="0" w:space="0" w:color="auto"/>
      </w:divBdr>
    </w:div>
    <w:div w:id="1782407730">
      <w:bodyDiv w:val="1"/>
      <w:marLeft w:val="0"/>
      <w:marRight w:val="0"/>
      <w:marTop w:val="0"/>
      <w:marBottom w:val="0"/>
      <w:divBdr>
        <w:top w:val="none" w:sz="0" w:space="0" w:color="auto"/>
        <w:left w:val="none" w:sz="0" w:space="0" w:color="auto"/>
        <w:bottom w:val="none" w:sz="0" w:space="0" w:color="auto"/>
        <w:right w:val="none" w:sz="0" w:space="0" w:color="auto"/>
      </w:divBdr>
    </w:div>
    <w:div w:id="1864899380">
      <w:bodyDiv w:val="1"/>
      <w:marLeft w:val="0"/>
      <w:marRight w:val="0"/>
      <w:marTop w:val="0"/>
      <w:marBottom w:val="0"/>
      <w:divBdr>
        <w:top w:val="none" w:sz="0" w:space="0" w:color="auto"/>
        <w:left w:val="none" w:sz="0" w:space="0" w:color="auto"/>
        <w:bottom w:val="none" w:sz="0" w:space="0" w:color="auto"/>
        <w:right w:val="none" w:sz="0" w:space="0" w:color="auto"/>
      </w:divBdr>
    </w:div>
    <w:div w:id="2041971716">
      <w:bodyDiv w:val="1"/>
      <w:marLeft w:val="0"/>
      <w:marRight w:val="0"/>
      <w:marTop w:val="0"/>
      <w:marBottom w:val="0"/>
      <w:divBdr>
        <w:top w:val="none" w:sz="0" w:space="0" w:color="auto"/>
        <w:left w:val="none" w:sz="0" w:space="0" w:color="auto"/>
        <w:bottom w:val="none" w:sz="0" w:space="0" w:color="auto"/>
        <w:right w:val="none" w:sz="0" w:space="0" w:color="auto"/>
      </w:divBdr>
    </w:div>
    <w:div w:id="2048947100">
      <w:bodyDiv w:val="1"/>
      <w:marLeft w:val="0"/>
      <w:marRight w:val="0"/>
      <w:marTop w:val="0"/>
      <w:marBottom w:val="0"/>
      <w:divBdr>
        <w:top w:val="none" w:sz="0" w:space="0" w:color="auto"/>
        <w:left w:val="none" w:sz="0" w:space="0" w:color="auto"/>
        <w:bottom w:val="none" w:sz="0" w:space="0" w:color="auto"/>
        <w:right w:val="none" w:sz="0" w:space="0" w:color="auto"/>
      </w:divBdr>
    </w:div>
    <w:div w:id="2049530673">
      <w:bodyDiv w:val="1"/>
      <w:marLeft w:val="0"/>
      <w:marRight w:val="0"/>
      <w:marTop w:val="0"/>
      <w:marBottom w:val="0"/>
      <w:divBdr>
        <w:top w:val="none" w:sz="0" w:space="0" w:color="auto"/>
        <w:left w:val="none" w:sz="0" w:space="0" w:color="auto"/>
        <w:bottom w:val="none" w:sz="0" w:space="0" w:color="auto"/>
        <w:right w:val="none" w:sz="0" w:space="0" w:color="auto"/>
      </w:divBdr>
    </w:div>
    <w:div w:id="208359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9185</TotalTime>
  <Pages>1</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4</cp:revision>
  <dcterms:created xsi:type="dcterms:W3CDTF">2026-09-02T00:23:00Z</dcterms:created>
  <dcterms:modified xsi:type="dcterms:W3CDTF">2026-09-02T13:04:00Z</dcterms:modified>
</cp:coreProperties>
</file>