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53C29">
      <w:pPr>
        <w:pStyle w:val="3"/>
      </w:pPr>
      <w:r>
        <w:t>3. 信息架构与网站地图</w:t>
      </w:r>
    </w:p>
    <w:p w14:paraId="499B2357">
      <w:pPr>
        <w:pStyle w:val="4"/>
      </w:pPr>
      <w:r>
        <w:t>3.1 顶级导航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AD1F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A9B2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导航</w:t>
            </w:r>
          </w:p>
        </w:tc>
        <w:tc>
          <w:tcPr>
            <w:tcW w:w="408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DE39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二级入口</w:t>
            </w:r>
          </w:p>
        </w:tc>
        <w:tc>
          <w:tcPr>
            <w:tcW w:w="340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6F7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5DD1D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28313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Products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9ED48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All Products、按类别、按年龄、新品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036B6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以商品为核心的主入口。</w:t>
            </w:r>
          </w:p>
        </w:tc>
      </w:tr>
      <w:tr w14:paraId="3673D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C9843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Play &amp; Learn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D5038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玩法指南、家庭活动、文章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4C645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用于品牌内容展示与内容运营。</w:t>
            </w:r>
          </w:p>
        </w:tc>
      </w:tr>
      <w:tr w14:paraId="55577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FB585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Dealers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C542F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Find a Dealer、Become a Dealer、Dealer Login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8E83B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经销商相关公开入口。</w:t>
            </w:r>
          </w:p>
        </w:tc>
      </w:tr>
      <w:tr w14:paraId="38E2C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DEA7A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Support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16EEB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FAQ、Downloads、Contact Us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E388F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售前售后与资料入口。</w:t>
            </w:r>
          </w:p>
        </w:tc>
      </w:tr>
      <w:tr w14:paraId="797CA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ACB26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About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3DA3B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Our Story、Quality &amp; Safety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5FB1C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品牌介绍与质量安全内容。</w:t>
            </w:r>
          </w:p>
        </w:tc>
      </w:tr>
      <w:tr w14:paraId="68EFA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DFA2E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Search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F8CC3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全站搜索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6D974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桌面端头部搜索，移动端提供独立搜索入口。</w:t>
            </w:r>
          </w:p>
        </w:tc>
      </w:tr>
      <w:tr w14:paraId="6FC31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E5DC3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Account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47C3E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登录、用户中心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84357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普通注册用户进入个人中心。</w:t>
            </w:r>
          </w:p>
        </w:tc>
      </w:tr>
      <w:tr w14:paraId="60A99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DF147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Cart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4599C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购物车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541A1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交易入口由交易模块提供，前台预留入口。</w:t>
            </w:r>
          </w:p>
        </w:tc>
      </w:tr>
    </w:tbl>
    <w:p w14:paraId="0D085E3D">
      <w:pPr>
        <w:pStyle w:val="4"/>
      </w:pPr>
      <w:r>
        <w:t>3.2 前台页面清单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71979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3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B8F1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A3F2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w="238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A49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URL</w:t>
            </w:r>
          </w:p>
        </w:tc>
        <w:tc>
          <w:tcPr>
            <w:tcW w:w="136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4A661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角色</w:t>
            </w:r>
          </w:p>
        </w:tc>
        <w:tc>
          <w:tcPr>
            <w:tcW w:w="2948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844D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 w14:paraId="5D748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C502A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8F704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首页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B8D7C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F0100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F9163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品牌、主推产品与核心入口展示</w:t>
            </w:r>
          </w:p>
        </w:tc>
      </w:tr>
      <w:tr w14:paraId="63297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36A3A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P-010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2B07F6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产品总览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AD3CB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/products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E9586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3CEC3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分类、筛选、排序</w:t>
            </w:r>
          </w:p>
        </w:tc>
      </w:tr>
      <w:tr w14:paraId="20D36A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3927C9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P-012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A6CC5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产品详情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385D9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/products/{slug}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03904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ABF6C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完整产品信息展示</w:t>
            </w:r>
          </w:p>
        </w:tc>
      </w:tr>
      <w:tr w14:paraId="532F3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5DAAC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P-013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61390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产品比较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83B2D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/compare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8F540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3EE54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2-4 个产品规格比较</w:t>
            </w:r>
          </w:p>
        </w:tc>
      </w:tr>
      <w:tr w14:paraId="46F14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E0441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P-020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FB41B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内容列表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12426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/play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5128A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5B1C76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文章、玩法、家庭活动的前台展示</w:t>
            </w:r>
          </w:p>
        </w:tc>
      </w:tr>
      <w:tr w14:paraId="1EC60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C11E6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P-021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677E7B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内容详情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C79E0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/play/{slug}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9DD88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C4770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CMS 内容详情与产品关联展示</w:t>
            </w:r>
          </w:p>
        </w:tc>
      </w:tr>
      <w:tr w14:paraId="0A0E23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75F1E7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P-040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8D4BD7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支持中心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F7395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/support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184C4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B0A53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FAQ、资料与联系入口</w:t>
            </w:r>
          </w:p>
        </w:tc>
      </w:tr>
      <w:tr w14:paraId="710A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E6BE4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P-041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FCEB3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下载中心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C8C70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/support/downloads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B5C6D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FE668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公开资料列表与下载入口</w:t>
            </w:r>
          </w:p>
        </w:tc>
      </w:tr>
      <w:tr w14:paraId="0F22EB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940E0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P-042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CC37A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FAQ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B19D4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/support/faq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0CAD1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5AC19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FAQ 分类、搜索与折叠展示</w:t>
            </w:r>
          </w:p>
        </w:tc>
      </w:tr>
      <w:tr w14:paraId="024DB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82147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P-043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A34A1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联系我们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D5FE6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/contact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ED2FF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EA20F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联系表单前台展示与提交</w:t>
            </w:r>
          </w:p>
        </w:tc>
      </w:tr>
      <w:tr w14:paraId="3D82E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D3C3B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P-060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357C3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搜索结果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B8979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/search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86C11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所有人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F7E67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产品、文章、FAQ、下载资料统一搜索</w:t>
            </w:r>
          </w:p>
        </w:tc>
      </w:tr>
      <w:tr w14:paraId="7B682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38790B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U-001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7B874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用户中心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8CAB9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/account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BBD5F0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注册用户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23195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个人资料及常用功能入口</w:t>
            </w:r>
          </w:p>
        </w:tc>
      </w:tr>
      <w:tr w14:paraId="39878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95C88F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U-002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742EE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个人资料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F50F65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/account/profile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3E6AB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注册用户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29840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查看与维护个人资料</w:t>
            </w:r>
          </w:p>
        </w:tc>
      </w:tr>
      <w:tr w14:paraId="648D3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63F1B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U-003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B05534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地址簿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641EE7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/account/addresses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8FC83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注册用户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EDA85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新增、编辑、删除地址</w:t>
            </w:r>
          </w:p>
        </w:tc>
      </w:tr>
      <w:tr w14:paraId="41822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3625C8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U-004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9429D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收藏夹</w:t>
            </w:r>
          </w:p>
        </w:tc>
        <w:tc>
          <w:tcPr>
            <w:tcW w:w="23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4862F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/account/favorites</w:t>
            </w:r>
          </w:p>
        </w:tc>
        <w:tc>
          <w:tcPr>
            <w:tcW w:w="136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1BD38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注册用户</w:t>
            </w:r>
          </w:p>
        </w:tc>
        <w:tc>
          <w:tcPr>
            <w:tcW w:w="2948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B4BCA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6"/>
              </w:rPr>
              <w:t>查看与取消收藏产品</w:t>
            </w:r>
          </w:p>
        </w:tc>
      </w:tr>
    </w:tbl>
    <w:p w14:paraId="5E36F43B">
      <w:pPr>
        <w:pStyle w:val="4"/>
      </w:pPr>
      <w:r>
        <w:t>3.3 用户中心路由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BA79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B2B50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w="232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7C6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建议路由</w:t>
            </w:r>
          </w:p>
        </w:tc>
        <w:tc>
          <w:tcPr>
            <w:tcW w:w="521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DFD8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</w:tr>
      <w:tr w14:paraId="3B050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63980E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用户中心</w:t>
            </w:r>
          </w:p>
        </w:tc>
        <w:tc>
          <w:tcPr>
            <w:tcW w:w="232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C47BC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/account</w:t>
            </w:r>
          </w:p>
        </w:tc>
        <w:tc>
          <w:tcPr>
            <w:tcW w:w="5215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5902F5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Dashboard、Profile、Addresses、Favorites、Security</w:t>
            </w:r>
          </w:p>
        </w:tc>
      </w:tr>
    </w:tbl>
    <w:p w14:paraId="6198AB80">
      <w:pPr>
        <w:pStyle w:val="4"/>
      </w:pPr>
      <w:r>
        <w:t>3.4 成员 A 交付边界与配合事项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7E84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8D2A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协作模块</w:t>
            </w:r>
          </w:p>
        </w:tc>
        <w:tc>
          <w:tcPr>
            <w:tcW w:w="408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A04FC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成员 A 职责</w:t>
            </w:r>
          </w:p>
        </w:tc>
        <w:tc>
          <w:tcPr>
            <w:tcW w:w="3401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095DE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配合成员/说明</w:t>
            </w:r>
          </w:p>
        </w:tc>
      </w:tr>
      <w:tr w14:paraId="41B15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935F4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前台品牌官网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69007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负责 Header、Footer、首页、产品展示、搜索结果、内容型前台页面及响应式交互。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56725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成员 A 主责。</w:t>
            </w:r>
          </w:p>
        </w:tc>
      </w:tr>
      <w:tr w14:paraId="56F0C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C78E49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CMS 内容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04F41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负责 Play &amp; Learn、FAQ、Downloads、Contact Us 的前台展示、列表/详情布局和跳转。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ACAD77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成员 D 提供 CMS 数据、内容管理及相关 API。</w:t>
            </w:r>
          </w:p>
        </w:tc>
      </w:tr>
      <w:tr w14:paraId="79A74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D0E3D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商品与交易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FE5C7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负责商品列表/详情的前台展示，以及购物车、订单等入口和联调。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95B30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成员 C 提供商品、价格、购物车、订单等核心接口；交易业务逻辑不由 A 实现。</w:t>
            </w:r>
          </w:p>
        </w:tc>
      </w:tr>
      <w:tr w14:paraId="314DD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15498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用户认证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96CBB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负责注册、登录、找回密码、个人资料、地址和收藏的前端页面与交互。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CCA9C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组长/后端提供认证、用户及权限相关接口。</w:t>
            </w:r>
          </w:p>
        </w:tc>
      </w:tr>
      <w:tr w14:paraId="255E6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10B7F2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沟通讨论记录</w:t>
            </w:r>
          </w:p>
        </w:tc>
        <w:tc>
          <w:tcPr>
            <w:tcW w:w="408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20D7E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负责组织团队例会并整理正式会议纪要。</w:t>
            </w:r>
          </w:p>
        </w:tc>
        <w:tc>
          <w:tcPr>
            <w:tcW w:w="3401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C8745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作为独立交付文档维护，不以聊天截图替代，不纳入本需求正文。</w:t>
            </w:r>
          </w:p>
        </w:tc>
      </w:tr>
    </w:tbl>
    <w:p w14:paraId="5CDDFD02">
      <w:pPr>
        <w:pStyle w:val="3"/>
      </w:pPr>
      <w:r>
        <w:t>4. 前台官网详细需求</w:t>
      </w:r>
    </w:p>
    <w:p w14:paraId="62EA545B">
      <w:pPr>
        <w:pStyle w:val="4"/>
      </w:pPr>
      <w:r>
        <w:t>4.1 全站头部与导航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621C1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7D4D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01F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w="578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CA2A5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w="793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401D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</w:tr>
      <w:tr w14:paraId="7BDC9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F0E34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FE-001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5656B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头部固定区域</w:t>
            </w:r>
          </w:p>
        </w:tc>
        <w:tc>
          <w:tcPr>
            <w:tcW w:w="578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AE615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桌面端包含 Logo、主导航、搜索、账号和购物车入口；页面滚动后保留主要操作。</w:t>
            </w:r>
          </w:p>
        </w:tc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645B1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P0</w:t>
            </w:r>
          </w:p>
        </w:tc>
      </w:tr>
      <w:tr w14:paraId="33A49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E3114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FE-002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5C669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移动导航</w:t>
            </w:r>
          </w:p>
        </w:tc>
        <w:tc>
          <w:tcPr>
            <w:tcW w:w="578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3BBAB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采用抽屉式菜单，一级与二级导航可展开，保证手机端不出现横向溢出。</w:t>
            </w:r>
          </w:p>
        </w:tc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D9EDA9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P0</w:t>
            </w:r>
          </w:p>
        </w:tc>
      </w:tr>
      <w:tr w14:paraId="3441A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82824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FE-003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C0401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站点公告</w:t>
            </w:r>
          </w:p>
        </w:tc>
        <w:tc>
          <w:tcPr>
            <w:tcW w:w="578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71A98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页面顶部预留公告条，支持展示公告内容及关闭操作。</w:t>
            </w:r>
          </w:p>
        </w:tc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2D3BDD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P1</w:t>
            </w:r>
          </w:p>
        </w:tc>
      </w:tr>
      <w:tr w14:paraId="3C109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8E2C8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FE-004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9B790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搜索入口</w:t>
            </w:r>
          </w:p>
        </w:tc>
        <w:tc>
          <w:tcPr>
            <w:tcW w:w="578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554CA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支持关键词搜索，输入后进入统一搜索结果页；有条件时支持关键词联想。</w:t>
            </w:r>
          </w:p>
        </w:tc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5A712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P0</w:t>
            </w:r>
          </w:p>
        </w:tc>
      </w:tr>
      <w:tr w14:paraId="2363F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9DF8C4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FE-005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B65C5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账号入口</w:t>
            </w:r>
          </w:p>
        </w:tc>
        <w:tc>
          <w:tcPr>
            <w:tcW w:w="578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0DF32F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未登录显示登录/注册入口；登录后进入 User Account。</w:t>
            </w:r>
          </w:p>
        </w:tc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38436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P0</w:t>
            </w:r>
          </w:p>
        </w:tc>
      </w:tr>
      <w:tr w14:paraId="5F74C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F7B379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FE-006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EFB00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语言/货币切换</w:t>
            </w:r>
          </w:p>
        </w:tc>
        <w:tc>
          <w:tcPr>
            <w:tcW w:w="578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48EC26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保留语言、地区及货币切换入口，本期实现界面占位或基础切换，不实现完整价格联动。</w:t>
            </w:r>
          </w:p>
        </w:tc>
        <w:tc>
          <w:tcPr>
            <w:tcW w:w="79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F9A93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P1</w:t>
            </w:r>
          </w:p>
        </w:tc>
      </w:tr>
    </w:tbl>
    <w:p w14:paraId="27A6AC85">
      <w:pPr>
        <w:pStyle w:val="5"/>
      </w:pPr>
      <w:r>
        <w:t>4.1.1 全站搜索交互</w:t>
      </w:r>
    </w:p>
    <w:p w14:paraId="54D27503">
      <w:pPr>
        <w:pStyle w:val="19"/>
      </w:pPr>
      <w:r>
        <w:t>全站搜索用于帮助用户快速定位产品及相关内容。搜索入口位于桌面端 Header，移动端提供独立搜索入口或搜索页。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C0F2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D312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CEE2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w="646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7948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463E0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226238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SEA-A01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14640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搜索范围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E43A6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优先搜索产品，同时支持文章、FAQ、下载资料等内容；相关内容数据由成员 D 的 CMS 模块提供。</w:t>
            </w:r>
          </w:p>
        </w:tc>
      </w:tr>
      <w:tr w14:paraId="4B42C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DEAEF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SEA-A02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C4362C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关键词输入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45631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用户输入关键词后可通过 Enter 或搜索按钮提交；输入为空时不发起无意义搜索。</w:t>
            </w:r>
          </w:p>
        </w:tc>
      </w:tr>
      <w:tr w14:paraId="2B5C8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87698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SEA-A03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7B7030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搜索建议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A935C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开发进度允许时，输入 2-3 个字符后展示产品或关键词建议；一周版本可简化为直接提交搜索。</w:t>
            </w:r>
          </w:p>
        </w:tc>
      </w:tr>
      <w:tr w14:paraId="43376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6F47F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SEA-A04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9C7B3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结果页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7C216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结果页显示当前搜索词、结果列表及结果数量；产品结果优先展示并可进入产品详情。</w:t>
            </w:r>
          </w:p>
        </w:tc>
      </w:tr>
      <w:tr w14:paraId="2F11B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52609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SEA-A05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86F4B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无结果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DDF4B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无匹配结果时显示明确提示，并提供清空关键词、返回产品页或查看推荐产品的入口。</w:t>
            </w:r>
          </w:p>
        </w:tc>
      </w:tr>
      <w:tr w14:paraId="1662D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17705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SEA-A06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91EF6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筛选/排序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C54F3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产品结果较多时可复用产品列表的分类筛选和排序；本期优先保证搜索与跳转完整。</w:t>
            </w:r>
          </w:p>
        </w:tc>
      </w:tr>
    </w:tbl>
    <w:p w14:paraId="7EB8D46B">
      <w:pPr>
        <w:pStyle w:val="4"/>
      </w:pPr>
      <w:r>
        <w:t>4.2 首页</w:t>
      </w:r>
    </w:p>
    <w:p w14:paraId="4D17E9F3">
      <w:pPr>
        <w:pStyle w:val="19"/>
      </w:pPr>
      <w:r>
        <w:t>首页用于展示 WEMOVE SPORTS 品牌形象，并引导用户进入主要产品及内容页面。页面采用模块化结构，优先完成核心展示与跳转功能。</w:t>
      </w:r>
    </w:p>
    <w:p w14:paraId="5667BB77">
      <w:pPr>
        <w:pStyle w:val="5"/>
      </w:pPr>
      <w:r>
        <w:t>推荐页面结构</w:t>
      </w:r>
    </w:p>
    <w:p w14:paraId="52568A1A">
      <w:pPr>
        <w:pStyle w:val="19"/>
      </w:pPr>
      <w:r>
        <w:t>1.  首屏 Hero 轮播。使用真实产品或家庭使用场景图，包含品牌主张、副标题和 1-2 个主要按钮。</w:t>
      </w:r>
    </w:p>
    <w:p w14:paraId="070BC1BE">
      <w:pPr>
        <w:pStyle w:val="19"/>
      </w:pPr>
      <w:r>
        <w:t>2.  主推产品分类。使用 3-5 个分类卡片，例如 Bowling、Balance &amp; Coordination、Outdoor Games。</w:t>
      </w:r>
    </w:p>
    <w:p w14:paraId="4312F7C1">
      <w:pPr>
        <w:pStyle w:val="19"/>
      </w:pPr>
      <w:r>
        <w:t>3.  Featured Products。展示 4-8 个产品，显示主图、名称、适用年龄、核心用途和详情按钮。</w:t>
      </w:r>
    </w:p>
    <w:p w14:paraId="56D55A04">
      <w:pPr>
        <w:pStyle w:val="19"/>
      </w:pPr>
      <w:r>
        <w:t>4.  品牌价值区。展示运动、亲子、易用、安全等品牌信息。</w:t>
      </w:r>
    </w:p>
    <w:p w14:paraId="05090FB4">
      <w:pPr>
        <w:pStyle w:val="19"/>
      </w:pPr>
      <w:r>
        <w:t>5.  其他内容模块。根据开发进度补充 Play Together、经销商入口、质量与安全入口或邮件订阅。</w:t>
      </w:r>
    </w:p>
    <w:p w14:paraId="7154443A">
      <w:pPr>
        <w:pStyle w:val="5"/>
      </w:pPr>
      <w:r>
        <w:t>首页功能要求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BA01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FAD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814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B1FF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w="6349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E29A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7403F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9841E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HOME-001</w:t>
            </w:r>
          </w:p>
        </w:tc>
        <w:tc>
          <w:tcPr>
            <w:tcW w:w="181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A51B0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Hero 轮播</w:t>
            </w:r>
          </w:p>
        </w:tc>
        <w:tc>
          <w:tcPr>
            <w:tcW w:w="6349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F0BEF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支持桌面/移动端图片、标题、副标题和按钮；至少支持多张 Banner 切换、指示器及手动切换。</w:t>
            </w:r>
          </w:p>
        </w:tc>
      </w:tr>
      <w:tr w14:paraId="4D6178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45333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HOME-002</w:t>
            </w:r>
          </w:p>
        </w:tc>
        <w:tc>
          <w:tcPr>
            <w:tcW w:w="181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1D766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产品分类</w:t>
            </w:r>
          </w:p>
        </w:tc>
        <w:tc>
          <w:tcPr>
            <w:tcW w:w="6349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2D042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展示主要产品分类卡片，并支持点击进入对应产品列表。</w:t>
            </w:r>
          </w:p>
        </w:tc>
      </w:tr>
      <w:tr w14:paraId="07D7B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C7037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HOME-003</w:t>
            </w:r>
          </w:p>
        </w:tc>
        <w:tc>
          <w:tcPr>
            <w:tcW w:w="181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A6B74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精选产品</w:t>
            </w:r>
          </w:p>
        </w:tc>
        <w:tc>
          <w:tcPr>
            <w:tcW w:w="6349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FAF14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 4-8 个推荐产品，包含主图、名称、年龄、卖点及详情入口。</w:t>
            </w:r>
          </w:p>
        </w:tc>
      </w:tr>
      <w:tr w14:paraId="48E99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742C4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HOME-004</w:t>
            </w:r>
          </w:p>
        </w:tc>
        <w:tc>
          <w:tcPr>
            <w:tcW w:w="181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E2FD1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品牌展示</w:t>
            </w:r>
          </w:p>
        </w:tc>
        <w:tc>
          <w:tcPr>
            <w:tcW w:w="6349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1BAD52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以图文形式展示品牌故事或运动、亲子、安全等品牌价值。</w:t>
            </w:r>
          </w:p>
        </w:tc>
      </w:tr>
      <w:tr w14:paraId="541FA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48D328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HOME-005</w:t>
            </w:r>
          </w:p>
        </w:tc>
        <w:tc>
          <w:tcPr>
            <w:tcW w:w="181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3450CF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响应式图片</w:t>
            </w:r>
          </w:p>
        </w:tc>
        <w:tc>
          <w:tcPr>
            <w:tcW w:w="6349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0B13EB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图片根据设备尺寸合理加载，避免移动端直接加载过大原图。</w:t>
            </w:r>
          </w:p>
        </w:tc>
      </w:tr>
      <w:tr w14:paraId="03688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78ED4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HOME-006</w:t>
            </w:r>
          </w:p>
        </w:tc>
        <w:tc>
          <w:tcPr>
            <w:tcW w:w="1814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F952C3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无障碍</w:t>
            </w:r>
          </w:p>
        </w:tc>
        <w:tc>
          <w:tcPr>
            <w:tcW w:w="6349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DCE6EB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首屏文字不只存在于图片中；按钮有文本；图片提供 alt。</w:t>
            </w:r>
          </w:p>
        </w:tc>
      </w:tr>
    </w:tbl>
    <w:p w14:paraId="3FC6467B">
      <w:pPr>
        <w:pStyle w:val="5"/>
      </w:pPr>
      <w:r>
        <w:t>Hero 轮播交互要求</w:t>
      </w:r>
    </w:p>
    <w:p w14:paraId="44CBA556">
      <w:pPr>
        <w:pStyle w:val="16"/>
      </w:pPr>
      <w:r>
        <w:t>支持左右切换按钮或轮播指示器，用户可手动切换 Banner。</w:t>
      </w:r>
    </w:p>
    <w:p w14:paraId="49ABB7EB">
      <w:pPr>
        <w:pStyle w:val="16"/>
      </w:pPr>
      <w:r>
        <w:t>桌面端可采用自动轮播，自动切换间隔不宜过短；用户手动操作后重新计时，避免频繁跳动。</w:t>
      </w:r>
    </w:p>
    <w:p w14:paraId="67D5DB51">
      <w:pPr>
        <w:pStyle w:val="16"/>
      </w:pPr>
      <w:r>
        <w:t>移动端支持触摸滑动切换，并保证标题、按钮在小屏幕上清晰可读。</w:t>
      </w:r>
    </w:p>
    <w:p w14:paraId="5F9A7AEE">
      <w:pPr>
        <w:pStyle w:val="16"/>
      </w:pPr>
      <w:r>
        <w:t>轮播动效保持简洁，不采用强烈闪烁、长时间动画或影响阅读的自动播放效果。</w:t>
      </w:r>
    </w:p>
    <w:p w14:paraId="242A936D">
      <w:pPr>
        <w:pStyle w:val="4"/>
      </w:pPr>
      <w:r>
        <w:t>4.3 产品列表与分类页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DB05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D0E8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CCD7F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w="646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7A1D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4C8A0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741FF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1AD02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列表展示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DEC45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产品卡片包含主图、产品名、简短卖点、适用年龄、标签和价格。</w:t>
            </w:r>
          </w:p>
        </w:tc>
      </w:tr>
      <w:tr w14:paraId="4F8DD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85F6F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6C0B5C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筛选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0D8B04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本期至少支持产品分类，并根据数据情况支持年龄或使用场景筛选。</w:t>
            </w:r>
          </w:p>
        </w:tc>
      </w:tr>
      <w:tr w14:paraId="39CBA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2C1D5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79D9F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排序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D8F9F8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支持默认、最新、价格升序、价格降序或名称排序。</w:t>
            </w:r>
          </w:p>
        </w:tc>
      </w:tr>
      <w:tr w14:paraId="50A926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831F6D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4BB2B4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分页/加载更多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A13CD2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根据产品数量使用分页或 Load More，避免无限滚动造成使用问题。</w:t>
            </w:r>
          </w:p>
        </w:tc>
      </w:tr>
      <w:tr w14:paraId="794B1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36616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PLP-005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2BB234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空结果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7AE03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无匹配产品时显示提示，并提供清除筛选的操作。</w:t>
            </w:r>
          </w:p>
        </w:tc>
      </w:tr>
      <w:tr w14:paraId="554AB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252E4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PLP-006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52F5C7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收藏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8A1A95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登录用户可收藏或取消收藏产品。</w:t>
            </w:r>
          </w:p>
        </w:tc>
      </w:tr>
      <w:tr w14:paraId="7A523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87D65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PLP-007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02050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比较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8AE63E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支持将产品加入对比列表并进入产品比较页。</w:t>
            </w:r>
          </w:p>
        </w:tc>
      </w:tr>
      <w:tr w14:paraId="3B246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950D45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PLP-008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7A07A0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页面跳转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D084CD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点击产品卡片进入对应产品详情页。</w:t>
            </w:r>
          </w:p>
        </w:tc>
      </w:tr>
    </w:tbl>
    <w:p w14:paraId="133A3439">
      <w:pPr>
        <w:pStyle w:val="4"/>
      </w:pPr>
      <w:r>
        <w:t>4.4 产品详情页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7D0F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9F33A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DF1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w="646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0E11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33E1D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25F7BC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8B6E2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媒体画廊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21B36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展示主图、细节图和场景图；缩略图可切换，移动端支持滑动。</w:t>
            </w:r>
          </w:p>
        </w:tc>
      </w:tr>
      <w:tr w14:paraId="638C5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817DC3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646BE8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基础信息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061A16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显示产品名、SKU、简短卖点、适用年龄、状态等信息。</w:t>
            </w:r>
          </w:p>
        </w:tc>
      </w:tr>
      <w:tr w14:paraId="62457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A5E30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EAF76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价格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1CCE7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普通游客或注册用户显示零售价；其他角色价格由对应业务模块控制。</w:t>
            </w:r>
          </w:p>
        </w:tc>
      </w:tr>
      <w:tr w14:paraId="519B1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B8DD11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7821F6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核心卖点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3DFCB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 3-6 条具体功能或玩法卖点。</w:t>
            </w:r>
          </w:p>
        </w:tc>
      </w:tr>
      <w:tr w14:paraId="4289D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80BB9D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PDP-005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B3A63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规格表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92D36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展示尺寸、重量、材质、颜色、年龄、包装内容等结构化字段。</w:t>
            </w:r>
          </w:p>
        </w:tc>
      </w:tr>
      <w:tr w14:paraId="49F3B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045AA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PDP-006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E73B52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玩法与说明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3C2D3D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 How to Play、Care、Safety Notes 等图文说明。</w:t>
            </w:r>
          </w:p>
        </w:tc>
      </w:tr>
      <w:tr w14:paraId="58064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918B7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PDP-007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EB3B3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收藏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A2636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登录用户可收藏或取消收藏当前产品。</w:t>
            </w:r>
          </w:p>
        </w:tc>
      </w:tr>
      <w:tr w14:paraId="442C3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250C9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PDP-008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6F2CB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产品比较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ABDFA1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可将当前产品加入比较列表。</w:t>
            </w:r>
          </w:p>
        </w:tc>
      </w:tr>
      <w:tr w14:paraId="365BF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39531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PDP-009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2646B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相关产品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11543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根据分类或标签展示相关产品，开发时间不足时可作为扩展。</w:t>
            </w:r>
          </w:p>
        </w:tc>
      </w:tr>
    </w:tbl>
    <w:p w14:paraId="182D2834">
      <w:pPr>
        <w:pStyle w:val="4"/>
      </w:pPr>
      <w:r>
        <w:t>4.5 产品比较</w:t>
      </w:r>
    </w:p>
    <w:p w14:paraId="0B600D66">
      <w:pPr>
        <w:pStyle w:val="16"/>
      </w:pPr>
      <w:r>
        <w:t>允许最多选择 4 个产品。</w:t>
      </w:r>
    </w:p>
    <w:p w14:paraId="215DC07D">
      <w:pPr>
        <w:pStyle w:val="16"/>
      </w:pPr>
      <w:r>
        <w:t>比较字段包括年龄、玩法、尺寸、重量、材质、适用场景、价格和产品状态。</w:t>
      </w:r>
    </w:p>
    <w:p w14:paraId="6B0ACAF0">
      <w:pPr>
        <w:pStyle w:val="16"/>
      </w:pPr>
      <w:r>
        <w:t>不同字段可突出差异，避免重复信息占用过多空间。</w:t>
      </w:r>
    </w:p>
    <w:p w14:paraId="58B2A91E">
      <w:pPr>
        <w:pStyle w:val="16"/>
      </w:pPr>
      <w:r>
        <w:t>手机端采用固定第一列、横向可控滚动或逐产品切换方式，禁止宽表格直接溢出屏幕。</w:t>
      </w:r>
    </w:p>
    <w:p w14:paraId="53FB34AD">
      <w:pPr>
        <w:pStyle w:val="4"/>
      </w:pPr>
      <w:r>
        <w:t>4.6 内容型前台页面配合说明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6E962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57D16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B425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页面/功能</w:t>
            </w:r>
          </w:p>
        </w:tc>
        <w:tc>
          <w:tcPr>
            <w:tcW w:w="646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0951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1E2E6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85426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CNT-A01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CF3DF6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Play &amp; Learn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FCBBFC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提供文章/玩法列表及详情页前台展示，支持从内容详情跳转到相关产品。</w:t>
            </w:r>
          </w:p>
        </w:tc>
      </w:tr>
      <w:tr w14:paraId="7C1EC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EFC58F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CNT-A02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C51DDB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FAQ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53899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前台支持分类展示、折叠展开和基础关键词查询；FAQ 内容由 CMS 提供。</w:t>
            </w:r>
          </w:p>
        </w:tc>
      </w:tr>
      <w:tr w14:paraId="31B3E2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DBBD5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CNT-A03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4E002A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Downloads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6F181B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展示公开资料列表、标题、类型等基础信息，并提供下载入口；权限控制由后台负责。</w:t>
            </w:r>
          </w:p>
        </w:tc>
      </w:tr>
      <w:tr w14:paraId="773A4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6DFF9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CNT-A04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2FBD51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Contact Us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3B089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负责联系表单页面布局、客户端校验和提交反馈；线索状态管理由成员 D 后台完成。</w:t>
            </w:r>
          </w:p>
        </w:tc>
      </w:tr>
    </w:tbl>
    <w:p w14:paraId="72AD882B">
      <w:pPr>
        <w:pStyle w:val="4"/>
      </w:pPr>
      <w:r>
        <w:t>4.11 页脚</w:t>
      </w:r>
    </w:p>
    <w:p w14:paraId="20239A4D">
      <w:pPr>
        <w:pStyle w:val="16"/>
      </w:pPr>
      <w:r>
        <w:t>包含 Products、Support、Dealers、About 等主导航补充入口。</w:t>
      </w:r>
    </w:p>
    <w:p w14:paraId="657C8763">
      <w:pPr>
        <w:pStyle w:val="16"/>
      </w:pPr>
      <w:r>
        <w:t>显示品牌或公司的正式名称、版权信息、必要的联系与法律信息。</w:t>
      </w:r>
    </w:p>
    <w:p w14:paraId="54FED0C8">
      <w:pPr>
        <w:pStyle w:val="16"/>
      </w:pPr>
      <w:r>
        <w:t>可提供社交媒体、隐私政策、网站条款以及语言/地区/货币切换入口。</w:t>
      </w:r>
    </w:p>
    <w:p w14:paraId="0D691E60">
      <w:pPr>
        <w:pStyle w:val="16"/>
      </w:pPr>
      <w:r>
        <w:t>页脚保持简洁，不堆积大量无关链接。</w:t>
      </w:r>
    </w:p>
    <w:p w14:paraId="13BBF857">
      <w:pPr>
        <w:pStyle w:val="3"/>
      </w:pPr>
      <w:r>
        <w:t>5. 注册用户中心详细需求</w:t>
      </w:r>
    </w:p>
    <w:p w14:paraId="65D733F4">
      <w:pPr>
        <w:pStyle w:val="4"/>
      </w:pPr>
      <w:r>
        <w:t>5.1 用户中心首页</w:t>
      </w:r>
    </w:p>
    <w:p w14:paraId="082C8628">
      <w:pPr>
        <w:pStyle w:val="19"/>
      </w:pPr>
      <w:r>
        <w:t>注册用户登录后进入用户中心。页面简洁，以个人资料、地址、收藏和账户安全等高频任务为主，订单等交易功能由对应模块提供。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EA38F80">
        <w:trPr>
          <w:tblHeader/>
          <w:jc w:val="center"/>
        </w:trPr>
        <w:tc>
          <w:tcPr>
            <w:tcW w:w="102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F6DA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BC0F8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w="6462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56D0D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10842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8D4EB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USR-001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486CB6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注册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B8C16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支持邮箱、密码、姓名注册；必须完成必填项校验。</w:t>
            </w:r>
          </w:p>
        </w:tc>
      </w:tr>
      <w:tr w14:paraId="5ABA7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13421B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USR-002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056D2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登录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D2D8CA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使用邮箱和密码登录；登录成功后进入用户中心。</w:t>
            </w:r>
          </w:p>
        </w:tc>
      </w:tr>
      <w:tr w14:paraId="4A3CB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77DCE6E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USR-003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18D390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找回密码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E3ABF2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提供找回密码页面及基础交互；邮件发送功能根据后端开发进度实现。</w:t>
            </w:r>
          </w:p>
        </w:tc>
      </w:tr>
      <w:tr w14:paraId="399B1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172A06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USR-004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E511E7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个人资料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AFFA3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维护姓名、显示名、电话、国家/地区、偏好语言等信息。</w:t>
            </w:r>
          </w:p>
        </w:tc>
      </w:tr>
      <w:tr w14:paraId="624E2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AF819F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USR-005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550F54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地址簿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D7F53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支持多个地址的新增、编辑、删除及默认地址设置。</w:t>
            </w:r>
          </w:p>
        </w:tc>
      </w:tr>
      <w:tr w14:paraId="67EB4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9EAFFC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USR-006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22591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收藏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9E0D41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查看已收藏产品，支持取消收藏并进入产品详情。</w:t>
            </w:r>
          </w:p>
        </w:tc>
      </w:tr>
      <w:tr w14:paraId="346E4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8775F0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USR-007</w:t>
            </w:r>
          </w:p>
        </w:tc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DDEC4C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安全</w:t>
            </w:r>
          </w:p>
        </w:tc>
        <w:tc>
          <w:tcPr>
            <w:tcW w:w="6462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A7F685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支持修改密码等基础安全功能。</w:t>
            </w:r>
          </w:p>
        </w:tc>
      </w:tr>
    </w:tbl>
    <w:p w14:paraId="64C2F13B">
      <w:pPr>
        <w:pStyle w:val="3"/>
      </w:pPr>
      <w:r>
        <w:t>13. UI/UX 与视觉规范</w:t>
      </w:r>
    </w:p>
    <w:p w14:paraId="7719CFD0">
      <w:pPr>
        <w:pStyle w:val="4"/>
      </w:pPr>
      <w:r>
        <w:t>13.1 视觉方向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7E255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0C363">
            <w:pPr>
              <w:spacing w:before="0" w:after="0"/>
              <w:jc w:val="center"/>
            </w:pPr>
            <w:bookmarkStart w:id="0" w:name="_GoBack"/>
            <w:bookmarkEnd w:id="0"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w="7426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A9F1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16785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39BA33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页面背景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338A62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以白色和浅中性色为主，重要模块可使用淡色分区。</w:t>
            </w:r>
          </w:p>
        </w:tc>
      </w:tr>
      <w:tr w14:paraId="2AAB1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8B06D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主色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7D1EA5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使用品牌现有主色或经确认后的深蓝/中性色作为信息色，产品色只做局部点缀。</w:t>
            </w:r>
          </w:p>
        </w:tc>
      </w:tr>
      <w:tr w14:paraId="11FAE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97769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强调色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F3334C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用于主要 CTA、状态和活动，同一页面避免使用过多高饱和颜色。</w:t>
            </w:r>
          </w:p>
        </w:tc>
      </w:tr>
      <w:tr w14:paraId="66079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641D8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字体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B014C3D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英文采用清晰无衬线字体，中文采用系统兼容无衬线字体；正文避免过细字重。</w:t>
            </w:r>
          </w:p>
        </w:tc>
      </w:tr>
      <w:tr w14:paraId="3CEC3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61FF7A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圆角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0466F1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卡片、按钮、输入框使用统一的圆角设计体系。</w:t>
            </w:r>
          </w:p>
        </w:tc>
      </w:tr>
      <w:tr w14:paraId="67648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034883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阴影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103EB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尽量轻，仅在浮层或需要层级时使用。</w:t>
            </w:r>
          </w:p>
        </w:tc>
      </w:tr>
      <w:tr w14:paraId="7F6B9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B87C1B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图标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C7DAD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统一线性或面性风格，不混用多套图标。</w:t>
            </w:r>
          </w:p>
        </w:tc>
      </w:tr>
      <w:tr w14:paraId="2AFDC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3D050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动效</w:t>
            </w:r>
          </w:p>
        </w:tc>
        <w:tc>
          <w:tcPr>
            <w:tcW w:w="7426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2D4D36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用于反馈和状态变化，不使用干扰阅读的长时间动画。</w:t>
            </w:r>
          </w:p>
        </w:tc>
      </w:tr>
    </w:tbl>
    <w:p w14:paraId="46371CC8">
      <w:pPr>
        <w:pStyle w:val="4"/>
      </w:pPr>
      <w:r>
        <w:t>13.2 设计网格与响应式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2075F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CCDB3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断点</w:t>
            </w:r>
          </w:p>
        </w:tc>
        <w:tc>
          <w:tcPr>
            <w:tcW w:w="2267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F8CB7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w="5215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5DA7B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 w14:paraId="29DF4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315A4A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Mobile</w:t>
            </w:r>
          </w:p>
        </w:tc>
        <w:tc>
          <w:tcPr>
            <w:tcW w:w="226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079B434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&lt; 768px</w:t>
            </w:r>
          </w:p>
        </w:tc>
        <w:tc>
          <w:tcPr>
            <w:tcW w:w="5215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213DD6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单列为主；导航与筛选使用抽屉；页面不得横向溢出。</w:t>
            </w:r>
          </w:p>
        </w:tc>
      </w:tr>
      <w:tr w14:paraId="44235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4B660C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Tablet</w:t>
            </w:r>
          </w:p>
        </w:tc>
        <w:tc>
          <w:tcPr>
            <w:tcW w:w="226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CC6B29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768-1199px</w:t>
            </w:r>
          </w:p>
        </w:tc>
        <w:tc>
          <w:tcPr>
            <w:tcW w:w="5215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194D16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2-3 列产品网格；导航根据实际宽度切换。</w:t>
            </w:r>
          </w:p>
        </w:tc>
      </w:tr>
      <w:tr w14:paraId="6A267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FE571A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Desktop</w:t>
            </w:r>
          </w:p>
        </w:tc>
        <w:tc>
          <w:tcPr>
            <w:tcW w:w="226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ACDF6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&gt;= 1200px</w:t>
            </w:r>
          </w:p>
        </w:tc>
        <w:tc>
          <w:tcPr>
            <w:tcW w:w="5215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C189E42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最大内容宽度约 1200-1440px；产品列表 3-4 列。</w:t>
            </w:r>
          </w:p>
        </w:tc>
      </w:tr>
      <w:tr w14:paraId="19EB0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35AA8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Wide</w:t>
            </w:r>
          </w:p>
        </w:tc>
        <w:tc>
          <w:tcPr>
            <w:tcW w:w="2267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18944C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&gt;= 1600px</w:t>
            </w:r>
          </w:p>
        </w:tc>
        <w:tc>
          <w:tcPr>
            <w:tcW w:w="5215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C03E2A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内容宽度不无限放大，保持易读行长。</w:t>
            </w:r>
          </w:p>
        </w:tc>
      </w:tr>
    </w:tbl>
    <w:p w14:paraId="43E2DAE0">
      <w:pPr>
        <w:pStyle w:val="4"/>
      </w:pPr>
      <w:r>
        <w:t>13.3 组件库</w:t>
      </w:r>
    </w:p>
    <w:p w14:paraId="628A1D73">
      <w:pPr>
        <w:pStyle w:val="16"/>
      </w:pPr>
      <w:r>
        <w:t>Button：Primary、Secondary、Text、Loading、Disabled。</w:t>
      </w:r>
    </w:p>
    <w:p w14:paraId="4EF4EEE4">
      <w:pPr>
        <w:pStyle w:val="16"/>
      </w:pPr>
      <w:r>
        <w:t>Form：Input、Textarea、Select、Search、Checkbox、Radio。</w:t>
      </w:r>
    </w:p>
    <w:p w14:paraId="2C8A088B">
      <w:pPr>
        <w:pStyle w:val="16"/>
      </w:pPr>
      <w:r>
        <w:t>Navigation：Header、Breadcrumb、Tabs、Pagination、Drawer。</w:t>
      </w:r>
    </w:p>
    <w:p w14:paraId="0B305559">
      <w:pPr>
        <w:pStyle w:val="16"/>
      </w:pPr>
      <w:r>
        <w:t>Commerce：Product Card、Price、Product Compare。</w:t>
      </w:r>
    </w:p>
    <w:p w14:paraId="6694632F">
      <w:pPr>
        <w:pStyle w:val="16"/>
      </w:pPr>
      <w:r>
        <w:t>Feedback：Toast、Alert、Inline Error、Empty State、Loading。</w:t>
      </w:r>
    </w:p>
    <w:p w14:paraId="566A718C">
      <w:pPr>
        <w:pStyle w:val="16"/>
      </w:pPr>
      <w:r>
        <w:t>Content：Hero/Carousel、Card、Accordion、FAQ、Media Gallery、Search Result Item。</w:t>
      </w:r>
    </w:p>
    <w:p w14:paraId="4DC613DC">
      <w:pPr>
        <w:pStyle w:val="4"/>
      </w:pPr>
      <w:r>
        <w:t>13.4 表单 UX</w:t>
      </w:r>
    </w:p>
    <w:p w14:paraId="52B1A3B1">
      <w:pPr>
        <w:pStyle w:val="16"/>
      </w:pPr>
      <w:r>
        <w:t>标签始终可见，不只用 placeholder 代替字段名。</w:t>
      </w:r>
    </w:p>
    <w:p w14:paraId="0957A1B1">
      <w:pPr>
        <w:pStyle w:val="16"/>
      </w:pPr>
      <w:r>
        <w:t>错误在字段附近显示，长表单可增加页面顶部错误汇总。</w:t>
      </w:r>
    </w:p>
    <w:p w14:paraId="74660A3C">
      <w:pPr>
        <w:pStyle w:val="16"/>
      </w:pPr>
      <w:r>
        <w:t>保存和提交操作应有 loading、成功和失败反馈，避免重复点击。</w:t>
      </w:r>
    </w:p>
    <w:p w14:paraId="1D76C505">
      <w:pPr>
        <w:pStyle w:val="16"/>
      </w:pPr>
      <w:r>
        <w:t>必填字段需明确标识并进行前端基础校验。</w:t>
      </w:r>
    </w:p>
    <w:p w14:paraId="0CAA62D3">
      <w:pPr>
        <w:pStyle w:val="4"/>
      </w:pPr>
      <w:r>
        <w:t>13.5 无障碍</w:t>
      </w:r>
    </w:p>
    <w:p w14:paraId="0201A536">
      <w:pPr>
        <w:pStyle w:val="16"/>
      </w:pPr>
      <w:r>
        <w:t>主要交互支持键盘操作，焦点样式清晰。</w:t>
      </w:r>
    </w:p>
    <w:p w14:paraId="1C84D282">
      <w:pPr>
        <w:pStyle w:val="16"/>
      </w:pPr>
      <w:r>
        <w:t>文本与背景满足基本对比度要求。</w:t>
      </w:r>
    </w:p>
    <w:p w14:paraId="4B42D90F">
      <w:pPr>
        <w:pStyle w:val="16"/>
      </w:pPr>
      <w:r>
        <w:t>表单错误不仅依靠颜色表达。</w:t>
      </w:r>
    </w:p>
    <w:p w14:paraId="38A9F0CB">
      <w:pPr>
        <w:pStyle w:val="16"/>
      </w:pPr>
      <w:r>
        <w:t>图片提供合适 alt；装饰图使用空 alt。</w:t>
      </w:r>
    </w:p>
    <w:p w14:paraId="38D197AB">
      <w:pPr>
        <w:pStyle w:val="16"/>
      </w:pPr>
      <w:r>
        <w:t>轮播、弹窗和抽屉均提供明确的手动控制方式，并支持键盘操作。</w:t>
      </w:r>
    </w:p>
    <w:p w14:paraId="6B2921AC">
      <w:pPr>
        <w:pStyle w:val="3"/>
      </w:pPr>
      <w:r>
        <w:t>21. 验收标准</w:t>
      </w:r>
    </w:p>
    <w:p w14:paraId="53ECA88B">
      <w:pPr>
        <w:pStyle w:val="4"/>
      </w:pPr>
      <w:r>
        <w:t>21.1 功能验收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2B3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3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B9004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w="8050" w:type="dxa"/>
            <w:shd w:val="clear" w:color="auto" w:fill="17324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ACB12">
            <w:pPr>
              <w:spacing w:before="0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</w:tr>
      <w:tr w14:paraId="2B912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AACBBE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A-ACC-001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95A0BF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首页能够正常加载并显示 Hero 轮播、产品分类、精选产品等主要模块。</w:t>
            </w:r>
          </w:p>
        </w:tc>
      </w:tr>
      <w:tr w14:paraId="6ECE5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F8C7B97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A-ACC-002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5F70235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Hero 轮播可进行手动切换，移动端可正常显示和操作。</w:t>
            </w:r>
          </w:p>
        </w:tc>
      </w:tr>
      <w:tr w14:paraId="7AC01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49B37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A-ACC-003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29696B63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产品列表能够正常展示产品数据，基础筛选和排序可正常使用。</w:t>
            </w:r>
          </w:p>
        </w:tc>
      </w:tr>
      <w:tr w14:paraId="7D54F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4B3B21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A-ACC-004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592212C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用户可从产品列表进入对应产品详情页，产品信息展示完整。</w:t>
            </w:r>
          </w:p>
        </w:tc>
      </w:tr>
      <w:tr w14:paraId="521E8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5EB630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A-ACC-005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A36F03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用户能够选择多个产品进入产品比较页面，并正常查看主要字段差异。</w:t>
            </w:r>
          </w:p>
        </w:tc>
      </w:tr>
      <w:tr w14:paraId="1823F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6A9748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A-ACC-006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0E2960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全站搜索可接收关键词并进入结果页，无结果时提供明确反馈。</w:t>
            </w:r>
          </w:p>
        </w:tc>
      </w:tr>
      <w:tr w14:paraId="63F09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7CF4F41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A-ACC-007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56A31B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用户能够完成注册、登录及找回密码的基础交互流程。</w:t>
            </w:r>
          </w:p>
        </w:tc>
      </w:tr>
      <w:tr w14:paraId="732C7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AAD070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A-ACC-008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4F1CFDA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用户能够查看或修改个人资料，并完成地址的新增、编辑和删除。</w:t>
            </w:r>
          </w:p>
        </w:tc>
      </w:tr>
      <w:tr w14:paraId="2AB55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057CEADF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A-ACC-009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753229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用户能够收藏及取消收藏商品。</w:t>
            </w:r>
          </w:p>
        </w:tc>
      </w:tr>
      <w:tr w14:paraId="5B95D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5146E559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A-ACC-010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1E1A2948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Play &amp; Learn、FAQ、Downloads、Contact Us 等前台页面可正常展示 CMS 提供的数据或占位数据，并完成主要跳转。</w:t>
            </w:r>
          </w:p>
        </w:tc>
      </w:tr>
      <w:tr w14:paraId="33F0D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6D54549B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A-ACC-011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7C7B548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Header、Footer 等公共组件在主要前台页面显示一致，语言/地区/货币入口位置统一。</w:t>
            </w:r>
          </w:p>
        </w:tc>
      </w:tr>
      <w:tr w14:paraId="12C4C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3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8AF60F6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A-ACC-012</w:t>
            </w:r>
          </w:p>
        </w:tc>
        <w:tc>
          <w:tcPr>
            <w:tcW w:w="8050" w:type="dxa"/>
            <w:tcBorders>
              <w:top w:val="single" w:color="D5DEE5" w:sz="4" w:space="0"/>
              <w:left w:val="single" w:color="D5DEE5" w:sz="4" w:space="0"/>
              <w:bottom w:val="single" w:color="D5DEE5" w:sz="4" w:space="0"/>
              <w:right w:val="single" w:color="D5DEE5" w:sz="4" w:space="0"/>
            </w:tcBorders>
            <w:shd w:val="clear" w:color="auto" w:fill="F8FAFB"/>
            <w:tcMar>
              <w:top w:w="80" w:type="dxa"/>
              <w:left w:w="100" w:type="dxa"/>
              <w:bottom w:w="80" w:type="dxa"/>
              <w:right w:w="100" w:type="dxa"/>
            </w:tcMar>
            <w:vAlign w:val="top"/>
          </w:tcPr>
          <w:p w14:paraId="3D2568AA">
            <w:pPr>
              <w:spacing w:before="0" w:after="0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17"/>
              </w:rPr>
              <w:t>移动端主要页面无横向溢出，筛选、表单、图片、轮播和产品比较可正常操作。</w:t>
            </w:r>
          </w:p>
        </w:tc>
      </w:tr>
    </w:tbl>
    <w:p w14:paraId="5CE7CAB1">
      <w:pPr>
        <w:pStyle w:val="4"/>
      </w:pPr>
      <w:r>
        <w:t>21.2 兼容性验收</w:t>
      </w:r>
    </w:p>
    <w:p w14:paraId="79E0F450">
      <w:pPr>
        <w:pStyle w:val="16"/>
      </w:pPr>
      <w:r>
        <w:t>支持当前主流 Chrome、Safari、Edge、Firefox 的最近两个大版本。</w:t>
      </w:r>
    </w:p>
    <w:p w14:paraId="7EB3128E">
      <w:pPr>
        <w:pStyle w:val="16"/>
      </w:pPr>
      <w:r>
        <w:t>iOS Safari 与 Android Chrome 完成实际设备或响应式模拟测试。</w:t>
      </w:r>
    </w:p>
    <w:p w14:paraId="545EC8E1">
      <w:pPr>
        <w:pStyle w:val="16"/>
      </w:pPr>
      <w:r>
        <w:t>常见屏宽 360、390、768、1024、1440、1920 下无明显布局错误。</w:t>
      </w:r>
    </w:p>
    <w:p w14:paraId="327FEB25">
      <w:pPr>
        <w:pStyle w:val="4"/>
      </w:pPr>
      <w:r>
        <w:t>21.3 无障碍验收</w:t>
      </w:r>
    </w:p>
    <w:p w14:paraId="183B1F28">
      <w:pPr>
        <w:pStyle w:val="16"/>
      </w:pPr>
      <w:r>
        <w:t>键盘可完成导航、搜索、筛选、登录和表单等主要操作。</w:t>
      </w:r>
    </w:p>
    <w:p w14:paraId="65F71DFE">
      <w:pPr>
        <w:pStyle w:val="16"/>
      </w:pPr>
      <w:r>
        <w:t>表单标签、错误提示和焦点处理正确。</w:t>
      </w:r>
    </w:p>
    <w:p w14:paraId="4EC37493">
      <w:pPr>
        <w:pStyle w:val="16"/>
      </w:pPr>
      <w:r>
        <w:t>主要内容图片包含必要的替代文本。</w:t>
      </w:r>
    </w:p>
    <w:p w14:paraId="268EA806">
      <w:pPr>
        <w:pStyle w:val="16"/>
      </w:pPr>
      <w:r>
        <w:t>轮播具有可识别的切换控件，不以自动播放作为唯一操作方式。</w:t>
      </w:r>
    </w:p>
    <w:p w14:paraId="6E418E81">
      <w:pPr>
        <w:pStyle w:val="4"/>
      </w:pPr>
      <w:r>
        <w:t>21.4 性能验收</w:t>
      </w:r>
    </w:p>
    <w:p w14:paraId="79E3AC23">
      <w:pPr>
        <w:pStyle w:val="16"/>
      </w:pPr>
      <w:r>
        <w:t>首页、产品列表和产品详情页避免加载未经压缩的大尺寸图片。</w:t>
      </w:r>
    </w:p>
    <w:p w14:paraId="5688C553">
      <w:pPr>
        <w:pStyle w:val="16"/>
      </w:pPr>
      <w:r>
        <w:t>Hero 轮播图片进行适当尺寸与格式优化，避免多张大图阻塞首屏。</w:t>
      </w:r>
    </w:p>
    <w:p w14:paraId="50A56EC3">
      <w:pPr>
        <w:pStyle w:val="16"/>
      </w:pPr>
      <w:r>
        <w:t>主要页面在正常网络环境下无明显长时间白屏或资源阻塞。</w:t>
      </w:r>
    </w:p>
    <w:p w14:paraId="143671E9">
      <w:pPr>
        <w:pStyle w:val="16"/>
      </w:pPr>
      <w:r>
        <w:t>重复使用的静态资源应合理缓存，前端构建避免无必要的超大资源。</w:t>
      </w:r>
    </w:p>
    <w:sectPr>
      <w:headerReference r:id="rId5" w:type="default"/>
      <w:footerReference r:id="rId6" w:type="default"/>
      <w:pgSz w:w="12240" w:h="15840"/>
      <w:pgMar w:top="1022" w:right="1138" w:bottom="965" w:left="1138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239A6">
    <w:pPr>
      <w:pStyle w:val="24"/>
      <w:jc w:val="right"/>
    </w:pPr>
    <w:r>
      <w:rPr>
        <w:rFonts w:ascii="Noto Sans CJK SC" w:hAnsi="Noto Sans CJK SC" w:eastAsia="Noto Sans CJK SC"/>
        <w:color w:val="687785"/>
        <w:sz w:val="16"/>
      </w:rPr>
      <w:t xml:space="preserve">第 </w:t>
    </w:r>
    <w:r>
      <w:rPr>
        <w:rFonts w:ascii="Noto Sans CJK SC" w:hAnsi="Noto Sans CJK SC" w:eastAsia="Noto Sans CJK SC"/>
        <w:color w:val="687785"/>
        <w:sz w:val="16"/>
      </w:rPr>
      <w:fldChar w:fldCharType="begin"/>
    </w:r>
    <w:r>
      <w:rPr>
        <w:rFonts w:ascii="Noto Sans CJK SC" w:hAnsi="Noto Sans CJK SC" w:eastAsia="Noto Sans CJK SC"/>
        <w:color w:val="687785"/>
        <w:sz w:val="16"/>
      </w:rPr>
      <w:instrText xml:space="preserve"> PAGE </w:instrText>
    </w:r>
    <w:r>
      <w:rPr>
        <w:rFonts w:ascii="Noto Sans CJK SC" w:hAnsi="Noto Sans CJK SC" w:eastAsia="Noto Sans CJK SC"/>
        <w:color w:val="687785"/>
        <w:sz w:val="16"/>
      </w:rPr>
      <w:fldChar w:fldCharType="end"/>
    </w:r>
    <w:r>
      <w:rPr>
        <w:rFonts w:ascii="Noto Sans CJK SC" w:hAnsi="Noto Sans CJK SC" w:eastAsia="Noto Sans CJK SC"/>
        <w:color w:val="687785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55134">
    <w:pPr>
      <w:pStyle w:val="25"/>
      <w:jc w:val="right"/>
    </w:pPr>
    <w:r>
      <w:rPr>
        <w:rFonts w:ascii="Noto Sans CJK SC" w:hAnsi="Noto Sans CJK SC" w:eastAsia="Noto Sans CJK SC"/>
        <w:color w:val="687785"/>
        <w:sz w:val="15"/>
      </w:rPr>
      <w:t>WEMOVE SPORTS  |  网站重构详细需求规格书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2F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8" w:lineRule="auto"/>
    </w:pPr>
    <w:rPr>
      <w:rFonts w:ascii="Noto Sans CJK SC" w:hAnsi="Noto Sans CJK SC" w:eastAsia="Noto Sans CJK SC" w:cstheme="minorBidi"/>
      <w:color w:val="263442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24D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45A82"/>
      <w:sz w:val="27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/>
      <w:b/>
      <w:bCs/>
      <w:color w:val="17324D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80" w:line="293" w:lineRule="auto"/>
    </w:pPr>
    <w:rPr>
      <w:rFonts w:ascii="Noto Sans CJK SC" w:hAnsi="Noto Sans CJK SC" w:eastAsia="Noto Sans CJK SC"/>
      <w:color w:val="263442"/>
      <w:sz w:val="19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50" w:line="276" w:lineRule="auto"/>
      <w:contextualSpacing/>
    </w:pPr>
    <w:rPr>
      <w:rFonts w:ascii="Noto Sans CJK SC" w:hAnsi="Noto Sans CJK SC" w:eastAsia="Noto Sans CJK SC"/>
      <w:color w:val="263442"/>
      <w:sz w:val="18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00"/>
    </w:pPr>
    <w:rPr>
      <w:rFonts w:asciiTheme="majorHAnsi" w:hAnsiTheme="majorHAnsi" w:eastAsiaTheme="majorEastAsia" w:cstheme="majorBidi"/>
      <w:i/>
      <w:iCs/>
      <w:color w:val="687785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color w:val="17324D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"/>
    <w:qFormat/>
    <w:uiPriority w:val="0"/>
    <w:pPr>
      <w:spacing w:after="40" w:line="276" w:lineRule="auto"/>
    </w:pPr>
    <w:rPr>
      <w:rFonts w:ascii="Noto Sans CJK SC" w:hAnsi="Noto Sans CJK SC" w:eastAsia="Noto Sans CJK SC" w:cstheme="minorBidi"/>
      <w:color w:val="687785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1929</Words>
  <Characters>2617</Characters>
  <Lines>0</Lines>
  <Paragraphs>0</Paragraphs>
  <TotalTime>4</TotalTime>
  <ScaleCrop>false</ScaleCrop>
  <LinksUpToDate>false</LinksUpToDate>
  <CharactersWithSpaces>2715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BDC</dc:creator>
  <dc:description>generated by python-docx</dc:description>
  <cp:keywords>WEMOVE, website redesign, dealer portal, requirements</cp:keywords>
  <cp:lastModifiedBy>BDC</cp:lastModifiedBy>
  <dcterms:modified xsi:type="dcterms:W3CDTF">2026-09-04T07:01:37Z</dcterms:modified>
  <dc:subject>品牌官网、用户中心、经销商中心与管理后台完整需求</dc:subject>
  <dc:title>WEMOVE 网站重构详细需求规格书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eyJoZGlkIjoiOGUxOThmM2JhOGQ1OWQ5OGFkMDAyYzNhOTMzN2YxMjYiLCJ1c2VySWQiOiIxNjM0ODQ2NTE3In0=</vt:lpwstr>
  </property>
  <property fmtid="{D5CDD505-2E9C-101B-9397-08002B2CF9AE}" pid="3" name="KSOProductBuildVer">
    <vt:lpwstr>2052-12.1.0.28505</vt:lpwstr>
  </property>
  <property fmtid="{D5CDD505-2E9C-101B-9397-08002B2CF9AE}" pid="4" name="ICV">
    <vt:lpwstr>E17BF2FDBB1A4B43B6A12B63B5072AB6_12</vt:lpwstr>
  </property>
</Properties>
</file>