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744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36"/>
              </w:rPr>
              <w:t>实 验 报 告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班    级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数科2班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学    号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202414870216</w:t>
            </w:r>
          </w:p>
        </w:tc>
        <w:tc>
          <w:tcPr>
            <w:tcW w:type="dxa" w:w="16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姓    名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刘家印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实验日期</w:t>
            </w:r>
          </w:p>
        </w:tc>
        <w:tc>
          <w:tcPr>
            <w:tcW w:type="dxa" w:w="16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2026-10-24</w:t>
            </w:r>
          </w:p>
        </w:tc>
        <w:tc>
          <w:tcPr>
            <w:tcW w:type="dxa" w:w="3248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第几次报告</w:t>
            </w:r>
          </w:p>
        </w:tc>
        <w:tc>
          <w:tcPr>
            <w:tcW w:type="dxa" w:w="3248"/>
            <w:gridSpan w:val="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 1 次报告</w:t>
            </w:r>
          </w:p>
        </w:tc>
      </w:tr>
      <w:tr>
        <w:tc>
          <w:tcPr>
            <w:tcW w:type="dxa" w:w="9744"/>
            <w:gridSpan w:val="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课程名称：NoSQL数据库技术与应用</w:t>
            </w:r>
          </w:p>
        </w:tc>
      </w:tr>
      <w:tr>
        <w:tc>
          <w:tcPr>
            <w:tcW w:type="dxa" w:w="9744"/>
            <w:gridSpan w:val="6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实验题目：MongoDB基础操作——图书情报检索与统计平台（第3章）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实验目的</w:t>
              <w:br/>
              <w:t>与要求</w:t>
            </w:r>
          </w:p>
        </w:tc>
        <w:tc>
          <w:tcPr>
            <w:tcW w:type="dxa" w:w="8120"/>
            <w:gridSpan w:val="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1.掌握MongoDB服务安装启动与数据目录、端口配置；</w:t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2.掌握普通集合、固定集合、时间序列集合与视图的创建；</w:t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3.熟练mongosh各类查询操作符、排序、投影与去重；</w:t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4.掌握$inc/$mul/$currentDate/$unset更新与删除替换；</w:t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5.掌握聚合管道、索引与用户权限管理。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实验环境</w:t>
              <w:br/>
              <w:t>的配置</w:t>
            </w:r>
          </w:p>
        </w:tc>
        <w:tc>
          <w:tcPr>
            <w:tcW w:type="dxa" w:w="8120"/>
            <w:gridSpan w:val="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Windows + MongoDB Community（mongosh），端口27017。启动截图如下：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20000" cy="219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startu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219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实验内容</w:t>
              <w:br/>
              <w:t>与实验步骤</w:t>
              <w:br/>
              <w:t>和结果</w:t>
            </w:r>
          </w:p>
        </w:tc>
        <w:tc>
          <w:tcPr>
            <w:tcW w:type="dxa" w:w="8120"/>
            <w:gridSpan w:val="5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【1】建库建集合与数据导入</w:t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use library；createCollection 创建 books/readers/category_stats；固定集合 book_logs(1MB,max1000)；时间序列集合 borrow_logs(borrow_date,hours,157680000s(5年))；视图 book_in_stock(stock&gt;0)。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20000" cy="19418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impor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94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imes New Roman" w:hAnsi="Times New Roman" w:eastAsia="宋体"/>
                <w:b/>
                <w:sz w:val="20"/>
              </w:rPr>
              <w:t>【2】查询 Q1—Q16 结果</w:t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Q1:7  Q2:8  Q3:1  Q4:3  Q5:16  Q6:10  Q7:7  Q8:1  Q9:1  Q10:1  Q11:12  Q12:17  Q13:1；Q14前五为活着4.9等；Q16类别5个。截图：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20000" cy="23176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quer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2317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【3】更新删除：U1 $inc库存-5；U2 $mul经管类×0.9；U3 $currentDate；U4 $unset《飘》tags；D1删1条已归还；D2删13条逾期；D3 replaceOne R20240001。</w:t>
            </w:r>
          </w:p>
          <w:p>
            <w:r>
              <w:rPr>
                <w:rFonts w:ascii="Times New Roman" w:hAnsi="Times New Roman" w:eastAsia="宋体"/>
                <w:b/>
                <w:sz w:val="20"/>
              </w:rPr>
              <w:t>【4】聚合 A1—A9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20000" cy="19418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ag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94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A1五组(计算机7/文学5/经管3/数学3/外语2)；A2出版社前5(人邮4/北大3/清华2/人大2/电子工业2)；A3最多类别=计算机7本；A4畅销Top3=活着243/平凡世界167/深入理解CS156；A5最高销售额=深入理解CS 21684元；A6按年2023=15/2024=23/2025=14(D1/D2后共52条)；A7活跃读者Top5=R20240001/16/09/02各4次、R20240005 3次；A8学院排行计算机学院13居首；A9 $merge写入category_stats(5条)。</w:t>
            </w:r>
          </w:p>
          <w:p>
            <w:r>
              <w:rPr>
                <w:rFonts w:ascii="Times New Roman" w:hAnsi="Times New Roman" w:eastAsia="宋体"/>
                <w:b/>
                <w:sz w:val="20"/>
              </w:rPr>
              <w:t>【5】索引与权限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20000" cy="19418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inde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94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isbn唯一索引、title/category单键、tags多键、category+price复合；创建libReader(read)与libWriter(readWrite+dbAdmin)。</w:t>
            </w:r>
          </w:p>
          <w:p>
            <w:r>
              <w:rPr>
                <w:rFonts w:ascii="Times New Roman" w:hAnsi="Times New Roman" w:eastAsia="宋体"/>
                <w:b/>
                <w:sz w:val="20"/>
              </w:rPr>
              <w:t>【6】PyMongo应用程序（任务五）</w:t>
            </w:r>
          </w:p>
          <w:p>
            <w:r>
              <w:rPr>
                <w:rFonts w:ascii="Times New Roman" w:hAnsi="Times New Roman" w:eastAsia="宋体"/>
                <w:b w:val="0"/>
                <w:sz w:val="20"/>
              </w:rPr>
              <w:t>编写mongodb_connect.py、book_manager.py、reader_manager.py、borrow_manager.py、stat_manager.py、main.py共6个文件，菜单式交互，运行截图：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20000" cy="219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pyth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219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心得体会</w:t>
            </w:r>
          </w:p>
        </w:tc>
        <w:tc>
          <w:tcPr>
            <w:tcW w:type="dxa" w:w="8120"/>
            <w:gridSpan w:val="5"/>
          </w:tcPr>
          <w:p>
            <w:r>
              <w:t>本次实验完成了图书平台从建库、导入、查询、聚合到PyMongo程序的全过程。体会：时间序列集合必须先指定timeField再导入，且不支持update普通字段，归还处理需改用delete+insert；批量删除前要先count预览；聚合管道把分组、$lookup关联、$merge写库串成流水线，非常灵活。另外发现borrow_logs因2年TTL自动清理历史数据，按要求改为5年保留期(157680000)重建后66条全部保留。</w:t>
            </w:r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9744"/>
            <w:gridSpan w:val="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注：如果填写内容超出表格，自行添加附页。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