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DB84D">
      <w:pPr>
        <w:pStyle w:val="2"/>
        <w:keepNext w:val="0"/>
        <w:keepLines w:val="0"/>
        <w:widowControl/>
        <w:suppressLineNumbers w:val="0"/>
      </w:pPr>
      <w:r>
        <w:t>一、LVGL原架构概览</w:t>
      </w:r>
    </w:p>
    <w:p w14:paraId="21FCDBC2">
      <w:pPr>
        <w:pStyle w:val="3"/>
        <w:keepNext w:val="0"/>
        <w:keepLines w:val="0"/>
        <w:widowControl/>
        <w:suppressLineNumbers w:val="0"/>
      </w:pPr>
      <w:r>
        <w:t>1、使用LVGL的典型应用的技术架构</w:t>
      </w:r>
    </w:p>
    <w:p w14:paraId="0810CA3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3957955"/>
            <wp:effectExtent l="0" t="0" r="63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7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8137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说明：</w:t>
      </w:r>
    </w:p>
    <w:p w14:paraId="157EB7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（1）LVGL应用代码，叫做Application Space应用空间，入口是main.c；</w:t>
      </w:r>
    </w:p>
    <w:p w14:paraId="18A21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（2）LVGL Core 实体空间，上承接应用的调用，下推送显示数据，读取触控输入，等等。</w:t>
      </w:r>
    </w:p>
    <w:p w14:paraId="60DBC2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（3）硬件驱动空间，关键的有：显示flush函数处理，触控读入处理。下接LCD显示控制器与触控传感器。</w:t>
      </w:r>
    </w:p>
    <w:p w14:paraId="7CEB3DBF">
      <w:pPr>
        <w:pStyle w:val="3"/>
        <w:keepNext w:val="0"/>
        <w:keepLines w:val="0"/>
        <w:widowControl/>
        <w:suppressLineNumbers w:val="0"/>
      </w:pPr>
      <w:r>
        <w:t>2、交互流图（从输入到用户界面更新）</w:t>
      </w:r>
    </w:p>
    <w:p w14:paraId="3F3D211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623820"/>
            <wp:effectExtent l="0" t="0" r="12065" b="508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3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F5F0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说明：</w:t>
      </w:r>
    </w:p>
    <w:p w14:paraId="6E5C4D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（1）LVGL的软件架构，依赖于硬件触控或定时器，硬件触控或定时器循环触发LVGL Core层函数lv_timer_handler()；</w:t>
      </w:r>
    </w:p>
    <w:p w14:paraId="3AC41B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（2）lv_timer_handler()函数调用touchpad_read()函数，获取触控事件LV_INDEV_STATE_PRESSED，并转为LV_EVENT_CLICKED，发送给目标对像lv_obj_XXXX_t；</w:t>
      </w:r>
    </w:p>
    <w:p w14:paraId="1058F3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（3）目标对象执行callback函数，比如：btn_event_cb，并且调用LVGL Core层函数Invalidate更新脏区域(lv_obj_invalidate)——这一步，会触发渲染，修改脏区域存储在lv_disp_buffer_t的像素；</w:t>
      </w:r>
    </w:p>
    <w:p w14:paraId="6EB2A0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（4）LVGL Core层timerhandler在渲染完毕后，调用显示模块lv_display_t的disp_flush()函数，把存储在lv_disp_buffer_t的像素推送到硬件LCD。推送完毕后，再次回调LVGL Core层的lv_display_flush_ready()回调函数，准备开始下一帧处理。</w:t>
      </w:r>
      <w:bookmarkStart w:id="0" w:name="_GoBack"/>
      <w:bookmarkEnd w:id="0"/>
    </w:p>
    <w:p w14:paraId="413619F5">
      <w:pPr>
        <w:keepNext w:val="0"/>
        <w:keepLines w:val="0"/>
        <w:widowControl/>
        <w:suppressLineNumbers w:val="0"/>
        <w:jc w:val="left"/>
      </w:pPr>
    </w:p>
    <w:p w14:paraId="1D355D8E">
      <w:pPr>
        <w:pStyle w:val="2"/>
        <w:keepNext w:val="0"/>
        <w:keepLines w:val="0"/>
        <w:widowControl/>
        <w:suppressLineNumbers w:val="0"/>
      </w:pPr>
      <w:r>
        <w:t>二、核心架构展开说明</w:t>
      </w:r>
    </w:p>
    <w:p w14:paraId="46DD5310">
      <w:pPr>
        <w:pStyle w:val="3"/>
        <w:keepNext w:val="0"/>
        <w:keepLines w:val="0"/>
        <w:widowControl/>
        <w:suppressLineNumbers w:val="0"/>
      </w:pPr>
      <w:r>
        <w:t>1、核心数据结构（包括：一些如何用C语言，实现类似C++的面向对象的逻辑）</w:t>
      </w:r>
    </w:p>
    <w:p w14:paraId="7C446B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LVGL 采用分层对象模型设计，其中控件（对象）在特定于显示器的树状结构中进行管理。运行时环境由集中式全局状态和基于定时器的事件循环驱动，该循环同步输入处理、布局重新计算和显示刷新。</w:t>
      </w:r>
    </w:p>
    <w:p w14:paraId="7C0AC81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055" cy="3500755"/>
            <wp:effectExtent l="0" t="0" r="4445" b="444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00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11B7AA">
      <w:pPr>
        <w:pStyle w:val="3"/>
        <w:keepNext w:val="0"/>
        <w:keepLines w:val="0"/>
        <w:widowControl/>
        <w:suppressLineNumbers w:val="0"/>
      </w:pPr>
      <w:r>
        <w:t>2、对象模型（lv_obj）与组件Widget创建流程</w:t>
      </w:r>
    </w:p>
    <w:p w14:paraId="7B3BF7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LVGL 中每个控件的基础都是lv_obj_t结构。详见src/core/lv_obj_private.h第42-100行。</w:t>
      </w:r>
    </w:p>
    <w:p w14:paraId="1127C8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对象以父子层次结构组织，子对象的位置相对于父对象，并且当父对象销毁时，子对象也会自动删除。</w:t>
      </w:r>
    </w:p>
    <w:p w14:paraId="4DB3E0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该系统使用由以下方式定义的基于类的继承模型：lv_obj_class_t（src/core/lv_obj.c第209-221）</w:t>
      </w:r>
    </w:p>
    <w:p w14:paraId="1F58D5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允许组件重写构造函数、析构函数和事件处理程序。</w:t>
      </w:r>
    </w:p>
    <w:p w14:paraId="3C28938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055" cy="3090545"/>
            <wp:effectExtent l="0" t="0" r="4445" b="825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90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B7E7C7">
      <w:pPr>
        <w:keepNext w:val="0"/>
        <w:keepLines w:val="0"/>
        <w:widowControl/>
        <w:suppressLineNumbers w:val="0"/>
        <w:jc w:val="left"/>
      </w:pPr>
    </w:p>
    <w:p w14:paraId="1AC6C6D4">
      <w:pPr>
        <w:pStyle w:val="2"/>
        <w:keepNext w:val="0"/>
        <w:keepLines w:val="0"/>
        <w:widowControl/>
        <w:suppressLineNumbers w:val="0"/>
      </w:pPr>
      <w:r>
        <w:t>三、图形渲染相关架构——显示管理</w:t>
      </w:r>
    </w:p>
    <w:p w14:paraId="16CC31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显示和输入子系统构成了 LVGL 的硬件抽象层。它们将高级 UI 逻辑（控件、布局、事件）与低级硬件需求（像素推送、触摸中断、按钮扫描）分离。</w:t>
      </w:r>
    </w:p>
    <w:p w14:paraId="6BA27A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系统通过定时器驱动的流水线运行：</w:t>
      </w:r>
    </w:p>
    <w:p w14:paraId="7A43A6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2BB6F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输入读取：lv_indev_read定期调用以轮询硬件状态（src/indev/lv_indev.c第219-223行）</w:t>
      </w:r>
    </w:p>
    <w:p w14:paraId="674C9B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023A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49460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状态处理：输入数据被映射到对象（命中测试），并触发诸如点击或滚动之类的事件。（src/indev/lv_indev.c第63-66行）</w:t>
      </w:r>
    </w:p>
    <w:p w14:paraId="3D16B0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A60A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DDCCF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显示刷新：refr_timer识别“脏”（失效）区域，并调用绘图引擎更新屏幕。（src/display/lv_display.c第115-120）</w:t>
      </w:r>
    </w:p>
    <w:p w14:paraId="6A76A6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7274C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055" cy="2252345"/>
            <wp:effectExtent l="0" t="0" r="4445" b="8255"/>
            <wp:docPr id="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52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DFF8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上图，仅仅表达了显示的对象lv_display_t，以及输入对象lv_indev_t，对于图形渲染，重点关注lv_display_t。</w:t>
      </w:r>
    </w:p>
    <w:p w14:paraId="12C7C7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下面重点展开：</w:t>
      </w:r>
    </w:p>
    <w:p w14:paraId="4E52B10C">
      <w:pPr>
        <w:pStyle w:val="3"/>
        <w:keepNext w:val="0"/>
        <w:keepLines w:val="0"/>
        <w:widowControl/>
        <w:suppressLineNumbers w:val="0"/>
      </w:pPr>
      <w:r>
        <w:t>1、显示管理：</w:t>
      </w:r>
    </w:p>
    <w:p w14:paraId="7C8A30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LVGL 中的显示管理以lv_display_t对象为中心，对象封装了物理或虚拟屏幕的分辨率、缓冲策略和渲染管线。它管理屏幕的生命周期，为全局 UI 元素提供专用层，并通过失效和区域合并机制优化渲染。</w:t>
      </w:r>
    </w:p>
    <w:p w14:paraId="34D39D8E">
      <w:pPr>
        <w:pStyle w:val="4"/>
        <w:keepNext w:val="0"/>
        <w:keepLines w:val="0"/>
        <w:widowControl/>
        <w:suppressLineNumbers w:val="0"/>
      </w:pPr>
      <w:r>
        <w:t>lv_display_t 生命周期</w:t>
      </w:r>
    </w:p>
    <w:p w14:paraId="5D1B2C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lv_display_t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结构是所有输出设备的根实体。它是使用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lv_display_create()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全局链表创建和管理的。 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"https://github.com/ganzhong007/lvgl/blob/37585f76/src/display/lv_display.c" \l "L22-L22"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src/display/lv_display.c22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72097931">
      <w:pPr>
        <w:pStyle w:val="4"/>
        <w:keepNext w:val="0"/>
        <w:keepLines w:val="0"/>
        <w:widowControl/>
        <w:suppressLineNumbers w:val="0"/>
      </w:pPr>
      <w:r>
        <w:t>创建和初始化</w:t>
      </w:r>
    </w:p>
    <w:p w14:paraId="60956E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当通过以下方式创建显示时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lv_display_create(hor_res, ver_res)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，系统：</w:t>
      </w:r>
    </w:p>
    <w:p w14:paraId="455280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5A10D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分配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lv_display_t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结构体并将其添加到全局列表中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"https://github.com/ganzhong007/lvgl/blob/37585f76/src/display/lv_display.c" \l "L68-L70"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src/display/lv_display.c68-70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1DAEC2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EECD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BD043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初始化默认参数，例如 DPI、颜色格式和抗锯齿。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"https://github.com/ganzhong007/lvgl/blob/37585f76/src/display/lv_display.c" \l "L74-L82"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src/display/lv_display.c74-82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302C71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3257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9ADA1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创建刷新计时器（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refr_timer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），该计时器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lv_display_refr_timer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按由定义的周期触发。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LV_DEF_REFR_PERIOD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"https://github.com/ganzhong007/lvgl/blob/37585f76/src/display/lv_display.c" \l "L115-L115"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src/display/lv_display.c115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64407F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C5EB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4C368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实例化基础层级结构：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bottom_layer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act_scr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（默认屏幕），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top_layer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sys_layer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"https://github.com/ganzhong007/lvgl/blob/37585f76/src/display/lv_display.c" \l "L146-L149"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src/display/lv_display.c146-149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12177F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910F86">
      <w:pPr>
        <w:pStyle w:val="4"/>
        <w:keepNext w:val="0"/>
        <w:keepLines w:val="0"/>
        <w:widowControl/>
        <w:suppressLineNumbers w:val="0"/>
      </w:pPr>
      <w:r>
        <w:t>渲染模式和绘制缓冲区</w:t>
      </w:r>
    </w:p>
    <w:p w14:paraId="3160DB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LVGL 支持三种主要渲染模式，可通过配置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lv_display_set_render_mode()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。这些模式决定了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lv_draw_buf_t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刷新周期内缓冲区的使用方式。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2685"/>
        <w:gridCol w:w="4977"/>
      </w:tblGrid>
      <w:tr w14:paraId="1789B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5EACBAF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模式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2A0D188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5D480FD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实施细节</w:t>
            </w:r>
          </w:p>
        </w:tc>
      </w:tr>
      <w:tr w14:paraId="0BA71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38820F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PARTIAL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DB183F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只有失效区域才会被重新绘制到缓冲区中。非常适合内存缓冲区较小的情况。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6EFCAC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默认行为；用于buf_act存储临时绘制结果</w: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instrText xml:space="preserve"> HYPERLINK "https://github.com/ganzhong007/lvgl/blob/37585f76/src/display/lv_display_private.h" \l "L70-L70" </w:instrTex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Geist" w:hAnsi="Geist" w:eastAsia="Geist" w:cs="Geist"/>
                <w:b w:val="0"/>
                <w:bCs w:val="0"/>
                <w:i w:val="0"/>
                <w:iCs w:val="0"/>
                <w:sz w:val="18"/>
                <w:szCs w:val="18"/>
              </w:rPr>
              <w:t>src/display/lv_display_private.h70</w: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</w:p>
        </w:tc>
      </w:tr>
      <w:tr w14:paraId="2BAD0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D60139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FULL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28AFD5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每次都会重新绘制整个屏幕。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8F6042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无论无效与否，重新绘制整个hor_resx区域。ver_res</w: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instrText xml:space="preserve"> HYPERLINK "https://github.com/ganzhong007/lvgl/blob/37585f76/src/display/lv_display_private.h" \l "L114-L114" </w:instrTex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Geist" w:hAnsi="Geist" w:eastAsia="Geist" w:cs="Geist"/>
                <w:b w:val="0"/>
                <w:bCs w:val="0"/>
                <w:i w:val="0"/>
                <w:iCs w:val="0"/>
                <w:sz w:val="18"/>
                <w:szCs w:val="18"/>
              </w:rPr>
              <w:t>src/display/lv_display_private.h114</w: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</w:p>
        </w:tc>
      </w:tr>
      <w:tr w14:paraId="70D4D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A1029F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DIRECT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93AFE3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绘制过程直接在帧缓冲区中进行。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95E481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针对支持直接内存访问或多帧缓冲区的硬件进行了优化</w: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instrText xml:space="preserve"> HYPERLINK "https://github.com/ganzhong007/lvgl/blob/37585f76/src/display/lv_display_private.h" \l "L114-L114" </w:instrTex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Geist" w:hAnsi="Geist" w:eastAsia="Geist" w:cs="Geist"/>
                <w:b w:val="0"/>
                <w:bCs w:val="0"/>
                <w:i w:val="0"/>
                <w:iCs w:val="0"/>
                <w:sz w:val="18"/>
                <w:szCs w:val="18"/>
              </w:rPr>
              <w:t>src/display/lv_display_private.h114</w:t>
            </w: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</w:p>
        </w:tc>
      </w:tr>
    </w:tbl>
    <w:p w14:paraId="19D6190E">
      <w:pPr>
        <w:pStyle w:val="4"/>
        <w:keepNext w:val="0"/>
        <w:keepLines w:val="0"/>
        <w:widowControl/>
        <w:suppressLineNumbers w:val="0"/>
      </w:pPr>
      <w:r>
        <w:t>缓冲区管理</w:t>
      </w:r>
    </w:p>
    <w:p w14:paraId="7331F2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一个显示器最多可以有三个缓冲区（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buf_1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buf_2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buf_3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"https://github.com/ganzhong007/lvgl/blob/37585f76/src/display/lv_display_private.h" \l "L65-L67"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src/display/lv_display_private.h65-67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flush_cb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是必需的回调函数，它将渲染后的图像从内部缓冲区传输到硬件。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"https://github.com/ganzhong007/lvgl/blob/37585f76/src/display/lv_display_private.h" \l "L74-L74"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src/display/lv_display_private.h74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2701C001">
      <w:pPr>
        <w:pStyle w:val="4"/>
        <w:keepNext w:val="0"/>
        <w:keepLines w:val="0"/>
        <w:widowControl/>
        <w:suppressLineNumbers w:val="0"/>
      </w:pPr>
      <w:r>
        <w:t>失效和区域合并</w:t>
      </w:r>
    </w:p>
    <w:p w14:paraId="4B1C9C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为了优化性能，LVGL 只重绘屏幕上已更改的部分。这是通过“失效”机制实现的。</w:t>
      </w:r>
    </w:p>
    <w:p w14:paraId="3C622846">
      <w:pPr>
        <w:pStyle w:val="4"/>
        <w:keepNext w:val="0"/>
        <w:keepLines w:val="0"/>
        <w:widowControl/>
        <w:suppressLineNumbers w:val="0"/>
      </w:pPr>
      <w:r>
        <w:t>刷新管道</w:t>
      </w:r>
    </w:p>
    <w:p w14:paraId="432229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DAE15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失效（或者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被标脏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）：当对象发生变化时，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lv_obj_invalidate()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将其面积添加到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inv_areas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 中。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lv_display_t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"https://github.com/ganzhong007/lvgl/blob/37585f76/src/display/lv_display_private.h" \l "L126-L126"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src/display/lv_display_private.h126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52F998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BD28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D2483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区域合并：在渲染之前，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lv_refr_join_area()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合并重叠或相邻的无效区域，以减少绘制调用次数。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"https://github.com/ganzhong007/lvgl/blob/37585f76/src/core/lv_refr.c" \l "L36-L36"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src/core/lv_refr.c36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60A0C5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E217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C9B8D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刷新定时器：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lv_display_refr_timer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定期运行。它会调用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refr_invalid_areas()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遍历最终合并区域的函数。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"https://github.com/ganzhong007/lvgl/blob/37585f76/src/core/lv_refr.c" \l "L37-L37"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src/core/lv_refr.c37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3B0CA9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D2FBF2">
      <w:pPr>
        <w:pStyle w:val="4"/>
        <w:keepNext w:val="0"/>
        <w:keepLines w:val="0"/>
        <w:widowControl/>
        <w:suppressLineNumbers w:val="0"/>
      </w:pPr>
      <w:r>
        <w:t>数据流图：刷新逻辑</w:t>
      </w:r>
    </w:p>
    <w:p w14:paraId="470BA4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下图描绘了从失效请求到最终硬件刷新的路径。</w:t>
      </w:r>
    </w:p>
    <w:p w14:paraId="6AED168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4286250"/>
            <wp:effectExtent l="0" t="0" r="9525" b="635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06DB39">
      <w:pPr>
        <w:pStyle w:val="3"/>
        <w:keepNext w:val="0"/>
        <w:keepLines w:val="0"/>
        <w:widowControl/>
        <w:suppressLineNumbers w:val="0"/>
      </w:pPr>
      <w:r>
        <w:t>2、绘图引擎</w:t>
      </w:r>
    </w:p>
    <w:p w14:paraId="01CA54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GL绘图引擎采用多层架构，旨在抽象化各种渲染后端的复杂性——从简单的软件像素操作到高级的硬件GPU加速。它利用基于任务的管线，将高级控件请求分解为离散的绘制任务，由可用的硬件或软件单元进行评估，并按优化的顺序执行。</w:t>
      </w:r>
    </w:p>
    <w:p w14:paraId="03A5A33D">
      <w:pPr>
        <w:pStyle w:val="4"/>
        <w:keepNext w:val="0"/>
        <w:keepLines w:val="0"/>
        <w:widowControl/>
        <w:suppressLineNumbers w:val="0"/>
      </w:pPr>
      <w:r>
        <w:t>架构概述</w:t>
      </w:r>
    </w:p>
    <w:p w14:paraId="40DD3A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渲染管线以三个主要实体为中心：绘制任务、绘制单元和图层。</w:t>
      </w:r>
    </w:p>
    <w:p w14:paraId="34A5C550">
      <w:pPr>
        <w:pStyle w:val="4"/>
        <w:keepNext w:val="0"/>
        <w:keepLines w:val="0"/>
        <w:widowControl/>
        <w:suppressLineNumbers w:val="0"/>
      </w:pPr>
      <w:r>
        <w:t>系统组件图</w:t>
      </w:r>
    </w:p>
    <w:p w14:paraId="1A9E14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下图说明了高级绘图概念如何映射到引擎中的特定代码实体。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1043"/>
        <w:gridCol w:w="5250"/>
      </w:tblGrid>
      <w:tr w14:paraId="4C9DC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1E218DE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概念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4591F0D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代码实体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3E3580E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</w:tr>
      <w:tr w14:paraId="4A353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49F8B4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绘制任务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025333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lv_draw_task_t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286B3C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单个绘图图元（矩形、图像等）及其状态和参数。</w:t>
            </w:r>
          </w:p>
        </w:tc>
      </w:tr>
      <w:tr w14:paraId="194B3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08330A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绘制单元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9813A3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lv_draw_unit_t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FBB933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一位懂得如何执行特定类型绘图任务的“驱动程序”。</w:t>
            </w:r>
          </w:p>
        </w:tc>
      </w:tr>
      <w:tr w14:paraId="18ED7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FE76C2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0CAF38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lv_layer_t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3B7096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用于绘制的目标缓冲区，支持嵌套以添加不透明度或变换等效果。</w:t>
            </w:r>
          </w:p>
        </w:tc>
      </w:tr>
      <w:tr w14:paraId="646CE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634887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绘制缓冲区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7E1D15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lv_draw_buf_t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3529E0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用于像素数据内存的抽象，处理对齐和步长。</w:t>
            </w:r>
          </w:p>
        </w:tc>
      </w:tr>
    </w:tbl>
    <w:p w14:paraId="16959AB8">
      <w:pPr>
        <w:pStyle w:val="4"/>
        <w:keepNext w:val="0"/>
        <w:keepLines w:val="0"/>
        <w:widowControl/>
        <w:suppressLineNumbers w:val="0"/>
      </w:pPr>
      <w:r>
        <w:t>绘图引擎实体关系</w:t>
      </w:r>
    </w:p>
    <w:p w14:paraId="28383F7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5115560"/>
            <wp:effectExtent l="0" t="0" r="10795" b="2540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15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527A24">
      <w:pPr>
        <w:pStyle w:val="4"/>
        <w:keepNext w:val="0"/>
        <w:keepLines w:val="0"/>
        <w:widowControl/>
        <w:suppressLineNumbers w:val="0"/>
      </w:pPr>
      <w:r>
        <w:t>绘制任务流程</w:t>
      </w:r>
    </w:p>
    <w:p w14:paraId="5CCF38A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lv_draw_rect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管道管理绘制操作的生命周期。当一个控件需要渲染时，它会调用类似 ` draw` 或 `drawView` 这样的高级函数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lv_draw_image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。这些函数不会立即绘制；相反，它们会调用 `addView`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lv_draw_add_task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将新的控件添加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lv_draw_task_t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到当前的控件中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lv_layer_t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E6229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关键阶段包括：</w:t>
      </w:r>
    </w:p>
    <w:p w14:paraId="67DA03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29544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任务创建：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lv_draw_add_task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分配并初始化任务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"https://github.com/ganzhong007/lvgl/blob/37585f76/src/draw/lv_draw.c" \l "L96-L128"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src/draw/lv_draw.c96-128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08DF27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B74D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2DD6F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评估：每个注册用户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lv_draw_unit_t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通过评估任务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evaluate_cb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来提供一个“偏好分数”。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"https://github.com/ganzhong007/lvgl/blob/37585f76/src/draw/lv_draw.c" \l "L150-L163"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src/draw/lv_draw.c150-163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59D364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5310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2753E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调度：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lv_draw_dispatch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将任务分配给得分最高的单元，并处理任务之间的依赖关系。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"https://github.com/ganzhong007/lvgl/blob/37585f76/src/draw/lv_draw.c" \l "L210-L228"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src/draw/lv_draw.c210-228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6BB88A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479B76">
      <w:pPr>
        <w:pStyle w:val="4"/>
        <w:keepNext w:val="0"/>
        <w:keepLines w:val="0"/>
        <w:widowControl/>
        <w:suppressLineNumbers w:val="0"/>
      </w:pPr>
      <w:r>
        <w:t>绘制缓冲区管理</w:t>
      </w:r>
    </w:p>
    <w:p w14:paraId="4E9534C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lv_draw_buf_t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是用于表示任何绘图发生的内存区域的结构。它抽象了特定于硬件的要求，例如：</w:t>
      </w:r>
    </w:p>
    <w:p w14:paraId="29FF61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35E81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对齐和步长：通过以下方式确保行与特定的字节边界对齐（例如，为了提高 DMA 或 GPU 效率）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lv_draw_buf_width_to_stride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"https://github.com/ganzhong007/lvgl/blob/37585f76/src/draw/lv_draw_buf.c" \l "L98-L108"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src/draw/lv_draw_buf.c98-108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453873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E803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A4D2F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颜色格式：处理从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LV_COLOR_FORMAT_RGB565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到各种格式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LV_COLOR_FORMAT_ARGB8888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"https://github.com/ganzhong007/lvgl/blob/37585f76/src/draw/lv_draw_buf.c" \l "L215-L217"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src/draw/lv_draw_buf.c215-217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6C4F02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6930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1709E8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缓存完整性：为具有非一致性内存的系统提供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flush_cache_cb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invalidate_cache_cb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"https://github.com/ganzhong007/lvgl/blob/37585f76/src/draw/lv_draw_buf.c" \l "L121-L163"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src/draw/lv_draw_buf.c121-163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335A82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760518">
      <w:pPr>
        <w:pStyle w:val="4"/>
        <w:keepNext w:val="0"/>
        <w:keepLines w:val="0"/>
        <w:widowControl/>
        <w:suppressLineNumbers w:val="0"/>
      </w:pPr>
      <w:r>
        <w:t>矢量图形与3D渲染</w:t>
      </w:r>
    </w:p>
    <w:p w14:paraId="6988FA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除了标准的 UI 基本元素之外，该引擎还支持高级矢量和 3D 功能：</w:t>
      </w:r>
    </w:p>
    <w:p w14:paraId="213ACB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FC8C3A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矢量 API：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lv_draw_vector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提供基于路径的 API，用于复杂形状和类似 SVG 的渲染，通常与 ThorVG 集成。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"https://github.com/ganzhong007/lvgl/blob/37585f76/src/draw/sw/lv_draw_sw.c" \l "L101-L108"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src/draw/sw/lv_draw_sw.c101-108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1773F9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5C8A0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A0CB4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3D 视口：专用任务（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LV_DRAW_TASK_TYPE_3D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）允许在 2D UI 层级结构中渲染 3D 网格和纹理。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"https://github.com/ganzhong007/lvgl/blob/37585f76/src/draw/lv_draw_3d.c"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src/draw/lv_draw_3d.c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779EAB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AAEF53">
      <w:pPr>
        <w:pStyle w:val="4"/>
        <w:keepNext w:val="0"/>
        <w:keepLines w:val="0"/>
        <w:widowControl/>
        <w:suppressLineNumbers w:val="0"/>
      </w:pPr>
      <w:r>
        <w:t>3D渲染子系统</w:t>
      </w:r>
    </w:p>
    <w:p w14:paraId="6CF27B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LVGL 的 3D 子系统允许将 3D 场景集成到 2D 用户界面中。这是通过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lv_3dviewport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控件和 GPU 加速实现的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lv_draw_gpu_renderer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0FD219A">
      <w:pPr>
        <w:keepNext w:val="0"/>
        <w:keepLines w:val="0"/>
        <w:widowControl/>
        <w:suppressLineNumbers w:val="0"/>
        <w:jc w:val="left"/>
      </w:pPr>
    </w:p>
    <w:p w14:paraId="3490D70E">
      <w:pPr>
        <w:pStyle w:val="5"/>
        <w:keepNext w:val="0"/>
        <w:keepLines w:val="0"/>
        <w:widowControl/>
        <w:suppressLineNumbers w:val="0"/>
      </w:pPr>
      <w:r>
        <w:t>3D 视口 (lv_3dviewport)</w:t>
      </w:r>
    </w:p>
    <w:p w14:paraId="0BC7E0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lv_3dviewport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组件用作 3D 场景的容器。它管理摄像机、灯光和 3D 对象（网格）列表。</w:t>
      </w:r>
    </w:p>
    <w:p w14:paraId="59F229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555CFF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相机控制：支持偏航、俯仰和视场角（FOV）调整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"https://github.com/ganzhong007/lvgl/blob/37585f76/src/libs/gltf/gltf_view/lv_gltf_view.cpp" \l "L204-L248"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src/libs/gltf/gltf_view/lv_gltf_view.cpp204-248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40CAB2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2989E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30A6C2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渲染循环：当控件失效时，会触发一个 3D 渲染任务。输出通常渲染到纹理上，然后将其混合到 2D 用户界面中。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"https://github.com/ganzhong007/lvgl/blob/37585f76/src/libs/gltf/gltf_view/lv_gltf_view_render.cpp" \l "L135-L161"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src/libs/gltf/gltf_view/lv_gltf_view_render.cpp135-161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28E6E1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2FB7539">
      <w:pPr>
        <w:pStyle w:val="5"/>
        <w:keepNext w:val="0"/>
        <w:keepLines w:val="0"/>
        <w:widowControl/>
        <w:suppressLineNumbers w:val="0"/>
      </w:pPr>
      <w:r>
        <w:t>GPU渲染器帧图</w:t>
      </w:r>
    </w:p>
    <w:p w14:paraId="453D04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对于复杂的 3D 场景，LVGL 在 GPU 渲染器中采用了基于帧图的方法。这通过管理不同渲染通道（例如，阴影贴图、不透明通道、透明通道）之间的依赖关系来优化渲染管线。</w:t>
      </w:r>
    </w:p>
    <w:p w14:paraId="24EB00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F4996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OpenGL ES 集成：该系统利用 OpenGL ES 实现高性能渲染。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"https://github.com/ganzhong007/lvgl/blob/37585f76/src/draw/opengles/lv_draw_opengles.c" \l "L92-L109"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src/draw/opengles/lv_draw_opengles.c92-109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4E9947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B099E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76650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纹理缓存：渲染的3D对象通常会被缓存为纹理，以最大限度地减少UI切换期间的GPU负载。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"https://github.com/ganzhong007/lvgl/blob/37585f76/src/draw/opengles/lv_draw_opengles.c" \l "L38-L48"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src/draw/opengles/lv_draw_opengles.c38-48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711405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81A32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3D渲染代码实体映射</w:t>
      </w:r>
    </w:p>
    <w:p w14:paraId="3CF523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标题：3D渲染管线实体</w:t>
      </w:r>
    </w:p>
    <w:p w14:paraId="1A976C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资料来源：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"https://github.com/ganzhong007/lvgl/blob/37585f76/src/libs/gltf/gltf_view/lv_gltf_view_internal.h" \l "L39-L66"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src/libs/gltf/gltf_view/lv_gltf_view_internal.h39-66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"https://github.com/ganzhong007/lvgl/blob/37585f76/src/draw/opengles/lv_draw_opengles.c" \l "L35-L41"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src/draw/opengles/lv_draw_opengles.c35-41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"https://github.com/ganzhong007/lvgl/blob/37585f76/src/drivers/opengles/lv_opengles_driver.c" \l "L87-L96"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src/drivers/opengles/lv_opengles_driver.c87-96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4F46C390">
      <w:pPr>
        <w:pStyle w:val="5"/>
        <w:keepNext w:val="0"/>
        <w:keepLines w:val="0"/>
        <w:widowControl/>
        <w:suppressLineNumbers w:val="0"/>
      </w:pPr>
      <w:r>
        <w:t>关键功能和数据结构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2181"/>
        <w:gridCol w:w="4535"/>
      </w:tblGrid>
      <w:tr w14:paraId="6FB6D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46EC9D6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57AA608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bottom"/>
          </w:tcPr>
          <w:p w14:paraId="45DEB7E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bottom"/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/>
                <w:bCs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</w:tr>
      <w:tr w14:paraId="230F7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456AE5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lv_draw_vector_task_t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58EBF0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矢量绘图操作的描述符。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486518E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i w:val="0"/>
                <w:iCs w:val="0"/>
                <w:color w:val="333333"/>
                <w:sz w:val="18"/>
                <w:szCs w:val="18"/>
                <w:u w:val="single"/>
              </w:rPr>
            </w:pP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instrText xml:space="preserve"> HYPERLINK "https://github.com/ganzhong007/lvgl/blob/37585f76/src/draw/lv_draw_vector.h" </w:instrText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ui-monospace" w:hAnsi="ui-monospace" w:eastAsia="ui-monospace" w:cs="ui-monospace"/>
                <w:i w:val="0"/>
                <w:iCs w:val="0"/>
                <w:sz w:val="18"/>
                <w:szCs w:val="18"/>
                <w:u w:val="single"/>
              </w:rPr>
              <w:t>src/draw/lv_draw_vector.h</w:t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end"/>
            </w:r>
          </w:p>
        </w:tc>
      </w:tr>
      <w:tr w14:paraId="7F18F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435FB9C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lv_matrix_t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6CC7BB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用于二维/三维变换的 3x3 矩阵。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2BE7DC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i w:val="0"/>
                <w:iCs w:val="0"/>
                <w:color w:val="333333"/>
                <w:sz w:val="18"/>
                <w:szCs w:val="18"/>
                <w:u w:val="single"/>
              </w:rPr>
            </w:pP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instrText xml:space="preserve"> HYPERLINK "https://github.com/ganzhong007/lvgl/blob/37585f76/src/draw/lv_draw_vector.c" \l "L83-L83" </w:instrText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ui-monospace" w:hAnsi="ui-monospace" w:eastAsia="ui-monospace" w:cs="ui-monospace"/>
                <w:i w:val="0"/>
                <w:iCs w:val="0"/>
                <w:sz w:val="18"/>
                <w:szCs w:val="18"/>
                <w:u w:val="single"/>
              </w:rPr>
              <w:t>src/draw/lv_draw_vector.c83</w:t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end"/>
            </w:r>
          </w:p>
        </w:tc>
      </w:tr>
      <w:tr w14:paraId="5396E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7BDCAC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lv_gltf_view_render()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6471C0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渲染 glTF 模型的主要入口点。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EBFAFD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i w:val="0"/>
                <w:iCs w:val="0"/>
                <w:color w:val="333333"/>
                <w:sz w:val="18"/>
                <w:szCs w:val="18"/>
                <w:u w:val="single"/>
              </w:rPr>
            </w:pP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instrText xml:space="preserve"> HYPERLINK "https://github.com/ganzhong007/lvgl/blob/37585f76/src/libs/gltf/gltf_view/lv_gltf_view_render.cpp" \l "L135-L135" </w:instrText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ui-monospace" w:hAnsi="ui-monospace" w:eastAsia="ui-monospace" w:cs="ui-monospace"/>
                <w:i w:val="0"/>
                <w:iCs w:val="0"/>
                <w:sz w:val="18"/>
                <w:szCs w:val="18"/>
                <w:u w:val="single"/>
              </w:rPr>
              <w:t>src/libs/gltf/gltf_view/lv_gltf_view_render.cpp135</w:t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end"/>
            </w:r>
          </w:p>
        </w:tc>
      </w:tr>
      <w:tr w14:paraId="10B8F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EA01E0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lv_draw_opengles_init()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05ADFE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>
              <w:rPr>
                <w:rFonts w:hint="default" w:ascii="Geist" w:hAnsi="Geist" w:eastAsia="Geist" w:cs="Geist"/>
                <w:b w:val="0"/>
                <w:bCs w:val="0"/>
                <w:i w:val="0"/>
                <w:iCs w:val="0"/>
                <w:color w:val="333333"/>
                <w:kern w:val="0"/>
                <w:sz w:val="18"/>
                <w:szCs w:val="18"/>
                <w:lang w:val="en-US" w:eastAsia="zh-CN" w:bidi="ar"/>
              </w:rPr>
              <w:t>初始化 OpenGL ES 绘制单元和纹理缓存。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FCC7E3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i w:val="0"/>
                <w:iCs w:val="0"/>
                <w:color w:val="333333"/>
                <w:sz w:val="18"/>
                <w:szCs w:val="18"/>
                <w:u w:val="single"/>
              </w:rPr>
            </w:pP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instrText xml:space="preserve"> HYPERLINK "https://github.com/ganzhong007/lvgl/blob/37585f76/src/draw/opengles/lv_draw_opengles.c" \l "L92-L92" </w:instrText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ui-monospace" w:hAnsi="ui-monospace" w:eastAsia="ui-monospace" w:cs="ui-monospace"/>
                <w:i w:val="0"/>
                <w:iCs w:val="0"/>
                <w:sz w:val="18"/>
                <w:szCs w:val="18"/>
                <w:u w:val="single"/>
              </w:rPr>
              <w:t>src/draw/opengles/lv_draw_opengles.c92</w:t>
            </w:r>
            <w:r>
              <w:rPr>
                <w:rFonts w:hint="default" w:ascii="ui-monospace" w:hAnsi="ui-monospace" w:eastAsia="ui-monospace" w:cs="ui-monospace"/>
                <w:i w:val="0"/>
                <w:iCs w:val="0"/>
                <w:kern w:val="0"/>
                <w:sz w:val="18"/>
                <w:szCs w:val="18"/>
                <w:u w:val="single"/>
                <w:lang w:val="en-US" w:eastAsia="zh-CN" w:bidi="ar"/>
              </w:rPr>
              <w:fldChar w:fldCharType="end"/>
            </w:r>
          </w:p>
        </w:tc>
      </w:tr>
      <w:tr w14:paraId="5E99E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8C7CE8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sz w:val="14"/>
                <w:szCs w:val="14"/>
              </w:rPr>
            </w:pPr>
            <w:r>
              <w:rPr>
                <w:rFonts w:hint="default" w:ascii="ui-monospace" w:hAnsi="ui-monospace" w:eastAsia="ui-monospace" w:cs="ui-monospace"/>
                <w:b/>
                <w:bCs/>
                <w:i w:val="0"/>
                <w:iCs w:val="0"/>
                <w:color w:val="333333"/>
                <w:kern w:val="0"/>
                <w:sz w:val="14"/>
                <w:szCs w:val="14"/>
                <w:lang w:val="en-US" w:eastAsia="zh-CN" w:bidi="ar"/>
              </w:rPr>
              <w:t>lv_3dviewport_create()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noWrap/>
            <w:vAlign w:val="center"/>
          </w:tcPr>
          <w:p w14:paraId="55F7F799">
            <w:pPr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noWrap/>
            <w:vAlign w:val="center"/>
          </w:tcPr>
          <w:p w14:paraId="48D71850">
            <w:pPr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w14:paraId="3EC8D359">
      <w:pPr>
        <w:pStyle w:val="5"/>
        <w:keepNext w:val="0"/>
        <w:keepLines w:val="0"/>
        <w:widowControl/>
        <w:suppressLineNumbers w:val="0"/>
      </w:pPr>
      <w:r>
        <w:t>glTF 模型加载</w:t>
      </w:r>
    </w:p>
    <w:p w14:paraId="362431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LVGL 使用该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fastgltf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库来解析 glTF 2.0 模型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"https://github.com/ganzhong007/lvgl/blob/37585f76/src/libs/gltf/gltf_view/lv_gltf_view.cpp" \l "L16-L26"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src/libs/gltf/gltf_view/lv_gltf_view.cpp16-26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装载机处理：</w:t>
      </w:r>
    </w:p>
    <w:p w14:paraId="7A49FE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35A62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网格数据：顶点缓冲区、索引缓冲区和图元属性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"https://github.com/ganzhong007/lvgl/blob/37585f76/src/libs/gltf/gltf_view/lv_gltf_view_render.cpp" \l "L92-L94"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src/libs/gltf/gltf_view/lv_gltf_view_render.cpp92-94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4E6F3F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8D44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AE1EBC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材质：PBR（基于物理的渲染）属性，包括基础颜色、金属粗糙度和法线贴图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"https://github.com/ganzhong007/lvgl/blob/37585f76/src/libs/gltf/gltf_view/lv_gltf_view_render.cpp" \l "L100-L103"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src/libs/gltf/gltf_view/lv_gltf_view_render.cpp100-103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3BB2C1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906B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A0E16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动画：骨骼动画和蒙皮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instrText xml:space="preserve"> HYPERLINK "https://github.com/ganzhong007/lvgl/blob/37585f76/src/libs/gltf/gltf_view/lv_gltf_view_render.cpp" \l "L79-L79" </w:instrTex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u w:val="single"/>
        </w:rPr>
        <w:t>src/libs/gltf/gltf_view/lv_gltf_view_render.cpp79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02E14A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C7D2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is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i-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A268EA"/>
    <w:multiLevelType w:val="multilevel"/>
    <w:tmpl w:val="E9A26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CC34629"/>
    <w:multiLevelType w:val="multilevel"/>
    <w:tmpl w:val="ECC346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3D16BE3"/>
    <w:multiLevelType w:val="multilevel"/>
    <w:tmpl w:val="03D16B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4C8330F"/>
    <w:multiLevelType w:val="multilevel"/>
    <w:tmpl w:val="04C833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F244241"/>
    <w:multiLevelType w:val="multilevel"/>
    <w:tmpl w:val="0F244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67904C"/>
    <w:multiLevelType w:val="multilevel"/>
    <w:tmpl w:val="1F679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439D0E"/>
    <w:multiLevelType w:val="multilevel"/>
    <w:tmpl w:val="29439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6C4BD37"/>
    <w:multiLevelType w:val="multilevel"/>
    <w:tmpl w:val="36C4BD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7C669DB"/>
    <w:multiLevelType w:val="multilevel"/>
    <w:tmpl w:val="47C66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025E3"/>
    <w:rsid w:val="1280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2026-07-11T07:47:00Z</dcterms:created>
  <dc:creator>黄干忠</dc:creator>
  <cp:lastModifiedBy>黄干忠</cp:lastModifiedBy>
  <dcterms:modified xsi:type="dcterms:W3CDTF">2026-07-11T07:48:30Z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26973A5B74694D4DBB81D4FB0E93B61E_11</vt:lpwstr>
  </property>
  <property fmtid="{D5CDD505-2E9C-101B-9397-08002B2CF9AE}" pid="4" name="KSOTemplateDocerSaveRecord">
    <vt:lpwstr>eyJoZGlkIjoiZTY4NTA3YjBkYTA4OGE0NTJjZDI1ZThjOTk1OTI3MzEiLCJ1c2VySWQiOiIzMjEwNDc5MDkifQ==</vt:lpwstr>
  </property>
</Properties>
</file>