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814"/>
        <w:gridCol w:w="4221"/>
      </w:tblGrid>
      <w:tr>
        <w:trPr>
          <w:trHeight w:val="720" w:hRule="exact"/>
          <w:cantSplit/>
        </w:trPr>
        <w:tc>
          <w:tcPr>
            <w:tcW w:type="dxa" w:w="58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51"/>
              </w:rPr>
              <w:t>高荣徽</w:t>
            </w:r>
          </w:p>
        </w:tc>
        <w:tc>
          <w:tcPr>
            <w:tcW w:type="dxa" w:w="422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2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电话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15927328070</w:t>
            </w:r>
          </w:p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邮箱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gao_rh@foxmail.com</w:t>
            </w:r>
          </w:p>
        </w:tc>
      </w:tr>
    </w:tbl>
    <w:p>
      <w:pPr>
        <w:keepNext w:val="0"/>
        <w:keepLines/>
        <w:widowControl/>
        <w:spacing w:before="20" w:after="80" w:lineRule="auto" w:line="240"/>
        <w:ind w:left="0" w:right="0"/>
        <w:pBdr>
          <w:bottom w:val="single" w:sz="8" w:space="1" w:color="315A9B"/>
        </w:pBdr>
      </w:pPr>
    </w:p>
    <w:p>
      <w:pPr>
        <w:pStyle w:val="Heading1"/>
        <w:keepNext/>
        <w:keepLines/>
        <w:widowControl/>
        <w:spacing w:before="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教育背景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中国地质大学（武汉）｜地图制图学与地理信息工程｜硕士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2022.09-2025.06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4.0/5.0；研究方向：时空大数据挖掘与城市计算；发表1篇一区论文（CCF B）。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中国地质大学（武汉）｜资源勘查工程（基地班）｜本科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2018.09-2022.06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前15%，获得保研资格；全国大学生数学竞赛国家二等奖；大学英语四/六级 527/500。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工作经历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26"/>
        <w:gridCol w:w="2409"/>
      </w:tblGrid>
      <w:tr>
        <w:tc>
          <w:tcPr>
            <w:tcW w:type="dxa" w:w="762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20"/>
              </w:rPr>
              <w:t>美团｜数据开发工程师</w:t>
            </w:r>
          </w:p>
        </w:tc>
        <w:tc>
          <w:tcPr>
            <w:tcW w:type="dxa" w:w="240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2025.07-2026.08</w:t>
            </w:r>
          </w:p>
        </w:tc>
      </w:tr>
    </w:tbl>
    <w:p>
      <w:pPr>
        <w:keepNext w:val="0"/>
        <w:keepLines/>
        <w:widowControl/>
        <w:spacing w:before="0" w:after="5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负责美团金融公共数据开发及保险业务数据侧 Agent 建设，主导相关项目的技术方案设计、开发与落地，其中智能经营分析与理赔客服智能质检均取得一定成果。日常工作中主动应用 AI 提升个人及团队效率，建设公共数据智能机器人，解决常见口径咨询与常规取数问题；同时为团队开发周报自动化、告警、风险处理、Todo 提醒等 AI 小工具，并在大组内多次开展 AI 开发与使用实践分享。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项目经历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智能经营分析 Agent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2025.12-2026.08</w:t>
            </w:r>
          </w:p>
        </w:tc>
      </w:tr>
    </w:tbl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场景险日常经营中存在大量个性化的取数与分析需求，传统以 SQL 和看板为主的交互方式响应慢且耗费人力。为此建设面向产运、商分及研发等用户的智能经营分析 Agent，覆盖日常取数、业务复盘、周报日报、会议追问和主动告警等场景，在提升分析效率的同时，让更多经营决策获得及时的数据分析支撑。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周活跃用户30余人，每月累计节省探数查数、分析报告、业务复盘及周报/日报等工作约23 PD；常见经营问题回答准确率达到91%，取数及常规分析用户满意度达到88%，提升分析覆盖度与决策响应效率。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架构设计与开发：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 Agent 应用层架构设计与开发，围绕可信取数与专业分析拆分主 Agent、取数 Agent 和分析 Agent；由主 Agent 完成澄清与编排，专业 Agent 分别完成取数和分析报告生成。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准确取数能力建设：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将大模型驱动的自然语言取数从不稳定生成改造成“澄清—结构化查询—结果校验”的可信链路；在200道业务取数问题评测集中，取数 Agent 准确率达到95%。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分析能力建设：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联合商分及业务团队，将目标达成情况分析、渠道归因和用户留存归因等业务分析方法，拆解为下钻、漏斗、趋势和贡献分析等可组合 Skill，并结合业务知识库，使 Agent 能完成常见经营分析与原因判断。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自我迭代与查询复用：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基于历史会话沉淀有效分析经验与业务知识，持续优化后续分析；保存耗时较长的查询结果，减少重复取数，提升分析效率。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主动服务：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 Agent 从被动问答扩展为主动经营监控：围绕重点场景定时查询核心指标，发现异常后自动预分析并生成告警报告；已形成4类常驻通知，业务人员每日查看并继续追问。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理赔客服智能质检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2026.02-2026.05</w:t>
            </w:r>
          </w:p>
        </w:tc>
      </w:tr>
    </w:tbl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以降低客诉、提升服务质量为目标，面向日均约1万条理赔客服通话，建设针对辱骂、争辩、指责等服务态度问题的智能质检能力，将依赖人工抽检的流程升级为“自动筛查-分级复核-人工确认”闭环。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质检覆盖率由约5%提升至100%，释放1名专业质检员人力，周均确认严重违规问题由2-3条提升至7-10条；预计可辅助客诉率相对下降约14%。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质检标准与评测体系：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与业务及质检人员共同将“服务态度差”等抽象、主观标准拆解为可观察、可标注、可分级的判断规则；建成376条经三人交叉标注的高准确率样本集，并搭建自动化评测流程，评测集召回率达到97%，线上准确率达到85%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提示词设计与自动化迭代：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将通用判断逻辑与辱骂、争辩、指责等质检维度规则分层组织；构建 AI 驱动的 Prompt 自动迭代机制，每日基于线上真实 Case 与人工复核结果自动调整 Prompt，并通过自动化评测验证迭代效果。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分层质检设计：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设计“关键词预筛-内部模型初审-脱敏-外部模型复核分级-人工确认”的分层链路，通过 Python 实现万级通话批处理、完整性校验、失败重试和日报通知。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公共营销数据建设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2025.07-2025.12</w:t>
            </w:r>
          </w:p>
        </w:tc>
      </w:tr>
    </w:tbl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建设公共营销数仓，为活动运营、效果分析和漏损排查提供统一数据底座。整体涉及十余个业务系统、十余种活动大类，不同活动具有不同的节点结构和业务属性。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数据链路建设：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在既有公共营销数仓基础上，新建奖励下发全链路数据视图，并优化补齐主动触达场景的全链路数据视图，使存在异常数据的活动占比由约90%降至0%。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数仓治理与降本：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推进无用数据下线、计算资源迁移、全量任务增量化及大任务治理，日均节省1200 CU，释放存储空间约1.5 PB，年化收益约35万元。</w:t>
      </w:r>
    </w:p>
    <w:tbl>
      <w:tblPr>
        <w:tblW w:type="pct" w:w="50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灰记 GeryRecord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个人项目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2026.03-2026.08</w:t>
            </w:r>
          </w:p>
        </w:tc>
      </w:tr>
    </w:tbl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独立完成面向个人健康与生活管理的跨端 Agent 产品 MVP，覆盖 iPhone、Apple Watch 与 Mac；以可靠、低成本的日常记录为事实底座，由 Agent 串联历史分析、联网健康资料调研与建议及未来计划制定。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端到端全栈开发：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完成移动端、Watch 端、本地数据层、Mac 常驻服务及 Agent 交互界面的全栈实现，打通记录采集、本地存储、任务调度、Agent 执行、结果展示与计划采纳链路；Mac 或模型离线时，iPhone 仍可独立记录。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多任务 Agent 系统：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基于 LangGraph 与受限 Codex CLI，实现今日分析、七日分析、连续追问、资料调研和次日计划；通过持久任务、checkpoint、范围化上下文、结构化产物与人工确认机制，支持失败重试和结果可靠落地。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核心能力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架构：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多 Agent 与 Workflow 编排，LangGraph，Tool/Skill 设计。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上下文与知识：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上下文工程，业务知识库/RAG，记忆与查询复用，分析方法 Skill 化。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评测与迭代：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评测集与自动化回归，Bad Case 分析，Prompt 自动迭代，规则与结果校验。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数据工程：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Python、Java、SQL，Hive、Spark/Spark SQL、Hadoop，数据仓库与数仓治理。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论文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Yao Y.（导师）,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Wu H., Dong A., et al. Explainable Mapping of the Irregular Land Use Parcel With a Data Fusion Deep-Learning Model. IEEE Transactions on Geoscience and Remote Sensing, 63, 2025, 1-15. [中科院一区 · CCF B]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Wu H., Jiang Z., Dong A.,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et al. DCAI-CLUD: A Data-Centric Framework for the Construction of Land-Use Datasets. International Journal of Geographical Information Science, 38(11), 2024, 2379-2402. [中科院一区 · CCF C]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482" w:right="935" w:bottom="567" w:left="935" w:header="255" w:footer="25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 · Data Agent 简历 · v0.19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 · Data Agent 简历 · v0.19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035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512"/>
      <w:gridCol w:w="6523"/>
    </w:tblGrid>
    <w:tr>
      <w:tc>
        <w:tcPr>
          <w:tcW w:type="dxa" w:w="35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6"/>
              <w:b/>
              <w:i w:val="0"/>
              <w:color w:val="182235"/>
              <w:sz w:val="20"/>
            </w:rPr>
            <w:t>高荣徽</w:t>
          </w:r>
        </w:p>
      </w:tc>
      <w:tc>
        <w:tcPr>
          <w:tcW w:type="dxa" w:w="6523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7"/>
            </w:rPr>
            <w:t>电话：15927328070  |  邮箱：gao_rh@foxmail.com</w:t>
          </w:r>
        </w:p>
      </w:tc>
    </w:tr>
  </w:tbl>
  <w:p>
    <w:pPr>
      <w:keepNext w:val="0"/>
      <w:keepLines/>
      <w:widowControl/>
      <w:spacing w:before="20" w:after="0" w:lineRule="auto" w:line="240"/>
      <w:ind w:left="0" w:right="0"/>
      <w:pBdr>
        <w:bottom w:val="single" w:sz="8" w:space="1" w:color="315A9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69" w:lineRule="auto"/>
    </w:pPr>
    <w:rPr>
      <w:rFonts w:ascii="Arial" w:hAnsi="Arial" w:eastAsia="Hiragino Sans GB W3"/>
      <w:color w:val="1822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 W6"/>
      <w:b/>
      <w:bCs/>
      <w:color w:val="315A9B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Hiragino Sans GB W3"/>
      <w:color w:val="182235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高荣徽 Data Agent 简历 v0.19</dc:title>
  <dc:subject>Agent开发工程师简历</dc:subject>
  <dc:creator>高荣徽</dc:creator>
  <cp:keywords/>
  <dc:description>现代藏蓝技术完整版 v0.19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