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0" w:after="120"/>
      </w:pPr>
      <w:r>
        <w:rPr>
          <w:rFonts w:ascii="微软雅黑" w:hAnsi="微软雅黑" w:eastAsia="微软雅黑"/>
          <w:b/>
          <w:color w:val="1F3A5F"/>
          <w:sz w:val="40"/>
        </w:rPr>
        <w:t>产出 2：方案设计 — AI 增强内容复盘工具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一、整体架构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编辑交互前端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· 四象限全局概览（置信度 × 热点）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· 卡片库（抽屉）  |  编辑工作区（拖拽拼接）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    ▲  viewpoints.json + draft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AI 处理管道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输入层：SRT 逐字稿 + 8 篇历史笔记 + 3 篇样稿 + 外部知识库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SRT → Agent 1 观点提取 (Prompt) → Agent 2 复用判断 (Prompt+检索)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  → [编辑选择角度]  ← 人工决策关卡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  → Agent 3 内容生成 (Prompt) → Agent 4 事实核查 (Prompt+RAG)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输出层：结构化 JSON → 知识图谱前端 → 可编辑初稿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为什么叫“多 Agent”但不用 Agent 框架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每个模块有独立的</w:t>
      </w:r>
      <w:r>
        <w:rPr>
          <w:rFonts w:ascii="微软雅黑" w:hAnsi="微软雅黑" w:eastAsia="微软雅黑"/>
          <w:b/>
          <w:sz w:val="21"/>
        </w:rPr>
        <w:t>角色定义、Prompt、输入输出契约、质量标准和故障处理策略</w:t>
      </w:r>
      <w:r>
        <w:rPr>
          <w:rFonts w:ascii="微软雅黑" w:hAnsi="微软雅黑" w:eastAsia="微软雅黑"/>
          <w:sz w:val="21"/>
        </w:rPr>
        <w:t>。它们像一个编辑团队的四个专业角色——观点编辑、资料编辑、撰稿人、事实核查员——各自独立工作、通过结构化文件交接。这个设计不依赖 LangGraph 或 CrewAI，而是用</w:t>
      </w:r>
      <w:r>
        <w:rPr>
          <w:rFonts w:ascii="微软雅黑" w:hAnsi="微软雅黑" w:eastAsia="微软雅黑"/>
          <w:b/>
          <w:sz w:val="21"/>
        </w:rPr>
        <w:t>多步 Prompt 链 + 中间文件协议</w:t>
      </w:r>
      <w:r>
        <w:rPr>
          <w:rFonts w:ascii="微软雅黑" w:hAnsi="微软雅黑" w:eastAsia="微软雅黑"/>
          <w:sz w:val="21"/>
        </w:rPr>
        <w:t>实现相同的架构效果。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调研中 lumentis（1.7k★）、buildnext-oss、onepod-Skill 均采用此模式。调研中 AWS、Contently、Markup AI 的多 Agent 架构理念——“每个 Agent 只做一件事、独立可替换、通过结构化数据交接”——在本方案中被完整保留。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二、Agent 1：观点提取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相当于一个资深编辑通读整篇逐字稿，用三色荧光笔标出“高维思想”“当下解答”“信息差”三类内容，并在每个标注旁写下证据位置、置信度、热点匹配和风险提示。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interview_transcript.srt</w:t>
      </w:r>
      <w:r>
        <w:rPr>
          <w:rFonts w:ascii="微软雅黑" w:hAnsi="微软雅黑" w:eastAsia="微软雅黑"/>
          <w:sz w:val="21"/>
        </w:rPr>
        <w:t>：97 段带说话人和时间戳的逐字稿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content_brief.md</w:t>
      </w:r>
      <w:r>
        <w:rPr>
          <w:rFonts w:ascii="微软雅黑" w:hAnsi="微软雅黑" w:eastAsia="微软雅黑"/>
          <w:sz w:val="21"/>
        </w:rPr>
        <w:t>：目标读者、发布渠道、时效要求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当前热点话题列表（预定义，非实时爬取）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任务明确、输入确定、无外部检索需求——</w:t>
      </w:r>
      <w:r>
        <w:rPr>
          <w:rFonts w:ascii="微软雅黑" w:hAnsi="微软雅黑" w:eastAsia="微软雅黑"/>
          <w:b/>
          <w:sz w:val="21"/>
        </w:rPr>
        <w:t>Prompt 是最合适的工具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 xml:space="preserve">核心 Prompt 策略（详见 </w:t>
      </w:r>
      <w:r>
        <w:rPr>
          <w:rFonts w:ascii="微软雅黑" w:hAnsi="微软雅黑" w:eastAsia="微软雅黑"/>
          <w:sz w:val="21"/>
        </w:rPr>
        <w:t>agent1_prompt.md</w:t>
      </w:r>
      <w:r>
        <w:rPr>
          <w:rFonts w:ascii="微软雅黑" w:hAnsi="微软雅黑" w:eastAsia="微软雅黑"/>
          <w:sz w:val="21"/>
        </w:rPr>
        <w:t>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角色设定</w:t>
      </w:r>
      <w:r>
        <w:rPr>
          <w:rFonts w:ascii="微软雅黑" w:hAnsi="微软雅黑" w:eastAsia="微软雅黑"/>
          <w:sz w:val="21"/>
        </w:rPr>
        <w:t>：“你是笔记侠资深商业内容编辑，从长篇访谈中提取有发表价值的观点”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三维度分类</w:t>
      </w:r>
      <w:r>
        <w:rPr>
          <w:rFonts w:ascii="微软雅黑" w:hAnsi="微软雅黑" w:eastAsia="微软雅黑"/>
          <w:sz w:val="21"/>
        </w:rPr>
        <w:t>：high_order_insight（高维思想）、current_answer（当下解答）、info_gap（信息差）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证据溯源强制约束</w:t>
      </w:r>
      <w:r>
        <w:rPr>
          <w:rFonts w:ascii="微软雅黑" w:hAnsi="微软雅黑" w:eastAsia="微软雅黑"/>
          <w:sz w:val="21"/>
        </w:rPr>
        <w:t>：每个观点至少附带一条逐字稿原文引用 + 时间戳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置信度三级标注</w:t>
      </w:r>
      <w:r>
        <w:rPr>
          <w:rFonts w:ascii="微软雅黑" w:hAnsi="微软雅黑" w:eastAsia="微软雅黑"/>
          <w:sz w:val="21"/>
        </w:rPr>
        <w:t>：high（可逐句回溯）、medium（AI 做了语义延伸）、low（AI 推测了未明说含义）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热点匹配</w:t>
      </w:r>
      <w:r>
        <w:rPr>
          <w:rFonts w:ascii="微软雅黑" w:hAnsi="微软雅黑" w:eastAsia="微软雅黑"/>
          <w:sz w:val="21"/>
        </w:rPr>
        <w:t>：与预定义热点列表做语义关联判断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编辑标注</w:t>
      </w:r>
      <w:r>
        <w:rPr>
          <w:rFonts w:ascii="微软雅黑" w:hAnsi="微软雅黑" w:eastAsia="微软雅黑"/>
          <w:sz w:val="21"/>
        </w:rPr>
        <w:t>：fact_check_needed / sensitive_content / needs_human_judgment + 具体原因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>：10–15 个结构化观点节点，JSON 格式供前端渲染知识图谱。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数据结构（详见已生成的原型输出）：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{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"viewpoint_id": "vp_01",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"title": "观点小标题（≤12字，有判断力）",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"category": "high_order_insight | current_answer | info_gap",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"speaker": "说话人",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"timestamp_start": "00:00:00",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"evidence_quotes": [{ "text": "原文", "speaker": "", "timestamp": "" }],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"confidence": "high | medium | low",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"keywords": [],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"hotspot_match": { "matched": true/false, "topic": "", "score": 0.0 },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"editorial_flags": {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"fact_check_needed": false,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"sensitive_content": false,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"needs_human_judgment": false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"summary_short": "一句话摘要（≤40字）"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}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因果链建模（causalChain）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嘉宾观点的价值往往藏在论证过程里，而不是结论本身。Agent 1 在提取观点时同步提取因果链，让编辑一眼看到“前提 → 推理 → 结论”的论证骨架，而不是被口语化的跳跃表达淹没。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提取判断标准</w:t>
      </w:r>
      <w:r>
        <w:rPr>
          <w:rFonts w:ascii="微软雅黑" w:hAnsi="微软雅黑" w:eastAsia="微软雅黑"/>
          <w:sz w:val="21"/>
        </w:rPr>
        <w:t>（只有包含因果推理才提取；纯事实陈述或纯行动建议填 null）：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嘉宾说“因为X，所以Y” → 有因果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嘉宾说“如果不X，就会Y” → 有因果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嘉宾说“X导致了Y，所以我们需要Z” → 有因果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嘉宾说“以前是A，现在是B，这意味着C” → 有因果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嘉宾只是描述事实“X公司做了Y产品” → 无因果，填 null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嘉宾只是给建议“你应该去试试Z” → 无因果，填 null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sz w:val="21"/>
        </w:rPr>
        <w:t>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{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"premise": "前提",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"reasoning": "推理过程",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"conclusion": "结论",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"evidence": [{ "segment": "说话人 时间戳", "text": "支撑因果链的原文" }],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"missingSteps": ["这个因果链还缺什么？编辑应该注意什么逻辑断点？"]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}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Prompt 要求至少 5 个观点带 causalChain——大多数嘉宾观点都包含因果推理。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前端呈现与编辑价值</w:t>
      </w:r>
      <w:r>
        <w:rPr>
          <w:rFonts w:ascii="微软雅黑" w:hAnsi="微软雅黑" w:eastAsia="微软雅黑"/>
          <w:sz w:val="21"/>
        </w:rPr>
        <w:t>：观点详情弹窗中，因果链以蓝色递进箭头展示“前提 → 推理 → 结论”，每条链附证据原文；</w:t>
      </w:r>
      <w:r>
        <w:rPr>
          <w:rFonts w:ascii="微软雅黑" w:hAnsi="微软雅黑" w:eastAsia="微软雅黑"/>
          <w:sz w:val="21"/>
        </w:rPr>
        <w:t>missingSteps</w:t>
      </w:r>
      <w:r>
        <w:rPr>
          <w:rFonts w:ascii="微软雅黑" w:hAnsi="微软雅黑" w:eastAsia="微软雅黑"/>
          <w:sz w:val="21"/>
        </w:rPr>
        <w:t xml:space="preserve"> 以琥珀色“推理链断点”警示。这正面回应了题目强调的痛点——“AI 容易遗漏关键因果、把嘉宾的口语表达写得过满”：因果链让编辑直接看到论证的完整性与断点，决定是否补足或删减，而不是让 AI 在生成时自行脑补缺失环节。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观点间关系建模（relations，逻辑链）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因果链解决“一个观点内部的论证”，relations 解决</w:t>
      </w:r>
      <w:r>
        <w:rPr>
          <w:rFonts w:ascii="微软雅黑" w:hAnsi="微软雅黑" w:eastAsia="微软雅黑"/>
          <w:b/>
          <w:sz w:val="21"/>
        </w:rPr>
        <w:t>观点与观点之间的逻辑关系</w:t>
      </w:r>
      <w:r>
        <w:rPr>
          <w:rFonts w:ascii="微软雅黑" w:hAnsi="微软雅黑" w:eastAsia="微软雅黑"/>
          <w:sz w:val="21"/>
        </w:rPr>
        <w:t>。Agent 1 提取完观点后，为有明确逻辑关系的观点对添加 relations，把扁平的 JSON 列表变成可追溯的逻辑链：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causal（因果）</w:t>
      </w:r>
      <w:r>
        <w:rPr>
          <w:rFonts w:ascii="微软雅黑" w:hAnsi="微软雅黑" w:eastAsia="微软雅黑"/>
          <w:sz w:val="21"/>
        </w:rPr>
        <w:t>：vp_A 是 vp_B 的前提/原因——“因为A，所以B”跨观点的推导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progressive（递进）</w:t>
      </w:r>
      <w:r>
        <w:rPr>
          <w:rFonts w:ascii="微软雅黑" w:hAnsi="微软雅黑" w:eastAsia="微软雅黑"/>
          <w:sz w:val="21"/>
        </w:rPr>
        <w:t>：vp_B 是 vp_A 的深化/延伸——先讲现象，再讲机制，再讲怎么办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contrast（对比）</w:t>
      </w:r>
      <w:r>
        <w:rPr>
          <w:rFonts w:ascii="微软雅黑" w:hAnsi="微软雅黑" w:eastAsia="微软雅黑"/>
          <w:sz w:val="21"/>
        </w:rPr>
        <w:t>：vp_B 与 vp_A 构成对立或张力——两位嘉宾观点冲突，或同一嘉宾的“反常识”对照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sz w:val="21"/>
        </w:rPr>
        <w:t>（每个观点节点的 relations 字段）：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"relations": [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{ "targetId": "vp_12", "type": "causal", "reason": "工业革命从未自动化劳动而是改变技能结构——这正是今天不适应新技术者收入下降的历史原因" }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]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Prompt 要求至少 3 对关系，只标注逐字稿中明确可判断的关系，不硬凑。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编辑价值</w:t>
      </w:r>
      <w:r>
        <w:rPr>
          <w:rFonts w:ascii="微软雅黑" w:hAnsi="微软雅黑" w:eastAsia="微软雅黑"/>
          <w:sz w:val="21"/>
        </w:rPr>
        <w:t>：文章结构不能是观点的随意堆叠。relations 让编辑一眼看到哪些观点是“前提”、哪些是“结论”、哪些构成张力——搭结构时自然形成递进或对比，而不是平铺。Agent 3 生成初稿时也会据此把有因果关系的观点组织进同一段落，避免“观点之间没有逻辑勾连”的 AI 味。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案例独立建模（case）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商业内容最有说服力的部分是案例，但案例不能只当“证据引用”用。Agent 1 识别嘉宾提到的具体案例（公司实践、个人经历、行业事件），</w:t>
      </w:r>
      <w:r>
        <w:rPr>
          <w:rFonts w:ascii="微软雅黑" w:hAnsi="微软雅黑" w:eastAsia="微软雅黑"/>
          <w:b/>
          <w:sz w:val="21"/>
        </w:rPr>
        <w:t>单独建模并标注完整性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background</w:t>
      </w:r>
      <w:r>
        <w:rPr>
          <w:rFonts w:ascii="微软雅黑" w:hAnsi="微软雅黑" w:eastAsia="微软雅黑"/>
          <w:sz w:val="21"/>
        </w:rPr>
        <w:t>：背景（当事人是谁、什么处境）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action</w:t>
      </w:r>
      <w:r>
        <w:rPr>
          <w:rFonts w:ascii="微软雅黑" w:hAnsi="微软雅黑" w:eastAsia="微软雅黑"/>
          <w:sz w:val="21"/>
        </w:rPr>
        <w:t>：行动（做了什么）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result</w:t>
      </w:r>
      <w:r>
        <w:rPr>
          <w:rFonts w:ascii="微软雅黑" w:hAnsi="微软雅黑" w:eastAsia="微软雅黑"/>
          <w:sz w:val="21"/>
        </w:rPr>
        <w:t>：结果（带来了什么变化）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completeness</w:t>
      </w:r>
      <w:r>
        <w:rPr>
          <w:rFonts w:ascii="微软雅黑" w:hAnsi="微软雅黑" w:eastAsia="微软雅黑"/>
          <w:sz w:val="21"/>
        </w:rPr>
        <w:t>：三要素齐全=complete；缺一个=partial；只言片语无法成案=unknown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sz w:val="21"/>
        </w:rPr>
        <w:t>（每个观点节点的 case 字段）：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"case": {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"background": "嘉宾B是一位CEO，管理整个公司但坚持亲自动手",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"action": "用AI编程工具自建了整套CEO工具栈",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"result": "应用开发成本从几个月降到一个周末",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"completeness": "complete",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"evidence": "我的整个CEO工具栈里全是我自己构建的应用。"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}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Prompt 要求至少 3 个观点带 case；泛泛举例（“比如很多公司都这样”）填 null。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编辑价值</w:t>
      </w:r>
      <w:r>
        <w:rPr>
          <w:rFonts w:ascii="微软雅黑" w:hAnsi="微软雅黑" w:eastAsia="微软雅黑"/>
          <w:sz w:val="21"/>
        </w:rPr>
        <w:t>：completeness 标注直接告诉编辑——这个案例能不能直接写进文章？三要素完整（complete）的案例可以直接用；要素不全（partial）的需要编辑补背景或结果，或降级为一句引述；unknown 的不建议作为案例展开。前端详情弹窗中，案例以“背景/行动/结果”三段式展示，完整性以彩色徽标标注（绿色=完整、琥珀=需补、灰=仅只言片语），方便编辑在选素材时直接识别可用案例。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审核 Agent 1 提出的 10–15 个观点——删掉不认同的、补充 AI 漏掉的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调整分类（比如把 AI 分到 info_gap 的观点移到 high_order_insight）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 xml:space="preserve">确认 </w:t>
      </w:r>
      <w:r>
        <w:rPr>
          <w:rFonts w:ascii="微软雅黑" w:hAnsi="微软雅黑" w:eastAsia="微软雅黑"/>
          <w:sz w:val="21"/>
        </w:rPr>
        <w:t>editorial_flags</w:t>
      </w:r>
      <w:r>
        <w:rPr>
          <w:rFonts w:ascii="微软雅黑" w:hAnsi="微软雅黑" w:eastAsia="微软雅黑"/>
          <w:sz w:val="21"/>
        </w:rPr>
        <w:t xml:space="preserve"> 的标注是否合理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观点密度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每个节点是一个独立的、有判断力的观点，不是“AI很重要”这种泛泛而谈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输出的是逐字稿摘要而非观点提炼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证据覆盖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每个节点至少一条可精准定位的原文引用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观点和证据“大概对得上”但时间戳模糊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分类准确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三种维度边界清晰，高层思想不会被当成信息差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所有节点都分到同一类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热点判断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匹配的理由具体（“直接回应了XX焦虑”）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匹配理由为空或泛泛而谈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数据质量处理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转录重复/明显错误</w:t>
      </w:r>
      <w:r>
        <w:rPr>
          <w:rFonts w:ascii="微软雅黑" w:hAnsi="微软雅黑" w:eastAsia="微软雅黑"/>
          <w:sz w:val="21"/>
        </w:rPr>
        <w:t xml:space="preserve">（如“或者AI编程工具或者AI编程工具”）：Agent 1 标注 </w:t>
      </w:r>
      <w:r>
        <w:rPr>
          <w:rFonts w:ascii="微软雅黑" w:hAnsi="微软雅黑" w:eastAsia="微软雅黑"/>
          <w:sz w:val="21"/>
        </w:rPr>
        <w:t>transcript_issue: true</w:t>
      </w:r>
      <w:r>
        <w:rPr>
          <w:rFonts w:ascii="微软雅黑" w:hAnsi="微软雅黑" w:eastAsia="微软雅黑"/>
          <w:sz w:val="21"/>
        </w:rPr>
        <w:t xml:space="preserve">，可推断正确内容写入 </w:t>
      </w:r>
      <w:r>
        <w:rPr>
          <w:rFonts w:ascii="微软雅黑" w:hAnsi="微软雅黑" w:eastAsia="微软雅黑"/>
          <w:sz w:val="21"/>
        </w:rPr>
        <w:t>inferred_text</w:t>
      </w:r>
      <w:r>
        <w:rPr>
          <w:rFonts w:ascii="微软雅黑" w:hAnsi="微软雅黑" w:eastAsia="微软雅黑"/>
          <w:sz w:val="21"/>
        </w:rPr>
        <w:t>，但</w:t>
      </w:r>
      <w:r>
        <w:rPr>
          <w:rFonts w:ascii="微软雅黑" w:hAnsi="微软雅黑" w:eastAsia="微软雅黑"/>
          <w:b/>
          <w:sz w:val="21"/>
        </w:rPr>
        <w:t>不覆盖</w:t>
      </w:r>
      <w:r>
        <w:rPr>
          <w:rFonts w:ascii="微软雅黑" w:hAnsi="微软雅黑" w:eastAsia="微软雅黑"/>
          <w:sz w:val="21"/>
        </w:rPr>
        <w:t xml:space="preserve">原文 </w:t>
      </w:r>
      <w:r>
        <w:rPr>
          <w:rFonts w:ascii="微软雅黑" w:hAnsi="微软雅黑" w:eastAsia="微软雅黑"/>
          <w:sz w:val="21"/>
        </w:rPr>
        <w:t>evidence_quotes</w:t>
      </w:r>
      <w:r>
        <w:rPr>
          <w:rFonts w:ascii="微软雅黑" w:hAnsi="微软雅黑" w:eastAsia="微软雅黑"/>
          <w:sz w:val="21"/>
        </w:rPr>
        <w:t xml:space="preserve"> 中的原始转录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嘉宾表达跳跃</w:t>
      </w:r>
      <w:r>
        <w:rPr>
          <w:rFonts w:ascii="微软雅黑" w:hAnsi="微软雅黑" w:eastAsia="微软雅黑"/>
          <w:sz w:val="21"/>
        </w:rPr>
        <w:t>：不做强制合并。让一个观点节点只承载一段逻辑完整的对话。跳跃的上下文拆成独立节点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SRT 开头截断</w:t>
      </w:r>
      <w:r>
        <w:rPr>
          <w:rFonts w:ascii="微软雅黑" w:hAnsi="微软雅黑" w:eastAsia="微软雅黑"/>
          <w:sz w:val="21"/>
        </w:rPr>
        <w:t xml:space="preserve">（第 1 段主持人被截断）：如不影响核心观点提取，忽略；如影响，标注在 </w:t>
      </w:r>
      <w:r>
        <w:rPr>
          <w:rFonts w:ascii="微软雅黑" w:hAnsi="微软雅黑" w:eastAsia="微软雅黑"/>
          <w:sz w:val="21"/>
        </w:rPr>
        <w:t>editorial_checks</w:t>
      </w:r>
      <w:r>
        <w:rPr>
          <w:rFonts w:ascii="微软雅黑" w:hAnsi="微软雅黑" w:eastAsia="微软雅黑"/>
          <w:sz w:val="21"/>
        </w:rPr>
        <w:t xml:space="preserve"> 中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三、Agent 2：历史复用判断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相当于一个资料编辑——手里有 8 篇过往笔记的索引，每新来一个选题，ta 快速判断：哪些过往内容可以用、哪些不能用、哪些是陷阱。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>（Agent 1 输出）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historical_notes.jsonl</w:t>
      </w:r>
      <w:r>
        <w:rPr>
          <w:rFonts w:ascii="微软雅黑" w:hAnsi="微软雅黑" w:eastAsia="微软雅黑"/>
          <w:sz w:val="21"/>
        </w:rPr>
        <w:t>（8 篇脱敏历史笔记）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 + 结构化检索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8 篇历史笔记的总长度可控（总字符数约 400K），不需要上向量数据库。</w:t>
      </w:r>
      <w:r>
        <w:rPr>
          <w:rFonts w:ascii="微软雅黑" w:hAnsi="微软雅黑" w:eastAsia="微软雅黑"/>
          <w:b/>
          <w:sz w:val="21"/>
        </w:rPr>
        <w:t>直接将 8 篇笔记的标题、日期、主题、适用读者、可引用范围和前 500 字摘要塞入 Prompt 上下文</w:t>
      </w:r>
      <w:r>
        <w:rPr>
          <w:rFonts w:ascii="微软雅黑" w:hAnsi="微软雅黑" w:eastAsia="微软雅黑"/>
          <w:sz w:val="21"/>
        </w:rPr>
        <w:t>，让 LLM 对每篇做多维判断。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为什么不是 RAG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8 篇的数量级不需要向量检索——全量塞入上下文即可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复用判断的核心不是“语义相似度”，而是</w:t>
      </w:r>
      <w:r>
        <w:rPr>
          <w:rFonts w:ascii="微软雅黑" w:hAnsi="微软雅黑" w:eastAsia="微软雅黑"/>
          <w:b/>
          <w:sz w:val="21"/>
        </w:rPr>
        <w:t>多维判断</w:t>
      </w:r>
      <w:r>
        <w:rPr>
          <w:rFonts w:ascii="微软雅黑" w:hAnsi="微软雅黑" w:eastAsia="微软雅黑"/>
          <w:sz w:val="21"/>
        </w:rPr>
        <w:t>：日期是否过时？读者是否匹配？是否同一场？引用范围是否允许？——这些需要 LLM 的推理能力，不是向量检索的相似度排序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判断矩阵</w:t>
      </w:r>
      <w:r>
        <w:rPr>
          <w:rFonts w:ascii="微软雅黑" w:hAnsi="微软雅黑" w:eastAsia="微软雅黑"/>
          <w:sz w:val="21"/>
        </w:rPr>
        <w:t>（LLM 对每篇笔记回答以下问题）：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判断维度</w:t>
            </w:r>
          </w:p>
        </w:tc>
        <w:tc>
          <w:tcPr>
            <w:tcW w:type="dxa" w:w="419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选项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内容唯一性</w:t>
            </w:r>
          </w:p>
        </w:tc>
        <w:tc>
          <w:tcPr>
            <w:tcW w:type="dxa" w:w="4195"/>
          </w:tcPr>
          <w:p>
            <w:r>
              <w:rPr>
                <w:rFonts w:ascii="微软雅黑" w:hAnsi="微软雅黑" w:eastAsia="微软雅黑"/>
                <w:sz w:val="19"/>
              </w:rPr>
              <w:t>这篇笔记和当前逐字稿是同一场访谈吗？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是 → 不复用 / 否 → 继续判断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时效性</w:t>
            </w:r>
          </w:p>
        </w:tc>
        <w:tc>
          <w:tcPr>
            <w:tcW w:type="dxa" w:w="419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这篇笔记的日期距今多久？话题是否还有效？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&lt;6 个月 → 可能可用 / &gt;1 年 → 仅背景参考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读者匹配</w:t>
            </w:r>
          </w:p>
        </w:tc>
        <w:tc>
          <w:tcPr>
            <w:tcW w:type="dxa" w:w="4195"/>
          </w:tcPr>
          <w:p>
            <w:r>
              <w:rPr>
                <w:rFonts w:ascii="微软雅黑" w:hAnsi="微软雅黑" w:eastAsia="微软雅黑"/>
                <w:sz w:val="19"/>
              </w:rPr>
              <w:t>这篇笔记的适用读者和当前目标读者重叠吗？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重叠 → 可用 / 不重叠 → 标注差异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引用范围</w:t>
            </w:r>
          </w:p>
        </w:tc>
        <w:tc>
          <w:tcPr>
            <w:tcW w:type="dxa" w:w="419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这篇笔记的可引用范围允许当前用途吗？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允许 → 可用 / 建议核实 → 标注 / 禁止 → 不复用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观点增强</w:t>
            </w:r>
          </w:p>
        </w:tc>
        <w:tc>
          <w:tcPr>
            <w:tcW w:type="dxa" w:w="4195"/>
          </w:tcPr>
          <w:p>
            <w:r>
              <w:rPr>
                <w:rFonts w:ascii="微软雅黑" w:hAnsi="微软雅黑" w:eastAsia="微软雅黑"/>
                <w:sz w:val="19"/>
              </w:rPr>
              <w:t>这篇笔记能补充或强化 Agent 1 提取的哪些观点？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列出具体 vp_id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reuse_suggestions.md</w:t>
      </w:r>
      <w:r>
        <w:rPr>
          <w:rFonts w:ascii="微软雅黑" w:hAnsi="微软雅黑" w:eastAsia="微软雅黑"/>
          <w:sz w:val="21"/>
        </w:rPr>
        <w:t>：每篇笔记一个判定结论（不复用 / 有限复用 / 明确复用）+ 具体理由。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Agent 2 的特殊设计：同一场陷阱检测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题目材料中的 note_02 与当前逐字稿是</w:t>
      </w:r>
      <w:r>
        <w:rPr>
          <w:rFonts w:ascii="微软雅黑" w:hAnsi="微软雅黑" w:eastAsia="微软雅黑"/>
          <w:b/>
          <w:sz w:val="21"/>
        </w:rPr>
        <w:t>同一场访谈的历史版本</w:t>
      </w:r>
      <w:r>
        <w:rPr>
          <w:rFonts w:ascii="微软雅黑" w:hAnsi="微软雅黑" w:eastAsia="微软雅黑"/>
          <w:sz w:val="21"/>
        </w:rPr>
        <w:t>。Agent 2 必须在第一步就识别这个关系：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先做“内容指纹”比对——note_02 标题“关于AI、能动性与未来的对话”与访谈主题高度吻合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标注为 ❌ 不复用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额外建议：如编辑想对照新旧版本，note_02 可作为“差异化基准”——新稿必须在观点选择和组织方式上与旧版有明显区别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审核 Agent 2 的复用判断，特别关注“有限复用”——编辑最终决定用不用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如果编辑知道 Agent 2 不知道的信息（比如某篇笔记的版权状态），直接覆盖 AI 判断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陷阱检测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准确识别 note_02 为同一场并标记不复用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把 note_02 当“主题相关”推荐复用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时效判断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2023 年的内容标注过时或仅背景参考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不对日期做任何判断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可用性判定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“可用于XX”有具体理由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“可以用”没有理由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四、Agent 3：内容生成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相当于一个熟悉笔记侠风格的撰稿人——拿到编辑选定的角度和观点素材后，按出版标准写出初稿。ta 不决定“写什么”（这是 Agent 1 和编辑的事），ta 决定“怎么写”。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前置：编辑选择角度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在 Agent 3 启动之前，编辑从 Agent 1 输出的 3 个切入角度中选择 1 个（或自定义）。这是一个</w:t>
      </w:r>
      <w:r>
        <w:rPr>
          <w:rFonts w:ascii="微软雅黑" w:hAnsi="微软雅黑" w:eastAsia="微软雅黑"/>
          <w:b/>
          <w:sz w:val="21"/>
        </w:rPr>
        <w:t>强制性人工关卡</w:t>
      </w:r>
      <w:r>
        <w:rPr>
          <w:rFonts w:ascii="微软雅黑" w:hAnsi="微软雅黑" w:eastAsia="微软雅黑"/>
          <w:sz w:val="21"/>
        </w:rPr>
        <w:t>——Agent 3 不会自动选择角度。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 xml:space="preserve">编辑选定的切入角度（来自 </w:t>
      </w:r>
      <w:r>
        <w:rPr>
          <w:rFonts w:ascii="微软雅黑" w:hAnsi="微软雅黑" w:eastAsia="微软雅黑"/>
          <w:sz w:val="21"/>
        </w:rPr>
        <w:t>angles.md</w:t>
      </w:r>
      <w:r>
        <w:rPr>
          <w:rFonts w:ascii="微软雅黑" w:hAnsi="微软雅黑" w:eastAsia="微软雅黑"/>
          <w:sz w:val="21"/>
        </w:rPr>
        <w:t xml:space="preserve"> 或自定义）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 xml:space="preserve">选定角度对应的观点节点列表（从 </w:t>
      </w: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 xml:space="preserve"> 中筛选）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3 篇样稿的风格特征（由预处理步骤提取，见下文“风格预处理”）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content_brief.md</w:t>
      </w:r>
      <w:r>
        <w:rPr>
          <w:rFonts w:ascii="微软雅黑" w:hAnsi="微软雅黑" w:eastAsia="微软雅黑"/>
          <w:sz w:val="21"/>
        </w:rPr>
        <w:t>：目标读者、渠道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介入方式：Prompt（含样稿风格约束）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为什么不是 Agent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任务高度结构化——给定观点 + 大纲 + 风格 → 写出分段草稿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不需要自主决策——Agent 3 不决定“写什么”，只决定“怎么写”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Prompt 核心策略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风格约束</w:t>
      </w:r>
      <w:r>
        <w:rPr>
          <w:rFonts w:ascii="微软雅黑" w:hAnsi="微软雅黑" w:eastAsia="微软雅黑"/>
          <w:sz w:val="21"/>
        </w:rPr>
        <w:t>：从样稿中归纳的笔记侠风格特征作为 Prompt 的一部分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证据锚定</w:t>
      </w:r>
      <w:r>
        <w:rPr>
          <w:rFonts w:ascii="微软雅黑" w:hAnsi="微软雅黑" w:eastAsia="微软雅黑"/>
          <w:sz w:val="21"/>
        </w:rPr>
        <w:t xml:space="preserve">：每个段落必须能回到 </w:t>
      </w: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 xml:space="preserve"> 中的 </w:t>
      </w:r>
      <w:r>
        <w:rPr>
          <w:rFonts w:ascii="微软雅黑" w:hAnsi="微软雅黑" w:eastAsia="微软雅黑"/>
          <w:sz w:val="21"/>
        </w:rPr>
        <w:t>evidence_quotes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长度控制</w:t>
      </w:r>
      <w:r>
        <w:rPr>
          <w:rFonts w:ascii="微软雅黑" w:hAnsi="微软雅黑" w:eastAsia="微软雅黑"/>
          <w:sz w:val="21"/>
        </w:rPr>
        <w:t>：分段生成，每段 150–200 字，总长 500–800 字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可编辑性</w:t>
      </w:r>
      <w:r>
        <w:rPr>
          <w:rFonts w:ascii="微软雅黑" w:hAnsi="微软雅黑" w:eastAsia="微软雅黑"/>
          <w:sz w:val="21"/>
        </w:rPr>
        <w:t>：输出是 Markdown，保留结构标记，编辑可以直接修改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样稿风格预处理（手动 + AI 辅助）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3 篇 published_samples 的风格特征（已完成归纳）：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标题模式</w:t>
      </w:r>
      <w:r>
        <w:rPr>
          <w:rFonts w:ascii="微软雅黑" w:hAnsi="微软雅黑" w:eastAsia="微软雅黑"/>
          <w:sz w:val="21"/>
        </w:rPr>
        <w:t>：人名/公司名 + 冒号 + 核心观点句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开头结构</w:t>
      </w:r>
      <w:r>
        <w:rPr>
          <w:rFonts w:ascii="微软雅黑" w:hAnsi="微软雅黑" w:eastAsia="微软雅黑"/>
          <w:sz w:val="21"/>
        </w:rPr>
        <w:t>：内容来源 + 责编 + 第X篇深度好文 + “笔记君说”推荐语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正文组织</w:t>
      </w:r>
      <w:r>
        <w:rPr>
          <w:rFonts w:ascii="微软雅黑" w:hAnsi="微软雅黑" w:eastAsia="微软雅黑"/>
          <w:sz w:val="21"/>
        </w:rPr>
        <w:t>：背景导入 → 大标题分段 → 每段有案例/数据 → 结尾升华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引用方式</w:t>
      </w:r>
      <w:r>
        <w:rPr>
          <w:rFonts w:ascii="微软雅黑" w:hAnsi="微软雅黑" w:eastAsia="微软雅黑"/>
          <w:sz w:val="21"/>
        </w:rPr>
        <w:t>：不直接标时间戳，但每段可回溯到原始演讲/访谈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字数</w:t>
      </w:r>
      <w:r>
        <w:rPr>
          <w:rFonts w:ascii="微软雅黑" w:hAnsi="微软雅黑" w:eastAsia="微软雅黑"/>
          <w:sz w:val="21"/>
        </w:rPr>
        <w:t>：深度文章 5000–10000 字；本原型目标 500–800 字（演示用）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draft_v0_5.md</w:t>
      </w:r>
      <w:r>
        <w:rPr>
          <w:rFonts w:ascii="微软雅黑" w:hAnsi="微软雅黑" w:eastAsia="微软雅黑"/>
          <w:sz w:val="21"/>
        </w:rPr>
        <w:t>：500–800 字可编辑初稿，含时间戳标注、待确认标记。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结构层</w:t>
      </w:r>
      <w:r>
        <w:rPr>
          <w:rFonts w:ascii="微软雅黑" w:hAnsi="微软雅黑" w:eastAsia="微软雅黑"/>
          <w:sz w:val="21"/>
        </w:rPr>
        <w:t>：调整段落顺序，拆分或合并段落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表达层</w:t>
      </w:r>
      <w:r>
        <w:rPr>
          <w:rFonts w:ascii="微软雅黑" w:hAnsi="微软雅黑" w:eastAsia="微软雅黑"/>
          <w:sz w:val="21"/>
        </w:rPr>
        <w:t>：修改具体措辞，添加自己的判断和金句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事实层</w:t>
      </w:r>
      <w:r>
        <w:rPr>
          <w:rFonts w:ascii="微软雅黑" w:hAnsi="微软雅黑" w:eastAsia="微软雅黑"/>
          <w:sz w:val="21"/>
        </w:rPr>
        <w:t>：确认或修正 AI 标注的待核实项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风格一致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读起来像笔记侠文章，不是 ChatGPT 文章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有明显的“AI 味”——每段开头都是“在当今时代…”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证据保真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关键论述能回到观点节点 → 回到逐字稿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文章流畅但找不到原始出处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结构可用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编辑拿到可以在此基础上改，不需要推翻重写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编辑需要重新搭结构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编辑判断保留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AI 标注了哪些地方它不确定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所有地方看起来“一样确定”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五、Agent 4：事实核查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角色定位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相当于一个“吹毛求疵”的事实核查编辑——拿到初稿后，逐句往回比对原始证据。AI 做的论断 AI 自己来查，嘉宾说的外部数据 AI 去外部知识库验证。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输入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draft_v0_5.md</w:t>
      </w:r>
      <w:r>
        <w:rPr>
          <w:rFonts w:ascii="微软雅黑" w:hAnsi="微软雅黑" w:eastAsia="微软雅黑"/>
          <w:sz w:val="21"/>
        </w:rPr>
        <w:t>（Agent 3 输出）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interview_transcript.srt</w:t>
      </w:r>
      <w:r>
        <w:rPr>
          <w:rFonts w:ascii="微软雅黑" w:hAnsi="微软雅黑" w:eastAsia="微软雅黑"/>
          <w:sz w:val="21"/>
        </w:rPr>
        <w:t>（原始逐字稿——内检基准）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viewpoints.json</w:t>
      </w:r>
      <w:r>
        <w:rPr>
          <w:rFonts w:ascii="微软雅黑" w:hAnsi="微软雅黑" w:eastAsia="微软雅黑"/>
          <w:sz w:val="21"/>
        </w:rPr>
        <w:t>（观点节点及其证据时间戳）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AI 介入方式：Prompt + RAG（双通道）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Agent 4 分两个通道：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通道 1：内检（Prompt）</w:t>
      </w:r>
      <w:r>
        <w:rPr>
          <w:rFonts w:ascii="微软雅黑" w:hAnsi="微软雅黑" w:eastAsia="微软雅黑"/>
          <w:sz w:val="21"/>
        </w:rPr>
        <w:t>——草稿中的每个论断 vs 原始 SRT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逐句比对：这句话在逐字稿中有没有对应的原文？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语义一致性：AI 有没有把“可能”“也许”改成“一定”“必然”？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说话人归属：AI 有没有把嘉宾A 说的话写成嘉宾B？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通道 2：外检（RAG）</w:t>
      </w:r>
      <w:r>
        <w:rPr>
          <w:rFonts w:ascii="微软雅黑" w:hAnsi="微软雅黑" w:eastAsia="微软雅黑"/>
          <w:sz w:val="21"/>
        </w:rPr>
        <w:t xml:space="preserve">——草稿中标注 </w:t>
      </w:r>
      <w:r>
        <w:rPr>
          <w:rFonts w:ascii="微软雅黑" w:hAnsi="微软雅黑" w:eastAsia="微软雅黑"/>
          <w:sz w:val="21"/>
        </w:rPr>
        <w:t>fact_check_needed: true</w:t>
      </w:r>
      <w:r>
        <w:rPr>
          <w:rFonts w:ascii="微软雅黑" w:hAnsi="微软雅黑" w:eastAsia="微软雅黑"/>
          <w:sz w:val="21"/>
        </w:rPr>
        <w:t xml:space="preserve"> 的论断 vs 外部可信知识库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检索源：学术论文摘要（arXiv / Semantic Scholar）、权威媒体报道、维基百科。外检只在编辑开启时才执行——因为检索结果需要编辑解读，不能自动采纳。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RAG 外检的技术路径</w:t>
      </w:r>
      <w:r>
        <w:rPr>
          <w:rFonts w:ascii="微软雅黑" w:hAnsi="微软雅黑" w:eastAsia="微软雅黑"/>
          <w:sz w:val="21"/>
        </w:rPr>
        <w:t>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标注 fact_check_needed 的句子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句子向量化（text-embedding-3-small 或 bge-large-zh）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检索（预建可信知识库索引，余弦相似度 Top-K=5）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LLM 判断（逐文档）：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支撑：文档提供了支持该论断的证据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部分支撑：方向一致但细节有差异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无支撑：找不到相关证据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· 矛盾：找到与该论断相反的证据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↓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>输出：每句待核实论断 + 检索结果 + 判断 + 来源链接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输出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editorial_checks.md</w:t>
      </w:r>
      <w:r>
        <w:rPr>
          <w:rFonts w:ascii="微软雅黑" w:hAnsi="微软雅黑" w:eastAsia="微软雅黑"/>
          <w:sz w:val="21"/>
        </w:rPr>
        <w:t>：分为六个部分——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事实核查项（需核实外部数据 + 检索结果）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转录含混项（SRT 中语义不完整的段落）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事实不确定项（嘉宾表述模糊或可能不准确）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观点冲突或需编辑判断项（可能引发争议的表述）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数据缺失项（无视频、样稿读取问题等）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历史素材复用警告（是否存在同一场/过时/主题不匹配）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编辑做什么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逐条审核 Agent 4 的核查结果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决定：修改原文？标注“据嘉宾引用的研究”？删除？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外检结果不能自动采纳——编辑必须打开来源链接确认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外检结果呈现（在前端）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每句待核实论断在前端显示为</w:t>
      </w:r>
      <w:r>
        <w:rPr>
          <w:rFonts w:ascii="微软雅黑" w:hAnsi="微软雅黑" w:eastAsia="微软雅黑"/>
          <w:b/>
          <w:sz w:val="21"/>
        </w:rPr>
        <w:t>可点击的黄色高亮</w:t>
      </w:r>
      <w:r>
        <w:rPr>
          <w:rFonts w:ascii="微软雅黑" w:hAnsi="微软雅黑" w:eastAsia="微软雅黑"/>
          <w:sz w:val="21"/>
        </w:rPr>
        <w:t>。点击弹出侧栏：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论断原文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RAG 检索结果（支撑 / 部分支撑 / 无支撑 / 矛盾）+ 置信度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建议编辑动作（修改表述 / 加注脚 / 删除 / 保留但标注）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“打开来源”链接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质量 Rubric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252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好</w:t>
            </w:r>
          </w:p>
        </w:tc>
        <w:tc>
          <w:tcPr>
            <w:tcW w:type="dxa" w:w="368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差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内检覆盖率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初稿中每个带时间戳的论述都被比对过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只检查了部分段落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误报控制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flag 的都是真问题，没有“狼来了”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大量 flag 是正确但 AI 误判的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外检溯源</w:t>
            </w:r>
          </w:p>
        </w:tc>
        <w:tc>
          <w:tcPr>
            <w:tcW w:type="dxa" w:w="4252"/>
          </w:tcPr>
          <w:p>
            <w:r>
              <w:rPr>
                <w:rFonts w:ascii="微软雅黑" w:hAnsi="微软雅黑" w:eastAsia="微软雅黑"/>
                <w:sz w:val="19"/>
              </w:rPr>
              <w:t>检索结果有可点击的来源链接</w:t>
            </w:r>
          </w:p>
        </w:tc>
        <w:tc>
          <w:tcPr>
            <w:tcW w:type="dxa" w:w="3685"/>
          </w:tcPr>
          <w:p>
            <w:r>
              <w:rPr>
                <w:rFonts w:ascii="微软雅黑" w:hAnsi="微软雅黑" w:eastAsia="微软雅黑"/>
                <w:sz w:val="19"/>
              </w:rPr>
              <w:t>给出了判断但不知道依据是什么</w:t>
            </w:r>
          </w:p>
        </w:tc>
      </w:tr>
      <w:tr>
        <w:tc>
          <w:tcPr>
            <w:tcW w:type="dxa" w:w="1417"/>
            <w:shd w:val="clear" w:fill="EDF1F7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编辑可操作性</w:t>
            </w:r>
          </w:p>
        </w:tc>
        <w:tc>
          <w:tcPr>
            <w:tcW w:type="dxa" w:w="4252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每个标注有“建议动作”，编辑不用自己猜怎么改</w:t>
            </w:r>
          </w:p>
        </w:tc>
        <w:tc>
          <w:tcPr>
            <w:tcW w:type="dxa" w:w="368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只说“可能有问题”但不给建议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六、编辑交互前端（知识图谱可视化）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设计理念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不是仪表盘，不是报表。是</w:t>
      </w:r>
      <w:r>
        <w:rPr>
          <w:rFonts w:ascii="微软雅黑" w:hAnsi="微软雅黑" w:eastAsia="微软雅黑"/>
          <w:b/>
          <w:sz w:val="21"/>
        </w:rPr>
        <w:t>编辑的决策辅助面板</w:t>
      </w:r>
      <w:r>
        <w:rPr>
          <w:rFonts w:ascii="微软雅黑" w:hAnsi="微软雅黑" w:eastAsia="微软雅黑"/>
          <w:sz w:val="21"/>
        </w:rPr>
        <w:t>——AI 把逐字稿预加工成可拖拽的知识卡片，编辑做的是选择、排序、拼接，而不是从零开始写。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界面布局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┌ 顶部工具栏：导入SRT / 导入历史笔记 / 重新分析 / 导出初稿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├ 四象限全局概览（可选折叠）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纵轴：置信度（高→低）    横轴：热点相关性（低→高）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🟢 高置信+高热点（优先写）  🟡 低置信+高热点（需核实）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🟢 高置信+低热点（信息宝藏） 🔴 低置信+低热点（可跳过）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├ 左侧：抽屉卡片库（按维度分组）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│   · ▼ 高维思想 (5)  ▼ 当下解答 (4)  ▼ 信息差 (4)  🔴 仅低置信 (2)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>└ 右侧：编辑工作区（拖拽拼接）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· 引言：vp_01 企业家=能动性（嘉宾A 00:00:04 🟢高置信）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· 正文一：vp_08 杠铃效应、vp_12 不适应者收入降（🔴 待核实数据）</w:t>
      </w:r>
    </w:p>
    <w:p>
      <w:pPr>
        <w:shd w:val="clear" w:fill="F2F2F2"/>
        <w:spacing w:after="0"/>
        <w:ind w:left="113"/>
      </w:pPr>
      <w:r>
        <w:rPr>
          <w:rFonts w:ascii="Consolas" w:hAnsi="Consolas" w:eastAsia="Consolas"/>
          <w:sz w:val="18"/>
        </w:rPr>
        <w:t xml:space="preserve">    · 结尾：[空] 从左侧拖一个观点进来</w:t>
      </w:r>
    </w:p>
    <w:p>
      <w:pPr>
        <w:shd w:val="clear" w:fill="F2F2F2"/>
        <w:spacing w:after="120"/>
        <w:ind w:left="113"/>
      </w:pPr>
      <w:r>
        <w:rPr>
          <w:rFonts w:ascii="Consolas" w:hAnsi="Consolas" w:eastAsia="Consolas"/>
          <w:sz w:val="18"/>
        </w:rPr>
        <w:t xml:space="preserve">    · [生成全文草稿]  [Agent 4 事实核查] 按钮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交互行为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6236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效果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点击左侧卡片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右侧弹出详情：证据原文、完整时间戳、编辑标注、热点匹配理由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拖拽卡片到右侧工作区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卡片被添加到对应区域（引言/各段/结尾）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在工作区拖动卡片排序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调整段落内观点的出场顺序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右击工作区卡片 → “展开”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用 Agent 3 的 Prompt 对该观点做 150 字扩写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右击工作区卡片 → “移除”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从当前大纲中移除（卡片回到左侧库）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点击 🟡/🔴 置信度标签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弹出 Agent 4 的核查详情和编辑建议</w:t>
            </w:r>
          </w:p>
        </w:tc>
      </w:tr>
      <w:tr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19"/>
              </w:rPr>
              <w:t>点击 [生成全文草稿]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调用 Agent 3，把右侧工作区的结构 + 卡片扩写成完整文章</w:t>
            </w:r>
          </w:p>
        </w:tc>
      </w:tr>
      <w:tr>
        <w:tc>
          <w:tcPr>
            <w:tcW w:type="dxa" w:w="311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点击 [Agent 4 核查]</w:t>
            </w:r>
          </w:p>
        </w:tc>
        <w:tc>
          <w:tcPr>
            <w:tcW w:type="dxa" w:w="6236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调用 Agent 4，对当前草稿执行内检 +（可选）外检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卡片右下角信息</w:t>
      </w:r>
      <w:r>
        <w:rPr>
          <w:rFonts w:ascii="微软雅黑" w:hAnsi="微软雅黑" w:eastAsia="微软雅黑"/>
          <w:sz w:val="21"/>
        </w:rPr>
        <w:t xml:space="preserve">：每张卡片右下角显示 </w:t>
      </w:r>
      <w:r>
        <w:rPr>
          <w:rFonts w:ascii="微软雅黑" w:hAnsi="微软雅黑" w:eastAsia="微软雅黑"/>
          <w:sz w:val="21"/>
        </w:rPr>
        <w:t>说话人 | 时间戳 | 置信度标签颜色</w:t>
      </w:r>
      <w:r>
        <w:rPr>
          <w:rFonts w:ascii="微软雅黑" w:hAnsi="微软雅黑" w:eastAsia="微软雅黑"/>
          <w:sz w:val="21"/>
        </w:rPr>
        <w:t>。编辑不点开卡片也能快速定位证据来源。</w:t>
      </w:r>
    </w:p>
    <w:p>
      <w:pPr>
        <w:pStyle w:val="Heading2"/>
        <w:spacing w:before="200" w:after="80"/>
      </w:pPr>
      <w:r>
        <w:rPr>
          <w:rFonts w:ascii="微软雅黑" w:hAnsi="微软雅黑" w:eastAsia="微软雅黑"/>
          <w:b/>
          <w:color w:val="1F3A5F"/>
          <w:sz w:val="26"/>
        </w:rPr>
        <w:t>前端技术选型建议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：React + TypeScript（交互状态管理成熟）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拖拽</w:t>
      </w:r>
      <w:r>
        <w:rPr>
          <w:rFonts w:ascii="微软雅黑" w:hAnsi="微软雅黑" w:eastAsia="微软雅黑"/>
          <w:sz w:val="21"/>
        </w:rPr>
        <w:t>：dnd-kit 或 react-beautiful-dnd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四象限图</w:t>
      </w:r>
      <w:r>
        <w:rPr>
          <w:rFonts w:ascii="微软雅黑" w:hAnsi="微软雅黑" w:eastAsia="微软雅黑"/>
          <w:sz w:val="21"/>
        </w:rPr>
        <w:t>：ECharts 散点图（中文文档好，上手快）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卡片渲染</w:t>
      </w:r>
      <w:r>
        <w:rPr>
          <w:rFonts w:ascii="微软雅黑" w:hAnsi="微软雅黑" w:eastAsia="微软雅黑"/>
          <w:sz w:val="21"/>
        </w:rPr>
        <w:t>：纯 CSS Grid/Flexbox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  <w:sz w:val="21"/>
        </w:rPr>
        <w:t>数据驱动</w:t>
      </w:r>
      <w:r>
        <w:rPr>
          <w:rFonts w:ascii="微软雅黑" w:hAnsi="微软雅黑" w:eastAsia="微软雅黑"/>
          <w:sz w:val="21"/>
        </w:rPr>
        <w:t xml:space="preserve">：所有卡片数据来自 </w:t>
      </w:r>
      <w:r>
        <w:rPr>
          <w:rFonts w:ascii="微软雅黑" w:hAnsi="微软雅黑" w:eastAsia="微软雅黑"/>
          <w:sz w:val="21"/>
        </w:rPr>
        <w:t>viewpoints.json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七、数据缺失、噪声与冲突信号的处理策略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41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信号类型</w:t>
            </w:r>
          </w:p>
        </w:tc>
        <w:tc>
          <w:tcPr>
            <w:tcW w:type="dxa" w:w="2041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检测方式</w:t>
            </w:r>
          </w:p>
        </w:tc>
        <w:tc>
          <w:tcPr>
            <w:tcW w:type="dxa" w:w="294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处理方式</w:t>
            </w:r>
          </w:p>
        </w:tc>
        <w:tc>
          <w:tcPr>
            <w:tcW w:type="dxa" w:w="226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责任归属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SRT 转录重复/乱码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1 检测疑似重复或格式异常的段落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 xml:space="preserve">标注 </w:t>
            </w:r>
            <w:r>
              <w:rPr>
                <w:rFonts w:ascii="微软雅黑" w:hAnsi="微软雅黑" w:eastAsia="微软雅黑"/>
                <w:sz w:val="19"/>
              </w:rPr>
              <w:t>transcript_issue: true</w:t>
            </w:r>
            <w:r>
              <w:rPr>
                <w:rFonts w:ascii="微软雅黑" w:hAnsi="微软雅黑" w:eastAsia="微软雅黑"/>
                <w:sz w:val="19"/>
              </w:rPr>
              <w:t xml:space="preserve">；推断正确内容写入 </w:t>
            </w:r>
            <w:r>
              <w:rPr>
                <w:rFonts w:ascii="微软雅黑" w:hAnsi="微软雅黑" w:eastAsia="微软雅黑"/>
                <w:sz w:val="19"/>
              </w:rPr>
              <w:t>inferred_text</w:t>
            </w:r>
            <w:r>
              <w:rPr>
                <w:rFonts w:ascii="微软雅黑" w:hAnsi="微软雅黑" w:eastAsia="微软雅黑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sz w:val="19"/>
              </w:rPr>
              <w:t>不覆盖</w:t>
            </w:r>
            <w:r>
              <w:rPr>
                <w:rFonts w:ascii="微软雅黑" w:hAnsi="微软雅黑" w:eastAsia="微软雅黑"/>
                <w:sz w:val="19"/>
              </w:rPr>
              <w:t>原始转录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编辑决定是否采纳推断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嘉宾表述跳跃/断裂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1 检测到上下文逻辑不连贯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不强制合并——拆成独立节点，降低置信度为 medium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编辑在写作阶段决定是否弥合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嘉宾表述含混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1 检测到语义不完整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 xml:space="preserve">降低置信度为 low，标注 </w:t>
            </w:r>
            <w:r>
              <w:rPr>
                <w:rFonts w:ascii="微软雅黑" w:hAnsi="微软雅黑" w:eastAsia="微软雅黑"/>
                <w:sz w:val="19"/>
              </w:rPr>
              <w:t>needs_human_judgment: true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AI 不填补嘉宾没说清楚的内容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两个嘉宾观点冲突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2 检测同一话题下两个嘉宾的判断不一致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保留双方观点，标注“观点分歧：嘉宾A认为X，嘉宾B认为Y”。AI 不做仲裁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编辑决定：都呈现 / 只用一个 / 标注为“不同视角”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历史笔记与当前素材重复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2 识别 note_02 等同一场内容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>标注为 ❌ 不复用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编辑确认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历史笔记过时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2 检查日期（&gt;1 年）和可引用范围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标注“仅背景参考”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编辑决定是否保留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缺少视频/分镜稿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 xml:space="preserve">在 </w:t>
            </w:r>
            <w:r>
              <w:rPr>
                <w:rFonts w:ascii="微软雅黑" w:hAnsi="微软雅黑" w:eastAsia="微软雅黑"/>
                <w:sz w:val="19"/>
              </w:rPr>
              <w:t>editorial_checks.md</w:t>
            </w:r>
            <w:r>
              <w:rPr>
                <w:rFonts w:ascii="微软雅黑" w:hAnsi="微软雅黑" w:eastAsia="微软雅黑"/>
                <w:sz w:val="19"/>
              </w:rPr>
              <w:t xml:space="preserve"> 中明示缺失项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编辑如有视频可补充判断</w:t>
            </w:r>
          </w:p>
        </w:tc>
      </w:tr>
      <w:tr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样稿读取失败（sample_03）</w:t>
            </w:r>
          </w:p>
        </w:tc>
        <w:tc>
          <w:tcPr>
            <w:tcW w:type="dxa" w:w="204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预处理流水线检测</w:t>
            </w:r>
          </w:p>
        </w:tc>
        <w:tc>
          <w:tcPr>
            <w:tcW w:type="dxa" w:w="294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不阻塞流程——记录失败、降级为手动读取</w:t>
            </w:r>
          </w:p>
        </w:tc>
        <w:tc>
          <w:tcPr>
            <w:tcW w:type="dxa" w:w="226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编辑手动查看并补充风格归纳</w:t>
            </w:r>
          </w:p>
        </w:tc>
      </w:tr>
      <w:tr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外部数据无法核实</w:t>
            </w:r>
          </w:p>
        </w:tc>
        <w:tc>
          <w:tcPr>
            <w:tcW w:type="dxa" w:w="2041"/>
          </w:tcPr>
          <w:p>
            <w:r>
              <w:rPr>
                <w:rFonts w:ascii="微软雅黑" w:hAnsi="微软雅黑" w:eastAsia="微软雅黑"/>
                <w:sz w:val="19"/>
              </w:rPr>
              <w:t>Agent 4 外检 RAG 未找到匹配</w:t>
            </w:r>
          </w:p>
        </w:tc>
        <w:tc>
          <w:tcPr>
            <w:tcW w:type="dxa" w:w="2948"/>
          </w:tcPr>
          <w:p>
            <w:r>
              <w:rPr>
                <w:rFonts w:ascii="微软雅黑" w:hAnsi="微软雅黑" w:eastAsia="微软雅黑"/>
                <w:sz w:val="19"/>
              </w:rPr>
              <w:t>标注“未找到独立核实来源”——不假装知道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19"/>
              </w:rPr>
              <w:t>编辑决定是否保留该论断或改为“嘉宾称”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八、关键节点的质量 Rubric 汇总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每个指标都有可执行的操作刻度：怎么打分、测什么、通过线在哪。编辑不需要凭感觉判断“好不好”。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节点</w:t>
            </w:r>
          </w:p>
        </w:tc>
        <w:tc>
          <w:tcPr>
            <w:tcW w:type="dxa" w:w="192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核心指标</w:t>
            </w:r>
          </w:p>
        </w:tc>
        <w:tc>
          <w:tcPr>
            <w:tcW w:type="dxa" w:w="3515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操作刻度（怎么打分）</w:t>
            </w:r>
          </w:p>
        </w:tc>
        <w:tc>
          <w:tcPr>
            <w:tcW w:type="dxa" w:w="2381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通过标准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19"/>
              </w:rPr>
              <w:t>Agent 1 观点提取</w:t>
            </w:r>
          </w:p>
        </w:tc>
        <w:tc>
          <w:tcPr>
            <w:tcW w:type="dxa" w:w="1928"/>
          </w:tcPr>
          <w:p>
            <w:r>
              <w:rPr>
                <w:rFonts w:ascii="微软雅黑" w:hAnsi="微软雅黑" w:eastAsia="微软雅黑"/>
                <w:sz w:val="19"/>
              </w:rPr>
              <w:t>观点密度、证据覆盖、分类准确</w:t>
            </w:r>
          </w:p>
        </w:tc>
        <w:tc>
          <w:tcPr>
            <w:tcW w:type="dxa" w:w="3515"/>
          </w:tcPr>
          <w:p>
            <w:r>
              <w:rPr>
                <w:rFonts w:ascii="微软雅黑" w:hAnsi="微软雅黑" w:eastAsia="微软雅黑"/>
                <w:sz w:val="19"/>
              </w:rPr>
              <w:t>LLM-as-judge 对每个节点打 1-5 分（能否回原文、分类是否合理）；随机抽 30% 节点反向定位原文；统计泛化句（“AI很重要”类）占比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19"/>
              </w:rPr>
              <w:t>密度均分 ≥4；回源率 ≥90%；分类合理率 ≥80%；泛化句占比 &lt;10%</w:t>
            </w:r>
          </w:p>
        </w:tc>
      </w:tr>
      <w:tr>
        <w:tc>
          <w:tcPr>
            <w:tcW w:type="dxa" w:w="1587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2 复用判断</w:t>
            </w:r>
          </w:p>
        </w:tc>
        <w:tc>
          <w:tcPr>
            <w:tcW w:type="dxa" w:w="19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陷阱检测、时效判断、可用性判定</w:t>
            </w:r>
          </w:p>
        </w:tc>
        <w:tc>
          <w:tcPr>
            <w:tcW w:type="dxa" w:w="351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检查 note_02 是否标记“同一场/不复用”；检查 &gt;1 年笔记是否标“仅背景参考”；逐条检查判断理由是否具体</w:t>
            </w:r>
          </w:p>
        </w:tc>
        <w:tc>
          <w:tcPr>
            <w:tcW w:type="dxa" w:w="238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note_02 识别率 100%（漏检即不通过）；过时标注率 100%；理由为空条目 = 0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19"/>
              </w:rPr>
              <w:t>编辑角度选择</w:t>
            </w:r>
          </w:p>
        </w:tc>
        <w:tc>
          <w:tcPr>
            <w:tcW w:type="dxa" w:w="1928"/>
          </w:tcPr>
          <w:p>
            <w:r>
              <w:rPr>
                <w:rFonts w:ascii="微软雅黑" w:hAnsi="微软雅黑" w:eastAsia="微软雅黑"/>
                <w:sz w:val="19"/>
              </w:rPr>
              <w:t>—（纯人工步骤，不设自动化指标）</w:t>
            </w:r>
          </w:p>
        </w:tc>
        <w:tc>
          <w:tcPr>
            <w:tcW w:type="dxa" w:w="3515"/>
          </w:tcPr>
          <w:p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587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Agent 3 内容生成</w:t>
            </w:r>
          </w:p>
        </w:tc>
        <w:tc>
          <w:tcPr>
            <w:tcW w:type="dxa" w:w="19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风格一致、证据保真、结构可用、判断保留</w:t>
            </w:r>
          </w:p>
        </w:tc>
        <w:tc>
          <w:tcPr>
            <w:tcW w:type="dxa" w:w="351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编辑按 1-5 打风格分；随机抽 20% 论述反向定位到观点节点；统计“在当今时代”类 AI 味开头次数；核对是否有语气升级（“也许”改“一定”）</w:t>
            </w:r>
          </w:p>
        </w:tc>
        <w:tc>
          <w:tcPr>
            <w:tcW w:type="dxa" w:w="238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风格 ≥4 分；定位率 100%；AI 味开头 ≤1 次；语气升级 = 不通过；结构 10 分钟可改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19"/>
              </w:rPr>
              <w:t>Agent 4 事实核查</w:t>
            </w:r>
          </w:p>
        </w:tc>
        <w:tc>
          <w:tcPr>
            <w:tcW w:type="dxa" w:w="1928"/>
          </w:tcPr>
          <w:p>
            <w:r>
              <w:rPr>
                <w:rFonts w:ascii="微软雅黑" w:hAnsi="微软雅黑" w:eastAsia="微软雅黑"/>
                <w:sz w:val="19"/>
              </w:rPr>
              <w:t>内检覆盖率、误报率、外检溯源、可操作性</w:t>
            </w:r>
          </w:p>
        </w:tc>
        <w:tc>
          <w:tcPr>
            <w:tcW w:type="dxa" w:w="3515"/>
          </w:tcPr>
          <w:p>
            <w:r>
              <w:rPr>
                <w:rFonts w:ascii="微软雅黑" w:hAnsi="微软雅黑" w:eastAsia="微软雅黑"/>
                <w:sz w:val="19"/>
              </w:rPr>
              <w:t>统计带时间戳论述的比对率；编辑复核标注后统计“狼来了”占比；检查每条外检结论是否有来源链接；检查每条标注是否有“建议动作”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19"/>
              </w:rPr>
              <w:t>覆盖率 100%；误报率 &lt;20%；无链接 = 不通过；缺建议动作 = 不通过</w:t>
            </w:r>
          </w:p>
        </w:tc>
      </w:tr>
      <w:tr>
        <w:tc>
          <w:tcPr>
            <w:tcW w:type="dxa" w:w="1587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最终文章</w:t>
            </w:r>
          </w:p>
        </w:tc>
        <w:tc>
          <w:tcPr>
            <w:tcW w:type="dxa" w:w="19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观点密度、读者匹配、证据可溯源</w:t>
            </w:r>
          </w:p>
        </w:tc>
        <w:tc>
          <w:tcPr>
            <w:tcW w:type="dxa" w:w="3515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编辑终审 + 读者抽读反馈</w:t>
            </w:r>
          </w:p>
        </w:tc>
        <w:tc>
          <w:tcPr>
            <w:tcW w:type="dxa" w:w="2381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编辑通过 + 读者能追溯关键结论到原文（抽读可溯源率 ≥90%）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3A5F"/>
          <w:sz w:val="32"/>
        </w:rPr>
        <w:t>九、人机分工总览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309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AI 做</w:t>
            </w:r>
          </w:p>
        </w:tc>
        <w:tc>
          <w:tcPr>
            <w:tcW w:type="dxa" w:w="3628"/>
            <w:shd w:val="clear" w:fill="1F3A5F"/>
          </w:tcPr>
          <w:p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人做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逐字稿通读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自动提取观点，输出结构化节点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>❌ 不再需要通读 97 段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找“值得写的”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三维度分类 + 置信度 + 热点匹配，排序推荐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最终决定哪些写、哪些不写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选角度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生成 3 个备选角度 + 理由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9"/>
              </w:rPr>
              <w:t>必须人工选择</w:t>
            </w:r>
            <w:r>
              <w:rPr>
                <w:rFonts w:ascii="微软雅黑" w:hAnsi="微软雅黑" w:eastAsia="微软雅黑"/>
                <w:sz w:val="19"/>
              </w:rPr>
              <w:t>——这是不可跳过的决策关卡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资料复用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8 篇笔记逐一判断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审核判断结果，特别关注有限复用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写初稿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按选定角度 + 观点节点生成分段草稿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>✅ 调整结构、添加个人判断和金句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事实核查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内检逐句回原文 + 外检 RAG 搜索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✅ 确认每个标注，决定修改/保留/删除</w:t>
            </w:r>
          </w:p>
        </w:tc>
      </w:tr>
      <w:tr>
        <w:tc>
          <w:tcPr>
            <w:tcW w:type="dxa" w:w="1474"/>
          </w:tcPr>
          <w:p>
            <w:r>
              <w:rPr>
                <w:rFonts w:ascii="微软雅黑" w:hAnsi="微软雅黑" w:eastAsia="微软雅黑"/>
                <w:sz w:val="19"/>
              </w:rPr>
              <w:t>风格适配</w:t>
            </w:r>
          </w:p>
        </w:tc>
        <w:tc>
          <w:tcPr>
            <w:tcW w:type="dxa" w:w="4309"/>
          </w:tcPr>
          <w:p>
            <w:r>
              <w:rPr>
                <w:rFonts w:ascii="微软雅黑" w:hAnsi="微软雅黑" w:eastAsia="微软雅黑"/>
                <w:sz w:val="19"/>
              </w:rPr>
              <w:t>✅ 从样稿提取风格特征，应用到生成</w:t>
            </w:r>
          </w:p>
        </w:tc>
        <w:tc>
          <w:tcPr>
            <w:tcW w:type="dxa" w:w="3628"/>
          </w:tcPr>
          <w:p>
            <w:r>
              <w:rPr>
                <w:rFonts w:ascii="微软雅黑" w:hAnsi="微软雅黑" w:eastAsia="微软雅黑"/>
                <w:sz w:val="19"/>
              </w:rPr>
              <w:t>✅ 微调措辞使风格统一</w:t>
            </w:r>
          </w:p>
        </w:tc>
      </w:tr>
      <w:tr>
        <w:tc>
          <w:tcPr>
            <w:tcW w:type="dxa" w:w="1474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最终审稿</w:t>
            </w:r>
          </w:p>
        </w:tc>
        <w:tc>
          <w:tcPr>
            <w:tcW w:type="dxa" w:w="4309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>❌ 不做——AI 不能代编辑拍板</w:t>
            </w:r>
          </w:p>
        </w:tc>
        <w:tc>
          <w:tcPr>
            <w:tcW w:type="dxa" w:w="3628"/>
            <w:shd w:val="clear" w:fill="EDF1F7"/>
          </w:tcPr>
          <w:p>
            <w:r>
              <w:rPr>
                <w:rFonts w:ascii="微软雅黑" w:hAnsi="微软雅黑" w:eastAsia="微软雅黑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9"/>
              </w:rPr>
              <w:t>必须由人完成</w:t>
            </w:r>
            <w:r>
              <w:rPr>
                <w:rFonts w:ascii="微软雅黑" w:hAnsi="微软雅黑" w:eastAsia="微软雅黑"/>
                <w:sz w:val="19"/>
              </w:rPr>
              <w:t>——这是题目负责人的原话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