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3C94B">
      <w:pPr>
        <w:pStyle w:val="32"/>
        <w:spacing w:before="120" w:after="200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演讲稿 · 12 分钟 Demo Day 逐字稿</w:t>
      </w:r>
    </w:p>
    <w:p w14:paraId="53AD0E34">
      <w:pPr>
        <w:pBdr>
          <w:bottom w:val="single" w:color="BFD2EA" w:sz="4" w:space="6"/>
        </w:pBdr>
        <w:spacing w:before="40" w:after="320"/>
        <w:jc w:val="center"/>
      </w:pPr>
      <w:r>
        <w:rPr>
          <w:rFonts w:ascii="微软雅黑" w:hAnsi="微软雅黑" w:eastAsia="微软雅黑"/>
          <w:b w:val="0"/>
          <w:color w:val="8B949E"/>
          <w:sz w:val="20"/>
        </w:rPr>
        <w:t>笔记侠 FDE 加速营 · 电商赛题 A · 澄野商业 CHENGYE × 澜序 LANSU · 2026-08-04</w:t>
      </w:r>
    </w:p>
    <w:p w14:paraId="54438032">
      <w:pPr>
        <w:spacing w:line="160" w:lineRule="exact"/>
      </w:pPr>
    </w:p>
    <w:p w14:paraId="51B0E0C4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P1 封面 · [高佳慧]</w:t>
      </w:r>
    </w:p>
    <w:p w14:paraId="6B84980A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一家在 30 到 50 岁用户身上做了五年的内衣公司，刚刚接了一个面向 18 到 30 岁年轻人的新品牌。他们最大的焦虑不是投流——是他们根本不了解这群年轻人。</w:t>
      </w:r>
    </w:p>
    <w:p w14:paraId="03DA72F2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我们做的</w:t>
      </w:r>
      <w:r>
        <w:rPr>
          <w:rFonts w:hint="eastAsia"/>
          <w:b w:val="0"/>
          <w:color w:val="333333"/>
          <w:sz w:val="22"/>
          <w:lang w:val="en-US" w:eastAsia="zh-CN"/>
        </w:rPr>
        <w:t>工具</w:t>
      </w:r>
      <w:r>
        <w:rPr>
          <w:rFonts w:ascii="微软雅黑" w:hAnsi="微软雅黑" w:eastAsia="微软雅黑"/>
          <w:b w:val="0"/>
          <w:color w:val="333333"/>
          <w:sz w:val="22"/>
        </w:rPr>
        <w:t>叫"小澜"——一个可以被鞭打的老板数字分身。它做的事就一件：让你说的每一句"我觉得"，都能点回原表哪一行。</w:t>
      </w:r>
    </w:p>
    <w:p w14:paraId="326794AF">
      <w:pPr>
        <w:spacing w:after="0" w:line="160" w:lineRule="exact"/>
      </w:pPr>
    </w:p>
    <w:p w14:paraId="788F07CB">
      <w:pPr>
        <w:pStyle w:val="3"/>
        <w:keepNext/>
        <w:pBdr>
          <w:bottom w:val="single" w:color="2F5496" w:sz="6" w:space="3"/>
        </w:pBdr>
        <w:spacing w:before="360" w:after="200" w:line="288" w:lineRule="auto"/>
        <w:rPr>
          <w:rFonts w:ascii="微软雅黑" w:hAnsi="微软雅黑" w:eastAsia="微软雅黑"/>
          <w:b/>
          <w:color w:val="1F3864"/>
          <w:sz w:val="28"/>
        </w:rPr>
      </w:pPr>
      <w:r>
        <w:rPr>
          <w:rFonts w:ascii="微软雅黑" w:hAnsi="微软雅黑" w:eastAsia="微软雅黑"/>
          <w:b/>
          <w:color w:val="1F3864"/>
          <w:sz w:val="28"/>
          <w:highlight w:val="none"/>
        </w:rPr>
        <w:t>P2 我们看到问题</w:t>
      </w:r>
      <w:r>
        <w:rPr>
          <w:rFonts w:ascii="微软雅黑" w:hAnsi="微软雅黑" w:eastAsia="微软雅黑"/>
          <w:b/>
          <w:color w:val="1F3864"/>
          <w:sz w:val="28"/>
        </w:rPr>
        <w:t xml:space="preserve"> · [高佳慧]</w:t>
      </w:r>
    </w:p>
    <w:p w14:paraId="5F08FD8C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 w:val="0"/>
          <w:color w:val="333333"/>
          <w:sz w:val="22"/>
        </w:rPr>
        <w:br w:type="textWrapping"/>
      </w:r>
      <w:r>
        <w:rPr>
          <w:rFonts w:hint="eastAsia" w:ascii="微软雅黑" w:hAnsi="微软雅黑" w:eastAsia="微软雅黑"/>
          <w:b w:val="0"/>
          <w:color w:val="333333"/>
          <w:sz w:val="22"/>
        </w:rPr>
        <w:t>经验型判断无法验证</w:t>
      </w:r>
      <w:r>
        <w:rPr>
          <w:rFonts w:hint="eastAsia"/>
          <w:b w:val="0"/>
          <w:color w:val="333333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color w:val="333333"/>
          <w:sz w:val="22"/>
        </w:rPr>
        <w:t>开会讨论靠"我刷抖音感觉"，判断无法验证。</w:t>
      </w:r>
      <w:r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B0D12"/>
          <w:spacing w:val="-2"/>
          <w:sz w:val="27"/>
          <w:szCs w:val="27"/>
          <w:shd w:val="clear" w:fill="FFFFFF"/>
        </w:rPr>
        <w:br w:type="textWrapping"/>
      </w:r>
      <w:r>
        <w:rPr>
          <w:rFonts w:hint="eastAsia" w:ascii="微软雅黑" w:hAnsi="微软雅黑" w:eastAsia="微软雅黑"/>
          <w:b w:val="0"/>
          <w:color w:val="333333"/>
          <w:sz w:val="22"/>
        </w:rPr>
        <w:t>散落数据串不起来</w:t>
      </w:r>
      <w:r>
        <w:rPr>
          <w:rFonts w:hint="eastAsia"/>
          <w:b w:val="0"/>
          <w:color w:val="333333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color w:val="333333"/>
          <w:sz w:val="22"/>
        </w:rPr>
        <w:t>他们有 5 张表、十几万行数据。问题是数据散落在不同后台，口径打架，</w:t>
      </w:r>
    </w:p>
    <w:p w14:paraId="5D5CB6E2">
      <w:pPr>
        <w:spacing w:after="80" w:line="312" w:lineRule="auto"/>
        <w:jc w:val="both"/>
        <w:rPr>
          <w:rFonts w:hint="eastAsia" w:ascii="微软雅黑" w:hAnsi="微软雅黑" w:eastAsia="微软雅黑"/>
          <w:b w:val="0"/>
          <w:color w:val="333333"/>
          <w:sz w:val="22"/>
          <w:lang w:eastAsia="zh-CN"/>
        </w:rPr>
      </w:pPr>
      <w:r>
        <w:rPr>
          <w:rFonts w:ascii="微软雅黑" w:hAnsi="微软雅黑" w:eastAsia="微软雅黑"/>
          <w:b w:val="0"/>
          <w:color w:val="333333"/>
          <w:sz w:val="22"/>
        </w:rPr>
        <w:t>没有反馈机制</w:t>
      </w:r>
      <w:r>
        <w:rPr>
          <w:rFonts w:hint="eastAsia"/>
          <w:b w:val="0"/>
          <w:color w:val="333333"/>
          <w:sz w:val="22"/>
          <w:lang w:eastAsia="zh-CN"/>
        </w:rPr>
        <w:t>，</w:t>
      </w:r>
      <w:r>
        <w:rPr>
          <w:rFonts w:ascii="Noto Sans SC" w:hAnsi="Noto Sans SC" w:eastAsia="Noto Sans SC" w:cs="Noto Sans SC"/>
          <w:i w:val="0"/>
          <w:iCs w:val="0"/>
          <w:caps w:val="0"/>
          <w:color w:val="4A5270"/>
          <w:spacing w:val="-2"/>
          <w:sz w:val="22"/>
          <w:szCs w:val="22"/>
          <w:shd w:val="clear" w:fill="FFFFFF"/>
        </w:rPr>
        <w:t>今天做的判断——"年轻人应该喜欢这个款式"——对了还是错了？三个月后没人回</w:t>
      </w:r>
      <w:r>
        <w:rPr>
          <w:rFonts w:ascii="微软雅黑" w:hAnsi="微软雅黑" w:eastAsia="微软雅黑"/>
          <w:b w:val="0"/>
          <w:color w:val="333333"/>
          <w:sz w:val="22"/>
        </w:rPr>
        <w:t>头验证。下一次开会还是靠感觉。</w:t>
      </w:r>
    </w:p>
    <w:p w14:paraId="3CD02BFB">
      <w:pPr>
        <w:spacing w:after="80" w:line="312" w:lineRule="auto"/>
        <w:jc w:val="both"/>
        <w:rPr>
          <w:rFonts w:hint="default" w:ascii="微软雅黑" w:hAnsi="微软雅黑" w:eastAsia="微软雅黑"/>
          <w:b w:val="0"/>
          <w:color w:val="333333"/>
          <w:sz w:val="22"/>
          <w:lang w:val="en-US" w:eastAsia="zh-CN"/>
        </w:rPr>
      </w:pPr>
      <w:r>
        <w:rPr>
          <w:rFonts w:hint="eastAsia"/>
          <w:b w:val="0"/>
          <w:color w:val="333333"/>
          <w:sz w:val="22"/>
          <w:lang w:val="en-US" w:eastAsia="zh-CN"/>
        </w:rPr>
        <w:t>结合ceo的要求</w:t>
      </w:r>
      <w:r>
        <w:rPr>
          <w:rFonts w:ascii="monospace" w:hAnsi="monospace" w:eastAsia="monospace" w:cs="monospace"/>
          <w:i w:val="0"/>
          <w:iCs w:val="0"/>
          <w:caps w:val="0"/>
          <w:color w:val="0070F3"/>
          <w:spacing w:val="-2"/>
          <w:sz w:val="19"/>
          <w:szCs w:val="19"/>
        </w:rPr>
        <w:t>不能只画画像 / 不能做聊天机器人 / 不能增加录入负担</w:t>
      </w:r>
    </w:p>
    <w:p w14:paraId="3009A8BB">
      <w:pPr>
        <w:spacing w:after="0" w:line="160" w:lineRule="exact"/>
        <w:rPr>
          <w:rFonts w:hint="default" w:eastAsia="微软雅黑"/>
          <w:lang w:val="en-US" w:eastAsia="zh-CN"/>
        </w:rPr>
      </w:pPr>
    </w:p>
    <w:p w14:paraId="07C45DCC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我们</w:t>
      </w:r>
      <w:r>
        <w:rPr>
          <w:rFonts w:hint="eastAsia"/>
          <w:b w:val="0"/>
          <w:color w:val="333333"/>
          <w:sz w:val="22"/>
          <w:lang w:val="en-US" w:eastAsia="zh-CN"/>
        </w:rPr>
        <w:t>拆分出需求的本质是</w:t>
      </w:r>
      <w:r>
        <w:rPr>
          <w:rFonts w:ascii="微软雅黑" w:hAnsi="微软雅黑" w:eastAsia="微软雅黑"/>
          <w:b w:val="0"/>
          <w:color w:val="333333"/>
          <w:sz w:val="22"/>
        </w:rPr>
        <w:t>：团队缺少可低负担、持续产出可信且可验证人群洞察的机制</w:t>
      </w:r>
    </w:p>
    <w:p w14:paraId="275509FC">
      <w:pPr>
        <w:spacing w:after="0" w:line="160" w:lineRule="exact"/>
      </w:pPr>
    </w:p>
    <w:p w14:paraId="7906F565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P3 现场三个事实  · [高佳慧]</w:t>
      </w:r>
    </w:p>
    <w:p w14:paraId="358D1493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然后我们把 M1 到 M5 五张表全读了一遍。发现三个事实：</w:t>
      </w:r>
    </w:p>
    <w:p w14:paraId="0184BA77">
      <w:pPr>
        <w:spacing w:after="0" w:line="160" w:lineRule="exact"/>
      </w:pPr>
    </w:p>
    <w:p w14:paraId="2503F226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第一，触达错配。来源 M2，</w:t>
      </w:r>
      <w:r>
        <w:rPr>
          <w:rFonts w:hint="eastAsia"/>
          <w:b w:val="0"/>
          <w:color w:val="333333"/>
          <w:sz w:val="22"/>
          <w:lang w:val="en-US" w:eastAsia="zh-CN"/>
        </w:rPr>
        <w:t>这是</w:t>
      </w:r>
      <w:r>
        <w:rPr>
          <w:rFonts w:ascii="微软雅黑" w:hAnsi="微软雅黑" w:eastAsia="微软雅黑"/>
          <w:b w:val="0"/>
          <w:color w:val="333333"/>
          <w:sz w:val="22"/>
        </w:rPr>
        <w:t>事实。24 场直播，18 到 30 岁曝光人群平均只占 15.5%。18 到 24 岁的 TGI 只有 0.27——最低一场 0.17。整条流量链路朝成熟人群倾斜。</w:t>
      </w:r>
    </w:p>
    <w:p w14:paraId="722BCD48">
      <w:pPr>
        <w:spacing w:after="0" w:line="160" w:lineRule="exact"/>
      </w:pPr>
    </w:p>
    <w:p w14:paraId="41F4EE32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第二，直播高退款。来源 M1-05 加 M3，</w:t>
      </w:r>
      <w:r>
        <w:rPr>
          <w:rFonts w:hint="eastAsia"/>
          <w:b w:val="0"/>
          <w:color w:val="333333"/>
          <w:sz w:val="22"/>
          <w:lang w:val="en-US" w:eastAsia="zh-CN"/>
        </w:rPr>
        <w:t>这是我们</w:t>
      </w:r>
      <w:r>
        <w:rPr>
          <w:rFonts w:ascii="微软雅黑" w:hAnsi="微软雅黑" w:eastAsia="微软雅黑"/>
          <w:b w:val="0"/>
          <w:color w:val="333333"/>
          <w:sz w:val="22"/>
        </w:rPr>
        <w:t>推断</w:t>
      </w:r>
      <w:r>
        <w:rPr>
          <w:rFonts w:hint="eastAsia"/>
          <w:b w:val="0"/>
          <w:color w:val="333333"/>
          <w:sz w:val="22"/>
          <w:lang w:val="en-US" w:eastAsia="zh-CN"/>
        </w:rPr>
        <w:t>出来的</w:t>
      </w:r>
      <w:r>
        <w:rPr>
          <w:rFonts w:ascii="微软雅黑" w:hAnsi="微软雅黑" w:eastAsia="微软雅黑"/>
          <w:b w:val="0"/>
          <w:color w:val="333333"/>
          <w:sz w:val="22"/>
        </w:rPr>
        <w:t>，因为 M3 是人工样本不是全量。6 月退款金额率 47%，直播订单占退款的 68%。客服原声里"视频是双肩带，链接是单肩带""穿身上有点凸点"——期待错位写在用户的原始话里。</w:t>
      </w:r>
    </w:p>
    <w:p w14:paraId="6C4D484F">
      <w:pPr>
        <w:spacing w:after="0" w:line="160" w:lineRule="exact"/>
      </w:pPr>
    </w:p>
    <w:p w14:paraId="04EC0803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第三，M5 五位专家几乎全部担心同一个问题：AI 会给出"精心包装过的错误答案"。这条直接决定了我们的架构——校验层不是可选项，是必选项。</w:t>
      </w:r>
    </w:p>
    <w:p w14:paraId="24C799AE">
      <w:pPr>
        <w:spacing w:after="0" w:line="160" w:lineRule="exact"/>
      </w:pPr>
    </w:p>
    <w:p w14:paraId="65CA5E82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P</w:t>
      </w:r>
      <w:r>
        <w:rPr>
          <w:rFonts w:hint="eastAsia" w:ascii="微软雅黑" w:hAnsi="微软雅黑" w:eastAsia="微软雅黑"/>
          <w:b/>
          <w:color w:val="1F3864"/>
          <w:sz w:val="28"/>
          <w:lang w:val="en-US" w:eastAsia="zh-CN"/>
        </w:rPr>
        <w:t>4</w:t>
      </w:r>
      <w:r>
        <w:rPr>
          <w:rFonts w:ascii="微软雅黑" w:hAnsi="微软雅黑" w:eastAsia="微软雅黑"/>
          <w:b/>
          <w:color w:val="1F3864"/>
          <w:sz w:val="28"/>
        </w:rPr>
        <w:t>现场 Demo · [Edward 操作 + 解说]</w:t>
      </w:r>
    </w:p>
    <w:p w14:paraId="31C29B85">
      <w:pPr>
        <w:spacing w:after="0" w:line="160" w:lineRule="exact"/>
        <w:rPr>
          <w:highlight w:val="yellow"/>
        </w:rPr>
      </w:pPr>
    </w:p>
    <w:p w14:paraId="31C12B2E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P</w:t>
      </w:r>
      <w:r>
        <w:rPr>
          <w:rFonts w:hint="eastAsia" w:ascii="微软雅黑" w:hAnsi="微软雅黑" w:eastAsia="微软雅黑"/>
          <w:b/>
          <w:color w:val="1F3864"/>
          <w:sz w:val="28"/>
          <w:lang w:val="en-US" w:eastAsia="zh-CN"/>
        </w:rPr>
        <w:t>5</w:t>
      </w:r>
      <w:r>
        <w:rPr>
          <w:rFonts w:ascii="微软雅黑" w:hAnsi="微软雅黑" w:eastAsia="微软雅黑"/>
          <w:b/>
          <w:color w:val="1F3864"/>
          <w:sz w:val="28"/>
        </w:rPr>
        <w:t xml:space="preserve"> 洞察1 触达错配 · [邵俊钦]</w:t>
      </w:r>
    </w:p>
    <w:p w14:paraId="626DB629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第一条洞察：直播流量系统性错过目标人群。</w:t>
      </w:r>
    </w:p>
    <w:p w14:paraId="2C45C246">
      <w:pPr>
        <w:spacing w:after="0" w:line="160" w:lineRule="exact"/>
      </w:pPr>
    </w:p>
    <w:p w14:paraId="146F45BF">
      <w:pPr>
        <w:keepNext w:val="0"/>
        <w:keepLines w:val="0"/>
        <w:widowControl/>
        <w:suppressLineNumbers w:val="0"/>
        <w:jc w:val="left"/>
      </w:pP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年轻人在哪？没在我们这。</w:t>
      </w:r>
    </w:p>
    <w:p w14:paraId="26F00A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18到30岁的用户只占我们曝光人群的15.5%，而18到24岁这个最年轻的群体，TGI只有0.27——最低的一场甚至掉到了0.17。千川那边投的人群包也在往30到50岁偏。不是某一个环节跑歪了，是从投放到展示，整条链路的流量都在往成熟人群那边倒。</w:t>
      </w:r>
    </w:p>
    <w:p w14:paraId="19FDD2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这个结论可信度比较高——M2跑了24场的人群画像，跟M1的投放数据对得上，两个独立来源互相印证。</w:t>
      </w:r>
    </w:p>
    <w:p w14:paraId="7E2330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但也有两个前提要说清楚：一是M2的三组人群数据不嵌套，没法直接相除算转化率，所以"看到了没转化"这件事我们暂时说不了；二是目前只有6月的单月数据，是不是长期规律还不好下定论。</w:t>
      </w:r>
    </w:p>
    <w:p w14:paraId="2CF0E9C4">
      <w:pPr>
        <w:keepNext w:val="0"/>
        <w:keepLines w:val="0"/>
        <w:widowControl/>
        <w:suppressLineNumbers w:val="0"/>
        <w:jc w:val="left"/>
      </w:pP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现在摆在</w:t>
      </w:r>
      <w:r>
        <w:rPr>
          <w:rStyle w:val="134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业务</w:t>
      </w: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面前的问题就一个：到底是投放定向没打到年轻人，还是内容本身人家压根不感兴趣？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​ 数据能告诉你"够不着"，但"怎么够着"得你自己拿主意。</w:t>
      </w:r>
    </w:p>
    <w:p w14:paraId="25BD45AF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P</w:t>
      </w:r>
      <w:r>
        <w:rPr>
          <w:rFonts w:hint="eastAsia" w:ascii="微软雅黑" w:hAnsi="微软雅黑" w:eastAsia="微软雅黑"/>
          <w:b/>
          <w:color w:val="1F3864"/>
          <w:sz w:val="28"/>
          <w:lang w:val="en-US" w:eastAsia="zh-CN"/>
        </w:rPr>
        <w:t>6</w:t>
      </w:r>
      <w:r>
        <w:rPr>
          <w:rFonts w:ascii="微软雅黑" w:hAnsi="微软雅黑" w:eastAsia="微软雅黑"/>
          <w:b/>
          <w:color w:val="1F3864"/>
          <w:sz w:val="28"/>
        </w:rPr>
        <w:t xml:space="preserve"> 洞察2 退款高发  · [邵俊钦]</w:t>
      </w:r>
    </w:p>
    <w:p w14:paraId="55FD7EDC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第二条：47% 退款率背后的核心是期待错位，不是履约问题。</w:t>
      </w:r>
    </w:p>
    <w:p w14:paraId="3DE14F25">
      <w:pPr>
        <w:spacing w:after="0" w:line="160" w:lineRule="exact"/>
      </w:pPr>
    </w:p>
    <w:p w14:paraId="0C17EDA1">
      <w:pPr>
        <w:keepNext w:val="0"/>
        <w:keepLines w:val="0"/>
        <w:widowControl/>
        <w:suppressLineNumbers w:val="0"/>
        <w:jc w:val="left"/>
      </w:pP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退货的根因基本锁定了——是"货不对板"，不是货不行。</w:t>
      </w:r>
    </w:p>
    <w:p w14:paraId="487465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商品尺码相关的工单占了66.8%，客服那边的原声也在反复印证同一个事：用户说"和图片不一样""杯型不合适""穿身上闷"。这不是质量出了问题，是用户拿到手之后发现和自己预期的不一致——看的时候觉得没问题，穿上才发现不对。反过来看仓库端，工单只占11%，而且环比没什么变化，说明发货环节不是退款压力的源头。</w:t>
      </w:r>
    </w:p>
    <w:p w14:paraId="5A4C69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这个结论方向大概率是成立的——M1-05、M3人工月报、M4工单三个来源指向同一个方向，不过客服侧的文本是人工抽样的，样本量有限，严谨度打个折。</w:t>
      </w:r>
    </w:p>
    <w:p w14:paraId="12D656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也有个硬边界要说清楚：0.82%的工单关联率不等于退款责任率——M4的商品行粒度和订单数不是一回事，我们统计用的是COUNT DISTINCT主订单号，不能直接拿来做因果归因。而且说实话，我们现在缺一块关键数据：退款订单×退款原因×SKU的交叉关联分析，这块还没跑出来。</w:t>
      </w:r>
    </w:p>
    <w:p w14:paraId="72582A96">
      <w:pPr>
        <w:keepNext w:val="0"/>
        <w:keepLines w:val="0"/>
        <w:widowControl/>
        <w:suppressLineNumbers w:val="0"/>
        <w:jc w:val="left"/>
      </w:pP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现在</w:t>
      </w:r>
      <w:r>
        <w:rPr>
          <w:rStyle w:val="134"/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业务部</w:t>
      </w: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要拍板的就一件事：如果是功能性缺陷，改产品；如果是尺码认知偏差，改详情页。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​ 数据能帮你定位到"尺码问题是大头"，但具体动哪个、怎么动，得</w:t>
      </w:r>
      <w:r>
        <w:rPr>
          <w:rFonts w:hint="eastAsia"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业务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来判断。</w:t>
      </w:r>
    </w:p>
    <w:p w14:paraId="473BFA43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P6 洞察3 陷阱写成代码 · [邵俊钦]</w:t>
      </w:r>
    </w:p>
    <w:p w14:paraId="6D449AD6">
      <w:pPr>
        <w:keepNext w:val="0"/>
        <w:keepLines w:val="0"/>
        <w:widowControl/>
        <w:suppressLineNumbers w:val="0"/>
        <w:jc w:val="left"/>
      </w:pP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第三条——M1到M5每份材料都埋了坑，我们的应对不是绕着走，而是把坑焊死在代码里。</w:t>
      </w:r>
    </w:p>
    <w:p w14:paraId="1E99D8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举几个例子：M2跨组相除，直接写了个ForbiddenCalculationError，谁除谁报错。M4商品行不等于订单数，统计层强制走COUNT DISTINCT主订单号。M1口径不一致，搞了个metrics.yaml分模块定义，异常值统一丢进excluded表。M3是人工样本，标签打上sample_only，不允许出比率。M5专家结论互相打架，干脆一刀切——28个指标，零个引用M5。</w:t>
      </w:r>
    </w:p>
    <w:p w14:paraId="202053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最开始我们让LLM直接读数据，结果它自己偷偷做了跨组相除。现场发现之后我们没有去调prompt，而是改了架构。</w:t>
      </w:r>
    </w:p>
    <w:p w14:paraId="303E9837">
      <w:pPr>
        <w:keepNext w:val="0"/>
        <w:keepLines w:val="0"/>
        <w:widowControl/>
        <w:suppressLineNumbers w:val="0"/>
        <w:jc w:val="left"/>
      </w:pPr>
      <w:r>
        <w:rPr>
          <w:rStyle w:val="134"/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外包调prompt，FDE改架构。</w:t>
      </w:r>
    </w:p>
    <w:p w14:paraId="36268817">
      <w:pPr>
        <w:pStyle w:val="3"/>
        <w:keepNext/>
        <w:pBdr>
          <w:bottom w:val="single" w:color="2F5496" w:sz="6" w:space="3"/>
        </w:pBdr>
        <w:spacing w:before="360" w:after="200" w:line="288" w:lineRule="auto"/>
        <w:rPr>
          <w:highlight w:val="none"/>
        </w:rPr>
      </w:pPr>
      <w:r>
        <w:rPr>
          <w:rFonts w:ascii="微软雅黑" w:hAnsi="微软雅黑" w:eastAsia="微软雅黑"/>
          <w:b/>
          <w:color w:val="1F3864"/>
          <w:sz w:val="28"/>
          <w:highlight w:val="none"/>
        </w:rPr>
        <w:t>P8 架构图</w:t>
      </w:r>
      <w:r>
        <w:rPr>
          <w:rFonts w:ascii="微软雅黑" w:hAnsi="微软雅黑" w:eastAsia="微软雅黑"/>
          <w:b/>
          <w:color w:val="1F3864"/>
          <w:sz w:val="28"/>
        </w:rPr>
        <w:t xml:space="preserve">Edward </w:t>
      </w:r>
    </w:p>
    <w:p w14:paraId="4CC5FAE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这页是我们整个项目的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核心安全架构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2D5034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先看用户视角——他只需要做一件事：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拖文件进来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。系统即时解析，会话临时库生成，LLM全程不碰原始数据行。</w:t>
      </w:r>
    </w:p>
    <w:p w14:paraId="64ED692E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真正的复杂度在底下。</w:t>
      </w:r>
    </w:p>
    <w:p w14:paraId="196316FE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第一层，证据库。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M1到M5的数据预置进DuckDB，28个指标用metrics.yaml统一口径。这是所有结论的地基。</w:t>
      </w:r>
    </w:p>
    <w:p w14:paraId="164DB22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第二层，Agent工具层。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我们给了它5个工具，限制在3轮对话以内。它只看得见摘要和聚合值，看不见任何一行原始数据——从根上掐死“AI瞎编数字”的可能。</w:t>
      </w:r>
    </w:p>
    <w:p w14:paraId="446B5236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第三层，validator校验层。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四条硬拦截，校验不通过直接丢弃并透明计数。这是最后一道防线。</w:t>
      </w:r>
    </w:p>
    <w:p w14:paraId="757B576E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再往下，我们预埋了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五种降级策略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——API挂了出模板卡，表缺了列告诉你缺什么，全被丢了列异常清单，超范围了说“当前数据无法回答”，链路崩了说“系统出错请重试”。每一个异常都有名有姓有去处。</w:t>
      </w:r>
    </w:p>
    <w:p w14:paraId="3D52D977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最后一句我想单独说——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这不是边缘贴皮。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大多数企业用AI是旧流程不动加个聊天窗口，那是边缘型。我们做的是AI原生——把AI焊进核心分析链路，它只做两件事：选题和归因。数据流围着AI的能力边界重新切。</w:t>
      </w:r>
    </w:p>
    <w:p w14:paraId="59AFCA0D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边缘型短期没事，长期附庸。</w:t>
      </w:r>
    </w:p>
    <w:p w14:paraId="49E82EF8">
      <w:pPr>
        <w:pStyle w:val="3"/>
        <w:keepNext/>
        <w:pBdr>
          <w:bottom w:val="single" w:color="2F5496" w:sz="6" w:space="3"/>
        </w:pBdr>
        <w:spacing w:before="360" w:after="200" w:line="288" w:lineRule="auto"/>
        <w:rPr>
          <w:rFonts w:hint="default" w:eastAsia="微软雅黑"/>
          <w:highlight w:val="none"/>
          <w:lang w:val="en-US" w:eastAsia="zh-CN"/>
        </w:rPr>
      </w:pPr>
      <w:r>
        <w:rPr>
          <w:rFonts w:ascii="微软雅黑" w:hAnsi="微软雅黑" w:eastAsia="微软雅黑"/>
          <w:b/>
          <w:color w:val="1F3864"/>
          <w:sz w:val="28"/>
          <w:highlight w:val="none"/>
        </w:rPr>
        <w:t>P9 人机分工</w:t>
      </w:r>
      <w:r>
        <w:rPr>
          <w:rFonts w:ascii="微软雅黑" w:hAnsi="微软雅黑" w:eastAsia="微软雅黑"/>
          <w:b/>
          <w:color w:val="1F3864"/>
          <w:sz w:val="28"/>
        </w:rPr>
        <w:t xml:space="preserve"> · [高佳慧]</w:t>
      </w:r>
    </w:p>
    <w:p w14:paraId="5E3908E8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我们这套人机分工的核心逻辑，可以用一句话概括：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代码算数，AI说话，人做决定。</w:t>
      </w:r>
    </w:p>
    <w:p w14:paraId="789D0046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底部这层‘硬底座’——从数据清洗到指标计算，全由代码固守，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LLM不碰任何一行原始数据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。中间这层，AI只负责基于已校验的数据做归因和措辞。最上层，最终决策权始终留在业务侧。</w:t>
      </w:r>
    </w:p>
    <w:p w14:paraId="70531E0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我们设计的底线就四个字：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宁可少说，不可错说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。任何校验不通过的结果，我们会直接丢弃并透明计数，确保AI绝不瞎编任何一个数字。</w:t>
      </w:r>
    </w:p>
    <w:p w14:paraId="4A839F7E">
      <w:pPr>
        <w:pStyle w:val="3"/>
        <w:keepNext/>
        <w:pBdr>
          <w:bottom w:val="single" w:color="2F5496" w:sz="6" w:space="3"/>
        </w:pBdr>
        <w:spacing w:before="360" w:after="200" w:line="288" w:lineRule="auto"/>
        <w:rPr>
          <w:rFonts w:hint="eastAsia" w:eastAsia="微软雅黑"/>
          <w:highlight w:val="none"/>
          <w:lang w:val="en-US" w:eastAsia="zh-CN"/>
        </w:rPr>
      </w:pPr>
      <w:r>
        <w:rPr>
          <w:rFonts w:ascii="微软雅黑" w:hAnsi="微软雅黑" w:eastAsia="微软雅黑"/>
          <w:b/>
          <w:color w:val="1F3864"/>
          <w:sz w:val="28"/>
          <w:highlight w:val="none"/>
        </w:rPr>
        <w:t xml:space="preserve">P10  </w:t>
      </w:r>
      <w:r>
        <w:rPr>
          <w:rFonts w:hint="eastAsia" w:ascii="微软雅黑" w:hAnsi="微软雅黑" w:eastAsia="微软雅黑"/>
          <w:b/>
          <w:color w:val="1F3864"/>
          <w:sz w:val="28"/>
          <w:highlight w:val="none"/>
          <w:lang w:val="en-US" w:eastAsia="zh-CN"/>
        </w:rPr>
        <w:t>使</w:t>
      </w:r>
      <w:r>
        <w:rPr>
          <w:rFonts w:ascii="微软雅黑" w:hAnsi="微软雅黑" w:eastAsia="微软雅黑"/>
          <w:b/>
          <w:color w:val="1F3864"/>
          <w:sz w:val="28"/>
          <w:highlight w:val="none"/>
        </w:rPr>
        <w:t xml:space="preserve">用 </w:t>
      </w:r>
      <w:r>
        <w:rPr>
          <w:rFonts w:ascii="微软雅黑" w:hAnsi="微软雅黑" w:eastAsia="微软雅黑"/>
          <w:b/>
          <w:color w:val="1F3864"/>
          <w:sz w:val="28"/>
        </w:rPr>
        <w:t xml:space="preserve"> · [高佳慧]</w:t>
      </w:r>
    </w:p>
    <w:p w14:paraId="2A8FA63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</w:p>
    <w:p w14:paraId="72A5276E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使用极其简单——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拖一个文件给小澜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，零录入，一两分钟就能生成一张带证据链的观点卡，复制直接发群。</w:t>
      </w:r>
    </w:p>
    <w:p w14:paraId="6C689BDD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中间你可以用‘鞭子’控制速度——深度模式跑28次工具调用，快速模式直接腰斩，完全由你掌控。所有工作历史自动落盘，关掉重启还在。</w:t>
      </w:r>
    </w:p>
    <w:p w14:paraId="4032677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以前营销负责人做决策前要翻30分钟后台截图自己拼判断，现在拖个文件等一两分钟。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决策准备时间缩短90%。</w:t>
      </w:r>
    </w:p>
    <w:p w14:paraId="7A3871F4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真正让我兴奋的是这个加分项——AI在数据里‘嗅’到了一条待验证的年轻人群假设。M3客户原声里‘透气’‘无痕’‘大胸显小’高频出现，但在成熟品牌数据里完全不突出，而且内容专家和产品专家判断还有冲突。</w:t>
      </w:r>
    </w:p>
    <w:p w14:paraId="2A92886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我们不替专家站队，但把冲突点拎出来摆到桌面上。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这就是AI做数据产品最有价值的时刻——它不一定对，但它帮你发现你没想到该去看的地方。</w:t>
      </w:r>
    </w:p>
    <w:p w14:paraId="014B1DA1">
      <w:pPr>
        <w:spacing w:after="80" w:line="312" w:lineRule="auto"/>
        <w:jc w:val="both"/>
        <w:rPr>
          <w:rFonts w:ascii="微软雅黑" w:hAnsi="微软雅黑" w:eastAsia="微软雅黑" w:cstheme="majorBidi"/>
          <w:b/>
          <w:bCs/>
          <w:color w:val="1F3864"/>
          <w:sz w:val="28"/>
          <w:szCs w:val="26"/>
          <w:highlight w:val="yellow"/>
          <w:lang w:val="en-US" w:eastAsia="en-US" w:bidi="ar-SA"/>
        </w:rPr>
      </w:pPr>
    </w:p>
    <w:p w14:paraId="0FEED3BB">
      <w:pPr>
        <w:pStyle w:val="3"/>
        <w:keepNext/>
        <w:pBdr>
          <w:bottom w:val="single" w:color="2F5496" w:sz="6" w:space="3"/>
        </w:pBdr>
        <w:spacing w:before="360" w:after="200" w:line="288" w:lineRule="auto"/>
        <w:rPr>
          <w:rFonts w:hint="default" w:ascii="微软雅黑" w:hAnsi="微软雅黑" w:eastAsia="微软雅黑" w:cstheme="majorBidi"/>
          <w:b/>
          <w:bCs/>
          <w:color w:val="1F3864"/>
          <w:sz w:val="28"/>
          <w:szCs w:val="26"/>
          <w:highlight w:val="none"/>
          <w:lang w:val="en-US" w:eastAsia="zh-CN" w:bidi="ar-SA"/>
        </w:rPr>
      </w:pPr>
      <w:r>
        <w:rPr>
          <w:rFonts w:ascii="微软雅黑" w:hAnsi="微软雅黑" w:eastAsia="微软雅黑" w:cstheme="majorBidi"/>
          <w:b/>
          <w:bCs/>
          <w:color w:val="1F3864"/>
          <w:sz w:val="28"/>
          <w:szCs w:val="26"/>
          <w:highlight w:val="none"/>
          <w:lang w:val="en-US" w:eastAsia="en-US" w:bidi="ar-SA"/>
        </w:rPr>
        <w:t>P11  </w:t>
      </w:r>
      <w:r>
        <w:rPr>
          <w:rFonts w:hint="default" w:ascii="微软雅黑" w:hAnsi="微软雅黑" w:eastAsia="微软雅黑" w:cstheme="majorBidi"/>
          <w:b/>
          <w:bCs/>
          <w:color w:val="1F3864"/>
          <w:sz w:val="28"/>
          <w:szCs w:val="26"/>
          <w:highlight w:val="none"/>
          <w:lang w:val="en-US" w:eastAsia="en-US" w:bidi="ar-SA"/>
        </w:rPr>
        <w:t>风险与缺口</w:t>
      </w:r>
      <w:r>
        <w:rPr>
          <w:rFonts w:ascii="微软雅黑" w:hAnsi="微软雅黑" w:eastAsia="微软雅黑"/>
          <w:b/>
          <w:color w:val="1F3864"/>
          <w:sz w:val="28"/>
        </w:rPr>
        <w:t xml:space="preserve"> · [高佳慧]</w:t>
      </w:r>
    </w:p>
    <w:p w14:paraId="75C721D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48小时暴露了三个缺口。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清楚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还缺什么让这个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作品</w:t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变成更切实好用的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工具</w:t>
      </w:r>
    </w:p>
    <w:p w14:paraId="5F1720C7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数据缺三块。</w:t>
      </w:r>
    </w:p>
    <w:p w14:paraId="79A1B8AF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第一块，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M6口径和权限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——这是最优先的，决定这个工具能不能活过两个月。现在数据靠人工每月导Excel，哪天没人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导了，系统就是空壳。</w:t>
      </w:r>
    </w:p>
    <w:p w14:paraId="1488D09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第二块，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LANSU的成交、投放、人群数据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——我们现在所有年轻人群结论都是靠成熟品牌数据外推的，所以只能叫'待验证假设'。数据进来，才能升级为可核验洞察。</w:t>
      </w:r>
    </w:p>
    <w:p w14:paraId="338834B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第三块，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M3全量客服对话、直播弹幕、评论原文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——现在用的是人工抽样的几百条样本，只能说'方向对'。全量进来，尺码问题的真实权重才能量化。</w:t>
      </w:r>
    </w:p>
    <w:p w14:paraId="41AE9FEE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认知还缺一块。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M5两个专家，一个讲穿搭表达，一个讲功能支撑，两个人说的都有道理，但谁对？需要真实的目标用户访谈来验证。同时让Agent的输出格式真正嵌入业务人员的工作流。</w:t>
      </w:r>
    </w:p>
    <w:p w14:paraId="4E1E5861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最后，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最大风险就一句话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——数据断供。M6目前靠人工每月导Excel，两个月后没人维护，系统就是空壳。采用做得再好，断供就什么都没了。这就是我们最优先要解决的事。"</w:t>
      </w:r>
    </w:p>
    <w:p w14:paraId="4954D57B">
      <w:pPr>
        <w:pStyle w:val="3"/>
        <w:keepNext/>
        <w:pBdr>
          <w:bottom w:val="single" w:color="2F5496" w:sz="6" w:space="3"/>
        </w:pBdr>
        <w:spacing w:before="360" w:after="200" w:line="288" w:lineRule="auto"/>
        <w:rPr>
          <w:rFonts w:hint="default" w:eastAsia="微软雅黑"/>
          <w:highlight w:val="none"/>
          <w:lang w:val="en-US" w:eastAsia="zh-CN"/>
        </w:rPr>
      </w:pPr>
      <w:r>
        <w:rPr>
          <w:rFonts w:ascii="微软雅黑" w:hAnsi="微软雅黑" w:eastAsia="微软雅黑"/>
          <w:b/>
          <w:color w:val="1F3864"/>
          <w:sz w:val="28"/>
          <w:highlight w:val="none"/>
        </w:rPr>
        <w:t xml:space="preserve">P12 结尾 </w:t>
      </w:r>
      <w:r>
        <w:rPr>
          <w:rFonts w:ascii="微软雅黑" w:hAnsi="微软雅黑" w:eastAsia="微软雅黑"/>
          <w:b/>
          <w:color w:val="1F3864"/>
          <w:sz w:val="28"/>
        </w:rPr>
        <w:t xml:space="preserve"> · [高佳慧]</w:t>
      </w:r>
    </w:p>
    <w:p w14:paraId="69AAC401">
      <w:pPr>
        <w:pStyle w:val="30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48小时，从五份打架的脏表，到每个数字都可追溯的证据库。</w:t>
      </w:r>
    </w:p>
    <w:p w14:paraId="5C753407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我们交付了一个可运行的桌宠Agent、28个指标的证据库、四条硬拦截、五种降级全部可跑，以及一条待验证的年轻人群假设。</w:t>
      </w:r>
    </w:p>
    <w:p w14:paraId="71D9EEA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但真正的交付不是这些。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下一步不是优化prompt，是把小澜扔进真实的周一早会，让业务人员用真问题撞它，把反馈回流进系统。</w:t>
      </w:r>
      <w:r>
        <w:rPr>
          <w:rFonts w:ascii="Noto Sans SC" w:hAnsi="Noto Sans SC" w:eastAsia="Noto Sans SC" w:cs="Noto Sans SC"/>
          <w:i w:val="0"/>
          <w:iCs w:val="0"/>
          <w:caps w:val="0"/>
          <w:color w:val="4A5270"/>
          <w:spacing w:val="-2"/>
          <w:sz w:val="19"/>
          <w:szCs w:val="19"/>
          <w:shd w:val="clear" w:fill="FFFFFF"/>
        </w:rPr>
        <w:t>这才是 FDE 和外包的真正区别。</w:t>
      </w:r>
    </w:p>
    <w:p w14:paraId="21CE778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谢谢。欢迎提问</w:t>
      </w:r>
    </w:p>
    <w:p w14:paraId="50E57963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【附】Demo 操作清单（Edward 准备）</w:t>
      </w:r>
    </w:p>
    <w:p w14:paraId="534B415A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演示前必须确认：</w:t>
      </w:r>
    </w:p>
    <w:p w14:paraId="29DB157D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[ ] 关掉所有调试用的桌宠/uvicorn 进程（DuckDB 单写者，开两个直接崩）</w:t>
      </w:r>
    </w:p>
    <w:p w14:paraId="20D3E695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[ ] 拖的文件是 M2 人群画像表，不是 M1 直播明细</w:t>
      </w:r>
    </w:p>
    <w:p w14:paraId="02AE0567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[ ] 同源问题已处理：要么排除几场重跑 ingest，要么换库里没有的文件</w:t>
      </w:r>
    </w:p>
    <w:p w14:paraId="45DC64CD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[ ] 复测了当前模型的端到端耗时（旧数字 148s/24s 是 deepseek-chat 的，现在用 v4-flash）</w:t>
      </w:r>
    </w:p>
    <w:p w14:paraId="7A48D49A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[ ] 能跑通完整链路：拖文件 -&gt; 建 Job -&gt; parsing -&gt; thinking -&gt; validating -&gt; completed -&gt; 出卡</w:t>
      </w:r>
    </w:p>
    <w:p w14:paraId="421B8397">
      <w:pPr>
        <w:spacing w:after="0" w:line="160" w:lineRule="exact"/>
      </w:pPr>
    </w:p>
    <w:p w14:paraId="7521B896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演示流程：</w:t>
      </w:r>
    </w:p>
    <w:p w14:paraId="7A40F22F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1. 启动桌宠：python ui/main.py</w:t>
      </w:r>
    </w:p>
    <w:p w14:paraId="77499F83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2. 确认老板出现在桌面右下角，待机动画正常</w:t>
      </w:r>
    </w:p>
    <w:p w14:paraId="69676C86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3. 打开资源管理器，找到演示用 xlsx</w:t>
      </w:r>
    </w:p>
    <w:p w14:paraId="0E61131B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4. 拖到老板身上 -&gt; 老板 eating 动画</w:t>
      </w:r>
    </w:p>
    <w:p w14:paraId="6BC39953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5. 点老板 -&gt; 工作栏弹出 -&gt; 看到文件清单</w:t>
      </w:r>
    </w:p>
    <w:p w14:paraId="574A105A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6. 提问（跨表问题："6 月投放的钱和实际触达人群对得上吗"）</w:t>
      </w:r>
    </w:p>
    <w:p w14:paraId="619D983D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7. 等待 thinking -&gt; 出卡</w:t>
      </w:r>
    </w:p>
    <w:p w14:paraId="16B77B2D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8. 展开证据 -&gt; 看到原表行列</w:t>
      </w:r>
    </w:p>
    <w:p w14:paraId="25E39F88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9. 点鞭子 -&gt; 再点老板 -&gt; 抽打动画 -&gt; 角标出现</w:t>
      </w:r>
    </w:p>
    <w:p w14:paraId="492F4BFA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10. 再拖一个文件 -&gt; 卡片打"快速出稿"标</w:t>
      </w:r>
    </w:p>
    <w:p w14:paraId="73BE6CF2">
      <w:pPr>
        <w:spacing w:after="0" w:line="160" w:lineRule="exact"/>
      </w:pPr>
    </w:p>
    <w:p w14:paraId="6078FAE3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如果 API 挂了：FORCE_LLM_DOWN=1，走模板卡片，证据链一条不少，无归因。</w:t>
      </w:r>
    </w:p>
    <w:sectPr>
      <w:footerReference r:id="rId5" w:type="default"/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0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1BB54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微软雅黑" w:hAnsi="微软雅黑" w:eastAsia="微软雅黑"/>
        <w:color w:val="8B949E"/>
        <w:sz w:val="18"/>
      </w:rPr>
      <w:t>1</w:t>
    </w:r>
    <w:r>
      <w:rPr>
        <w:rFonts w:ascii="微软雅黑" w:hAnsi="微软雅黑" w:eastAsia="微软雅黑"/>
        <w:color w:val="8B949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66638F"/>
    <w:rsid w:val="259F0603"/>
    <w:rsid w:val="42F73E67"/>
    <w:rsid w:val="64516B03"/>
    <w:rsid w:val="66DD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36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3577</Words>
  <Characters>4195</Characters>
  <Lines>0</Lines>
  <Paragraphs>0</Paragraphs>
  <TotalTime>106</TotalTime>
  <ScaleCrop>false</ScaleCrop>
  <LinksUpToDate>false</LinksUpToDate>
  <CharactersWithSpaces>4447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WPS_1773714183</cp:lastModifiedBy>
  <dcterms:modified xsi:type="dcterms:W3CDTF">2026-08-04T05:32:15Z</dcterms:modified>
  <dc:title>演讲稿+Demo操作清单（重写）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eyJoZGlkIjoiNjJiMTJkNzEwZjM0MDBkMGMyYTExNWE5ZWIwNDM5NzEiLCJ1c2VySWQiOiIxODEyMzE4MDAwIn0=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F5417D5E08104BA9BE5CB479C6ED9B1B_12</vt:lpwstr>
  </property>
</Properties>
</file>