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软件与-ai-算法架构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04 软件与 AI 算法架构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Start w:id="20" w:name="一软件整体架构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一、软件整体架构</w:t>
      </w:r>
    </w:p>
    <w:p>
      <w:pPr>
        <w:pStyle w:val="FirstParagraph"/>
      </w:pPr>
      <w:r>
        <w:rPr>
          <w:rFonts w:ascii="Times New Roman" w:hAnsi="Times New Roman"/>
        </w:rPr>
        <w:t xml:space="preserve">本系统软件分为三层：边缘计算层、通信层、云平台层，三层协同实现无人干预全自动运行。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graph TB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云平台层["云平台层（远程）"]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A1["数据存储"]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A2["大数据分析"]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A3["AI 模型训练"]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A4["养护决策引擎"]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通信层["通信层（4G/5G 移动网络）"]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B1["MQTT 协议"]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B2["TLS 加密通道"]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B3["数据远程传输"]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边缘计算层["边缘计算层（本地工控机）"]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C1["AI 推理引擎&lt;br/&gt;Jetson AGX Orin"]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C2["实时融合模块"]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C3["本地存储模块&lt;br/&gt;2TB SSD"]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C4["报警模块"]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C5["任务控制模块"]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采集层["传感层（EtherCAT + GigE Vision）"]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D1["6×工业相机&lt;br/&gt;2448×2048 @25fps"]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D2["2×3D 线激光"]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D3["姿态传感器HWT905姿态传感器"]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D4["里程编码器"]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D5["测距传感器矩阵"]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A1 &amp; A2 &amp; A3 &amp; A4 --&gt; B1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B1 --&gt; B2 --&gt; B3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C1 &amp; C2 &amp; C3 &amp; C4 &amp; C5 --&gt; B3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D1 &amp; D2 &amp; D3 &amp; D4 &amp; D5 --&gt; C1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D1 &amp; D2 --&gt; C2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4-1：三层层级架构拓扑图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传感层通过 EtherCAT（控制，≤1ms）和 GigE Vision（采集，≤10ms）双网接入边缘计算层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边缘计算层通过 4G/5G 移动网络与云平台双向通信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三网物理隔离，任一网络故障不波及其他网络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0"/>
    <w:bookmarkStart w:id="21" w:name="二边缘计算层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二、边缘计算层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模块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性能指标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推理引擎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边缘实时缺陷识别，秒级输出结果，无需人工看图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单帧 ≤ 25ms，40fps 理论峰值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实时融合模块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 + 轮廓 + 传感器三流数据融合，综合判级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 滑动窗口内完成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检测数据实时写入本地 SSD，断网不丢数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RAID1 冗余，2TB 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报警模块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缺陷等级判定后立即触发本地声光报警 + 云端推送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报警延迟 &lt;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任务控制模块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启停控制 / 定速巡航 / 定点返航 / 里程到达自动返航 / 状态监控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响应延迟 &lt; 50ms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1"/>
    <w:bookmarkStart w:id="68" w:name="三ai-算法模块说明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三、AI 算法模块说明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检测功能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AI 算法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轨面缺陷检测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图像语义分割 + 目标检测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像素级裂纹/掉块识别，精确定位 + 等级判定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道钉/螺栓检测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目标检测 + 完好状态评估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逐帧检测缺失/松动/歪斜，统计完好率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钢轨轮廓检测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点云分析 + 廓形比对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磨耗量计算，横移量测量，超限判定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钢轨波磨检测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频谱分析 + 廓变提取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波长/波深分析，分布里程标记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钢轨焊缝检测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图像分类 + 缺陷分割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焊缝缺陷类型识别，等级判定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轨距检测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传感器融合 + 数值计算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多源数据融合，轨距值计算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水平/高低检测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单点测距传感器+姿态传感器HWT905融合，阈值判定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姿态角计算，超限标记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AI 决策可解释</w:t>
      </w:r>
      <w:r>
        <w:rPr>
          <w:rFonts w:ascii="Times New Roman" w:hAnsi="Times New Roman"/>
        </w:rPr>
        <w:t xml:space="preserve">：每项缺陷输出结果时，同步附带判定依据（图像区域 / 廓形偏差值 / 姿态角），用户可知晓 AI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</w:t>
      </w:r>
      <w:r>
        <w:rPr>
          <w:rFonts w:ascii="Times New Roman" w:hAnsi="Times New Roman"/>
        </w:rPr>
        <w:t xml:space="preserve">为什么这么说</w:t>
      </w:r>
      <w:r>
        <w:rPr>
          <w:rFonts w:ascii="Times New Roman" w:hAnsi="Times New Roman"/>
        </w:rPr>
        <w:t xml:space="preserve">”</w:t>
      </w:r>
      <w:r>
        <w:rPr>
          <w:rFonts w:ascii="Times New Roman" w:hAnsi="Times New Roman"/>
        </w:rPr>
        <w:t xml:space="preserve">。</w:t>
      </w:r>
    </w:p>
    <w:bookmarkStart w:id="22" w:name="轨面缺陷检测算法图像语义分割-目标检测"/>
    <w:p>
      <w:pPr>
        <w:pStyle w:val="Heading4"/>
      </w:pPr>
      <w:r>
        <w:rPr>
          <w:rFonts w:ascii="Times New Roman" w:hAnsi="Times New Roman"/>
        </w:rPr>
        <w:t xml:space="preserve">3.1 轨面缺陷检测算法（图像语义分割 + 目标检测）</w:t>
      </w:r>
    </w:p>
    <w:p>
      <w:pPr>
        <w:pStyle w:val="FirstParagraph"/>
      </w:pPr>
      <w:r>
        <w:rPr>
          <w:rFonts w:ascii="Times New Roman" w:hAnsi="Times New Roman"/>
        </w:rPr>
        <w:t xml:space="preserve">本系统对轨面伤损的检测采用两阶段算法：</w:t>
      </w:r>
      <w:r>
        <w:rPr>
          <w:bCs/>
          <w:rFonts w:ascii="Times New Roman" w:hAnsi="Times New Roman"/>
          <w:b/>
        </w:rPr>
        <w:t xml:space="preserve">第一阶段</w:t>
      </w:r>
      <w:r>
        <w:rPr>
          <w:rFonts w:ascii="Times New Roman" w:hAnsi="Times New Roman"/>
        </w:rPr>
        <w:t xml:space="preserve">使用语义分割模型（U-Net / DeepLabV3+）逐像素分类，输出像素级缺陷掩膜；</w:t>
      </w:r>
      <w:r>
        <w:rPr>
          <w:bCs/>
          <w:rFonts w:ascii="Times New Roman" w:hAnsi="Times New Roman"/>
          <w:b/>
        </w:rPr>
        <w:t xml:space="preserve">第二阶段</w:t>
      </w:r>
      <w:r>
        <w:rPr>
          <w:rFonts w:ascii="Times New Roman" w:hAnsi="Times New Roman"/>
        </w:rPr>
        <w:t xml:space="preserve">使用目标检测模型（YOLOv8）对掩膜区域进行缺陷边界框回归与类型分类。两阶段结果融合后输出带置信度的缺陷判定结果。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第一阶段：像素级语义分割</w:t>
      </w:r>
    </w:p>
    <w:p>
      <w:pPr>
        <w:pStyle w:val="BodyText"/>
      </w:pPr>
      <w:r>
        <w:rPr>
          <w:rFonts w:ascii="Times New Roman" w:hAnsi="Times New Roman"/>
        </w:rPr>
        <w:t xml:space="preserve">输入图像</w:t>
      </w:r>
      <w:r>
        <w:rPr>
          <w:rFonts w:ascii="Times New Roman" w:hAnsi="Times New Roman"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经编码器-解码器网络后，输出每个像素的类别概率向量：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p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dec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enc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enc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为编码器（含 ResNet50 主干网络），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dec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为解码器（含 ASPP 多尺度融合模块），输出通道数等于缺陷类别数（含”正常”类）。</w:t>
      </w:r>
    </w:p>
    <w:p>
      <w:pPr>
        <w:pStyle w:val="BodyText"/>
      </w:pPr>
      <w:r>
        <w:rPr>
          <w:rFonts w:ascii="Times New Roman" w:hAnsi="Times New Roman"/>
        </w:rPr>
        <w:t xml:space="preserve">像素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的最终类别判定：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lim>
          </m:limLow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为正常轨面，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为各类伤损（裂纹、掉块、凹陷等）。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第二阶段：缺陷目标检测（NMS 去重）</w:t>
      </w:r>
    </w:p>
    <w:p>
      <w:pPr>
        <w:pStyle w:val="BodyText"/>
      </w:pPr>
      <w:r>
        <w:rPr>
          <w:rFonts w:ascii="Times New Roman" w:hAnsi="Times New Roman"/>
        </w:rPr>
        <w:t xml:space="preserve">目标检测网络对语义分割输出的伤损连通区域提取候选框</w:t>
      </w:r>
      <w:r>
        <w:rPr>
          <w:rFonts w:ascii="Times New Roman" w:hAnsi="Times New Roman"/>
        </w:rP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/>
        </w:rPr>
        <w:t xml:space="preserve">，其中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为边界框中心，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i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为宽高，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为预测类别，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为置信度得分。</w:t>
      </w:r>
    </w:p>
    <w:p>
      <w:pPr>
        <w:pStyle w:val="BodyText"/>
      </w:pPr>
      <w:r>
        <w:rPr>
          <w:rFonts w:ascii="Times New Roman" w:hAnsi="Times New Roman"/>
        </w:rPr>
        <w:t xml:space="preserve">多目标去重采用 NMS（非极大值抑制）：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b</m:t>
              </m:r>
            </m:e>
            <m:sub>
              <m:r>
                <m:rPr>
                  <m:nor/>
                  <m:sty m:val="p"/>
                </m:rPr>
                <m:t>keep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NMS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具体流程：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1. 按置信度</w:t>
      </w:r>
      <w:r>
        <w:rPr>
          <w:rFonts w:ascii="Times New Roman" w:hAnsi="Times New Roman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从高到低排序所有候选框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2. 选取当前最高置信度框</w:t>
      </w:r>
      <w:r>
        <w:rPr>
          <w:rFonts w:ascii="Times New Roman" w:hAnsi="Times New Roman"/>
        </w:rP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加入保留列表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3. 删除所有与</w:t>
      </w:r>
      <w:r>
        <w:rPr>
          <w:rFonts w:ascii="Times New Roman" w:hAnsi="Times New Roman"/>
        </w:rP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IoU（交并比）超过阈值（默认 0.5）的候选框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4. 重复 1~3，直至所有框处理完毕</w:t>
      </w:r>
    </w:p>
    <w:p>
      <w:pPr>
        <w:pStyle w:val="BodyText"/>
      </w:pPr>
      <w:r>
        <w:rPr>
          <w:rFonts w:ascii="Times New Roman" w:hAnsi="Times New Roman"/>
        </w:rPr>
        <w:t xml:space="preserve">IoU 计算：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IoU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Area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num>
            <m:den>
              <m:r>
                <m:rPr>
                  <m:nor/>
                  <m:sty m:val="p"/>
                </m:rPr>
                <m:t>Area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伤损等级判定（面积阈值法）</w:t>
      </w:r>
    </w:p>
    <w:p>
      <w:pPr>
        <w:pStyle w:val="BodyText"/>
      </w:pPr>
      <w:r>
        <w:rPr>
          <w:rFonts w:ascii="Times New Roman" w:hAnsi="Times New Roman"/>
        </w:rPr>
        <w:t xml:space="preserve">伤损严重程度按像素面积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defect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划分：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伤损面积</w:t>
            </w:r>
            <w:r>
              <w:rPr>
                <w:b/>
                <w:color w:val="FFFFFF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defect</m:t>
                  </m:r>
                </m:sub>
              </m:sSub>
            </m:oMath>
            <w:r>
              <w:rPr>
                <w:b/>
                <w:color w:val="FFFFFF"/>
              </w:rPr>
              <w:t xml:space="preserve">（像素）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伤损等级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建议处理等级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（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400</m:t>
              </m:r>
            </m:oMath>
            <w:r>
              <w:t xml:space="preserve"> </w:t>
            </w:r>
            <w:r>
              <w:t xml:space="preserve">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四级：持续监测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（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1600</m:t>
              </m:r>
            </m:oMath>
            <w:r>
              <w:t xml:space="preserve"> </w:t>
            </w:r>
            <w:r>
              <w:t xml:space="preserve">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三级：纳入养护计划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（</w:t>
            </w: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3600</m:t>
              </m:r>
            </m:oMath>
            <w:r>
              <w:t xml:space="preserve"> </w:t>
            </w:r>
            <w:r>
              <w:t xml:space="preserve">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二级：24h 内养护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一级：立即停车检查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：像素面积与实际物理尺寸的换算关系为</w:t>
      </w:r>
      <w:r>
        <w:rPr>
          <w:rFonts w:ascii="Times New Roman" w:hAnsi="Times New Roman"/>
        </w:rPr>
        <w:t xml:space="preserve"> </w:t>
      </w:r>
      <m:oMath>
        <m:r>
          <m:t>1</m:t>
        </m:r>
        <m:r>
          <m:rPr>
            <m:nor/>
            <m:sty m:val="p"/>
          </m:rPr>
          <m:t> px</m:t>
        </m:r>
        <m:r>
          <m:rPr>
            <m:sty m:val="p"/>
          </m:rPr>
          <m:t>≈</m:t>
        </m:r>
        <m:r>
          <m:t>0.18</m:t>
        </m:r>
        <m:r>
          <m:rPr>
            <m:nor/>
            <m:sty m:val="p"/>
          </m:rPr>
          <m:t> mm</m:t>
        </m:r>
      </m:oMath>
      <w:r>
        <w:rPr>
          <w:rFonts w:ascii="Times New Roman" w:hAnsi="Times New Roman"/>
        </w:rPr>
        <w:t xml:space="preserve">（2448×2048 分辨率下，轨面宽度覆盖 440mm）。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物方分辨率（GSD）计算推导</w:t>
      </w:r>
      <w:r>
        <w:rPr>
          <w:rFonts w:ascii="Times New Roman" w:hAnsi="Times New Roman"/>
        </w:rPr>
        <w:t xml:space="preserve">：相机以安装高度</w:t>
      </w:r>
      <w:r>
        <w:rPr>
          <w:rFonts w:ascii="Times New Roman" w:hAnsi="Times New Roman"/>
        </w:rPr>
        <w:t xml:space="preserve"> </w:t>
      </w:r>
      <m:oMath>
        <m:r>
          <m:t>H</m:t>
        </m:r>
        <m:r>
          <m:rPr>
            <m:sty m:val="p"/>
          </m:rPr>
          <m:t>≈</m:t>
        </m:r>
        <m:r>
          <m:t>180</m:t>
        </m:r>
        <m:r>
          <m:rPr>
            <m:nor/>
            <m:sty m:val="p"/>
          </m:rPr>
          <m:t>mm</m:t>
        </m:r>
      </m:oMath>
      <w:r>
        <w:rPr>
          <w:rFonts w:ascii="Times New Roman" w:hAnsi="Times New Roman"/>
        </w:rPr>
        <w:t xml:space="preserve">（相机至轨面垂距）、焦距</w:t>
      </w:r>
      <w:r>
        <w:rPr>
          <w:rFonts w:ascii="Times New Roman" w:hAnsi="Times New Roman"/>
        </w:rPr>
        <w:t xml:space="preserve"> </w:t>
      </w:r>
      <m:oMath>
        <m:r>
          <m:t>f</m:t>
        </m:r>
      </m:oMath>
      <w:r>
        <w:rPr>
          <w:rFonts w:ascii="Times New Roman" w:hAnsi="Times New Roman"/>
        </w:rPr>
        <w:t xml:space="preserve">（根据镜头标称值）、像元尺寸</w:t>
      </w:r>
      <w:r>
        <w:rPr>
          <w:rFonts w:ascii="Times New Roman" w:hAnsi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3.45</m:t>
        </m:r>
        <m:r>
          <m:t>μ</m:t>
        </m:r>
        <m:r>
          <m:rPr>
            <m:nor/>
            <m:sty m:val="p"/>
          </m:rPr>
          <m:t>m</m:t>
        </m:r>
      </m:oMath>
      <w:r>
        <w:rPr>
          <w:rFonts w:ascii="Times New Roman" w:hAnsi="Times New Roman"/>
        </w:rPr>
        <w:t xml:space="preserve">（相机传感器规格）部署时，物方分辨率计算公式为：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⋅</m:t>
              </m:r>
              <m:r>
                <m:t>p</m:t>
              </m:r>
            </m:num>
            <m:den>
              <m:r>
                <m:t>f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GSD</m:t>
              </m:r>
            </m:den>
          </m:f>
        </m:oMath>
      </m:oMathPara>
    </w:p>
    <w:p>
      <w:pPr>
        <w:pStyle w:val="BlockText"/>
      </w:pPr>
      <w:r>
        <w:rPr>
          <w:rFonts w:ascii="Times New Roman" w:hAnsi="Times New Roman"/>
        </w:rPr>
        <w:t xml:space="preserve">其中 GSD（Ground Sampling Distance）为地面采样距离。本系统中实测 GSD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=</m:t>
        </m:r>
        <m:r>
          <m:t>440</m:t>
        </m:r>
        <m:r>
          <m:rPr>
            <m:nor/>
            <m:sty m:val="p"/>
          </m:rPr>
          <m:t>mm</m:t>
        </m:r>
        <m:r>
          <m:rPr>
            <m:sty m:val="p"/>
          </m:rPr>
          <m:t>/</m:t>
        </m:r>
        <m:r>
          <m:t>2448</m:t>
        </m:r>
        <m:r>
          <m:rPr>
            <m:nor/>
            <m:sty m:val="p"/>
          </m:rPr>
          <m:t>px</m:t>
        </m:r>
        <m:r>
          <m:rPr>
            <m:sty m:val="p"/>
          </m:rPr>
          <m:t>≈</m:t>
        </m:r>
        <m:r>
          <m:t>0.180</m:t>
        </m:r>
        <m:r>
          <m:rPr>
            <m:nor/>
            <m:sty m:val="p"/>
          </m:rPr>
          <m:t>mm/px</m:t>
        </m:r>
      </m:oMath>
      <w:r>
        <w:rPr>
          <w:rFonts w:ascii="Times New Roman" w:hAnsi="Times New Roman"/>
        </w:rPr>
        <w:t xml:space="preserve">，由现场标定框标定后确认，与理论计算吻合。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综合伤损得分</w:t>
      </w:r>
    </w:p>
    <w:p>
      <w:pPr>
        <w:pStyle w:val="BodyText"/>
      </w:pPr>
      <w:r>
        <w:rPr>
          <w:rFonts w:ascii="Times New Roman" w:hAnsi="Times New Roman"/>
        </w:rPr>
        <w:t xml:space="preserve">两阶段融合后的综合伤损得分：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rail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seg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defect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roi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rPr>
                  <m:nor/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roi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为轨面感兴趣区域总面积，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为目标检测阶段最高置信度，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seg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det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</w:rPr>
        <w:t xml:space="preserve">（默认各 0.5）。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2"/>
    <w:bookmarkStart w:id="23" w:name="道钉螺栓完好状态评估算法"/>
    <w:p>
      <w:pPr>
        <w:pStyle w:val="Heading4"/>
      </w:pPr>
      <w:r>
        <w:rPr>
          <w:rFonts w:ascii="Times New Roman" w:hAnsi="Times New Roman"/>
        </w:rPr>
        <w:t xml:space="preserve">3.2 道钉/螺栓完好状态评估算法</w:t>
      </w:r>
    </w:p>
    <w:p>
      <w:pPr>
        <w:pStyle w:val="FirstParagraph"/>
      </w:pPr>
      <w:r>
        <w:rPr>
          <w:rFonts w:ascii="Times New Roman" w:hAnsi="Times New Roman"/>
        </w:rPr>
        <w:t xml:space="preserve">道钉/螺栓的完好状态通过</w:t>
      </w:r>
      <w:r>
        <w:rPr>
          <w:bCs/>
          <w:rFonts w:ascii="Times New Roman" w:hAnsi="Times New Roman"/>
          <w:b/>
        </w:rPr>
        <w:t xml:space="preserve">目标检测 + 时序比对</w:t>
      </w:r>
      <w:r>
        <w:rPr>
          <w:rFonts w:ascii="Times New Roman" w:hAnsi="Times New Roman"/>
        </w:rPr>
        <w:t xml:space="preserve">两维度综合判定：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维度一：目标检测（有无判定）</w:t>
      </w:r>
    </w:p>
    <w:p>
      <w:pPr>
        <w:pStyle w:val="BodyText"/>
      </w:pPr>
      <w:r>
        <w:rPr>
          <w:rFonts w:ascii="Times New Roman" w:hAnsi="Times New Roman"/>
        </w:rPr>
        <w:t xml:space="preserve">YOLOv8 模型对每帧图像输出道钉/螺栓候选框</w:t>
      </w:r>
      <w:r>
        <w:rPr>
          <w:rFonts w:ascii="Times New Roman" w:hAnsi="Times New Roman"/>
        </w:rP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j</m:t>
            </m:r>
          </m:sub>
        </m:sSub>
      </m:oMath>
      <w:r>
        <w:rPr>
          <w:rFonts w:ascii="Times New Roman" w:hAnsi="Times New Roman"/>
        </w:rPr>
        <w:t xml:space="preserve">，包含类别</w:t>
      </w:r>
      <w:r>
        <w:rPr>
          <w:rFonts w:ascii="Times New Roman" w:hAnsi="Times New Roman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缺失</m:t>
        </m:r>
        <m:r>
          <m:rPr>
            <m:sty m:val="p"/>
          </m:rPr>
          <m:t>,</m:t>
        </m:r>
        <m:r>
          <m:rPr>
            <m:nor/>
            <m:sty m:val="p"/>
          </m:rPr>
          <m:t>松动</m:t>
        </m:r>
        <m:r>
          <m:rPr>
            <m:sty m:val="p"/>
          </m:rPr>
          <m:t>,</m:t>
        </m:r>
        <m:r>
          <m:rPr>
            <m:nor/>
            <m:sty m:val="p"/>
          </m:rPr>
          <m:t>歪斜</m:t>
        </m:r>
        <m:r>
          <m:rPr>
            <m:sty m:val="p"/>
          </m:rPr>
          <m:t>,</m:t>
        </m:r>
        <m:r>
          <m:rPr>
            <m:nor/>
            <m:sty m:val="p"/>
          </m:rPr>
          <m:t>正常</m:t>
        </m:r>
        <m:r>
          <m:rPr>
            <m:sty m:val="p"/>
          </m:rPr>
          <m:t>}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和置信度</w:t>
      </w:r>
      <w:r>
        <w:rPr>
          <w:rFonts w:ascii="Times New Roman" w:hAnsi="Times New Roman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j</m:t>
            </m:r>
          </m:sub>
        </m:sSub>
      </m:oMath>
      <w:r>
        <w:rPr>
          <w:rFonts w:ascii="Times New Roman" w:hAnsi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/>
        </w:rPr>
        <w:t xml:space="preserve">当前帧完好率：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current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正常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总检测数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总检测数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由里程编码器辅助统计：每</w:t>
      </w:r>
      <w:r>
        <w:rPr>
          <w:rFonts w:ascii="Times New Roman" w:hAnsi="Times New Roman"/>
        </w:rPr>
        <w:t xml:space="preserve"> </w:t>
      </w:r>
      <m:oMath>
        <m:r>
          <m:t>700</m:t>
        </m:r>
        <m:r>
          <m:rPr>
            <m:nor/>
            <m:sty m:val="p"/>
          </m:rPr>
          <m:t> mm</m:t>
        </m:r>
      </m:oMath>
      <w:r>
        <w:rPr>
          <w:rFonts w:ascii="Times New Roman" w:hAnsi="Times New Roman"/>
        </w:rPr>
        <w:t xml:space="preserve">（道钉/螺栓标准节距）应检测到一个道钉/螺栓目标。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维度二：松动/歪斜时序比对（振动信号辅助）</w:t>
      </w:r>
    </w:p>
    <w:p>
      <w:pPr>
        <w:pStyle w:val="BodyText"/>
      </w:pPr>
      <w:r>
        <w:rPr>
          <w:rFonts w:ascii="Times New Roman" w:hAnsi="Times New Roman"/>
        </w:rPr>
        <w:t xml:space="preserve">当目标检测输出”松动”或”歪斜”时，融合姿态传感器HWT905的姿态振动信号进行二次确认。振动信号幅值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vib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与正常基准值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的比值作为辅助判据：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vib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vib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若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vib</m:t>
            </m:r>
          </m:sub>
        </m:sSub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vib</m:t>
            </m:r>
          </m:sub>
        </m:sSub>
      </m:oMath>
      <w:r>
        <w:rPr>
          <w:rFonts w:ascii="Times New Roman" w:hAnsi="Times New Roman"/>
        </w:rPr>
        <w:t xml:space="preserve">（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vib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Fonts w:ascii="Times New Roman" w:hAnsi="Times New Roman"/>
        </w:rPr>
        <w:t xml:space="preserve">，表示振动幅值超出正常基准 50%），则判定为”松动”，综合得分：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fastener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vib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vib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vib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1.0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det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vib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</w:rPr>
        <w:t xml:space="preserve">（默认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det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vib</m:t>
            </m:r>
          </m:sub>
        </m:sSub>
        <m:r>
          <m:rPr>
            <m:sty m:val="p"/>
          </m:rPr>
          <m:t>=</m:t>
        </m:r>
        <m:r>
          <m:t>0.3</m:t>
        </m:r>
      </m:oMath>
      <w:r>
        <w:rPr>
          <w:rFonts w:ascii="Times New Roman" w:hAnsi="Times New Roman"/>
        </w:rPr>
        <w:t xml:space="preserve">）。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完好率统计与里程绑定</w:t>
      </w:r>
    </w:p>
    <w:p>
      <w:pPr>
        <w:pStyle w:val="BodyText"/>
      </w:pPr>
      <w:r>
        <w:rPr>
          <w:rFonts w:ascii="Times New Roman" w:hAnsi="Times New Roman"/>
        </w:rPr>
        <w:t xml:space="preserve">沿里程方向对道钉/螺栓完好状态做滑动统计，窗口长度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window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section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window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l</m:t>
              </m:r>
            </m:sub>
            <m:sup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window</m:t>
                  </m:r>
                </m:sub>
              </m:sSub>
            </m:sup>
            <m:e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′</m:t>
              </m:r>
            </m:e>
          </m:d>
          <m:r>
            <m:t> </m:t>
          </m:r>
          <m:r>
            <m:t>d</m:t>
          </m:r>
          <m:r>
            <m:t>l</m:t>
          </m:r>
          <m:r>
            <m:rPr>
              <m:sty m:val="p"/>
            </m:rPr>
            <m:t>′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区段完好率</w:t>
            </w:r>
            <w:r>
              <w:rPr>
                <w:b/>
                <w:color w:val="FFFFFF"/>
              </w:rP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section</m:t>
                  </m:r>
                </m:sub>
              </m:sSub>
            </m:oMath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状态评级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  <m:r>
                <m:rPr>
                  <m:sty m:val="p"/>
                </m:rPr>
                <m:t>≥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A（优良）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持续监测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95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≤</m:t>
              </m:r>
              <m:r>
                <m:t>η</m:t>
              </m:r>
              <m:r>
                <m:rPr>
                  <m:sty m:val="p"/>
                </m:rPr>
                <m:t>&lt;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B（合格）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列入次月养护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90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≤</m:t>
              </m:r>
              <m:r>
                <m:t>η</m:t>
              </m:r>
              <m:r>
                <m:rPr>
                  <m:sty m:val="p"/>
                </m:rPr>
                <m:t>&lt;</m:t>
              </m:r>
              <m:r>
                <m:t>95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C（预警）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列入本周养护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  <m:r>
                <m:rPr>
                  <m:sty m:val="p"/>
                </m:rPr>
                <m:t>&lt;</m:t>
              </m:r>
              <m:r>
                <m:t>90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D（告警）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立即安排养护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：道钉/螺栓节距</w:t>
      </w:r>
      <w:r>
        <w:rPr>
          <w:rFonts w:ascii="Times New Roman" w:hAnsi="Times New Roman"/>
        </w:rPr>
        <w:t xml:space="preserve"> </w:t>
      </w:r>
      <m:oMath>
        <m:r>
          <m:t>700</m:t>
        </m:r>
        <m:r>
          <m:rPr>
            <m:nor/>
            <m:sty m:val="p"/>
          </m:rPr>
          <m:t> mm</m:t>
        </m:r>
      </m:oMath>
      <w:r>
        <w:rPr>
          <w:rFonts w:ascii="Times New Roman" w:hAnsi="Times New Roman"/>
        </w:rPr>
        <w:t xml:space="preserve">，若连续 3 个以上未检测到目标，触发”疑似缺失”告警，并标注里程位置，人工复核确认。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3"/>
    <w:bookmarkStart w:id="24" w:name="ai-模型体系详解"/>
    <w:p>
      <w:pPr>
        <w:pStyle w:val="Heading4"/>
      </w:pPr>
      <w:r>
        <w:rPr>
          <w:rFonts w:ascii="Times New Roman" w:hAnsi="Times New Roman"/>
        </w:rPr>
        <w:t xml:space="preserve">3.3 AI 模型体系详解</w:t>
      </w:r>
    </w:p>
    <w:p>
      <w:pPr>
        <w:pStyle w:val="BlockText"/>
      </w:pPr>
      <w:r>
        <w:rPr>
          <w:rFonts w:ascii="Times New Roman" w:hAnsi="Times New Roman"/>
        </w:rPr>
        <w:t xml:space="preserve">本节详细说明系统中引用的所有模型架构、关键参数、输入输出规格，以及 OpenCV 在预处理环节的具体应用。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4"/>
    <w:bookmarkStart w:id="25" w:name="resnet50编码器主干网络"/>
    <w:p>
      <w:pPr>
        <w:pStyle w:val="Heading4"/>
      </w:pPr>
      <w:r>
        <w:rPr>
          <w:rFonts w:ascii="Times New Roman" w:hAnsi="Times New Roman"/>
        </w:rPr>
        <w:t xml:space="preserve">3.3.1 ResNet50（编码器主干网络）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ResNet50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是 DeepLabV3+ 语义分割模型的特征提取主干网络（backbone），全称 Residual Network-50，由 50 层卷积构成。其核心创新是</w:t>
      </w:r>
      <w:r>
        <w:rPr>
          <w:bCs/>
          <w:rFonts w:ascii="Times New Roman" w:hAnsi="Times New Roman"/>
          <w:b/>
        </w:rPr>
        <w:t xml:space="preserve">残差连接</w:t>
      </w:r>
      <w:r>
        <w:rPr>
          <w:rFonts w:ascii="Times New Roman" w:hAnsi="Times New Roman"/>
        </w:rPr>
        <w:t xml:space="preserve">（Skip Connection），解决了深层网络训练退化问题。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残差块前向传播公式：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W</m:t>
              </m:r>
            </m:e>
            <m:sub>
              <m:r>
                <m:t>2</m:t>
              </m:r>
            </m:sub>
          </m:sSub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为卷积层权重，</w:t>
      </w:r>
      <m:oMath>
        <m:r>
          <m:t>σ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 ReLU 激活函数，</w:t>
      </w:r>
      <m:oMath>
        <m:r>
          <m:rPr>
            <m:sty m:val="b"/>
          </m:rPr>
          <m:t>x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为输入恒等映射。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ResNet50 层级结构：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卷积层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输出通道数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特征图尺寸变化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残差块数量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7×7, stride=2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 → 1224×1024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max pool, stride=2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1224×1024 → 612×512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conv2_x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1×1, 3×3, 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612×512 → 306×256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conv3_x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1×1, 3×3, 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306×256 → 153×128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conv4_x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1×1, 3×3, 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153×128 → 77×64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conv5_x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1×1, 3×3, 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77×64 → 77×64（空洞卷积）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：在 DeepLabV3+ 中，conv4_x 使用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stride=1 + dilation=2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的空洞卷积（替代标准 ResNet50 的 stride=2），保持 306×256 的分辨率；conv5_x 保持标准 stride=2 下采样，将分辨率进一步降至 153×128。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总参数量：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约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25.6M</w:t>
      </w:r>
      <w:r>
        <w:rPr>
          <w:rFonts w:ascii="Times New Roman" w:hAnsi="Times New Roman"/>
        </w:rPr>
        <w:t xml:space="preserve">（百万），计算量 4.1 GFLOPs（输入 224×224）。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空洞卷积公式：</w:t>
      </w:r>
      <w:r>
        <w:rPr>
          <w:rFonts w:ascii="Times New Roman" w:hAnsi="Times New Roman"/>
        </w:rPr>
        <w:t xml:space="preserve">（在 DeepLabV3+ 中使用）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k</m:t>
              </m:r>
            </m:e>
          </m:d>
          <m:r>
            <m:rPr>
              <m:sty m:val="p"/>
            </m:rPr>
            <m:t>⋅</m:t>
          </m:r>
          <m:r>
            <m:t>w</m:t>
          </m:r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r>
          <m:t>r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为空洞率（dilation rate），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表示卷积核采样间隔为 2，在 conv4_x 中使用。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5"/>
    <w:bookmarkStart w:id="26" w:name="u-net轻量级语义分割模型"/>
    <w:p>
      <w:pPr>
        <w:pStyle w:val="Heading4"/>
      </w:pPr>
      <w:r>
        <w:rPr>
          <w:rFonts w:ascii="Times New Roman" w:hAnsi="Times New Roman"/>
        </w:rPr>
        <w:t xml:space="preserve">3.3.2 U-Net（轻量级语义分割模型）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U-Net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是本系统用于轨面缺陷语义分割的主要模型之一，因其对称的编码器-解码器结构和高效的跳跃连接（Skip Connection），特别适合工业缺陷检测场景。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U-Net 整体结构：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graph TB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编码器["编码器路径（左侧）"]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E1["输入&lt;br/&gt;2448×2048×3"] --&gt; E2["Conv 3×3+BN+ReLU&lt;br/&gt;2448×2048×64"]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E2 --&gt; E3["MaxPool 2×2&lt;br/&gt;1224×1024×64"]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E3 --&gt; E4["Conv 3×3+BN+ReLU×2&lt;br/&gt;1224×1024×128"]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E4 --&gt; E5["MaxPool 2×2&lt;br/&gt;612×512×128"]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E5 --&gt; E6["Conv 3×3+BN+ReLU×2&lt;br/&gt;612×512×256"]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E6 --&gt; E7["MaxPool 2×2&lt;br/&gt;306×256×256"]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E7 --&gt; E8["Conv 3×3+BN+ReLU×2&lt;br/&gt;306×256×512"]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E8 --&gt; E9["MaxPool 2×2&lt;br/&gt;153×128×512"]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E9 --&gt; E10["Conv 3×3+BN+ReLU×2&lt;br/&gt;153×128×1024"]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解码器["解码器路径（右侧）"]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D1["UpConv 2×2 / 反卷积&lt;br/&gt;153×128×1024 → 306×256×512"] --&gt; D2["Concatenate(E8)&lt;br/&gt;拼接跳跃连接"]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D2 --&gt; D3["Conv 3×3+BN+ReLU×2&lt;br/&gt;306×256×1024 → 306×256×512"]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D3 --&gt; D4["UpConv 2×2&lt;br/&gt;306×256×512 → 612×512×256"]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D4 --&gt; D5["Concatenate(E6)&lt;br/&gt;拼接跳跃连接"]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D5 --&gt; D6["Conv 3×3+BN+ReLU×2&lt;br/&gt;612×512×512 → 612×512×256"]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D6 --&gt; D7["UpConv 2×2&lt;br/&gt;612×512×256 → 1224×1024×128"]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D7 --&gt; D8["Concatenate(E4)&lt;br/&gt;拼接跳跃连接"]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D8 --&gt; D9["Conv 3×3+BN+ReLU×2&lt;br/&gt;1224×1024×256 → 1224×1024×128"]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D9 --&gt; D10["UpConv 2×2&lt;br/&gt;1224×1024×128 → 2448×2048×64"]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D10 --&gt; D11["Concatenate(E2)&lt;br/&gt;拼接跳跃连接"]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D11 --&gt; D12["Conv 1×1&lt;br/&gt;2448×2048×128 → 2448×2048×N_class"]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3.3.2-1：U-Net 完整结构图（输入 2448×2048×3，输出 2448×2048×N_class）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编码器（左侧，特征提取）：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层级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卷积配置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输出尺寸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通道数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3（RGB）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MaxPool 2×2, stride=2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1224×1024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1224×1024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MaxPool 2×2, stride=2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MaxPool 2×2, stride=2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306×256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306×256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MaxPool 2×2, stride=2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153×128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153×128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解码器（右侧，特征还原）：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层级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上采样方式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拼接来源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输出尺寸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通道数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UpConv / 反卷积 2×2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conv4（跳跃连接）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306×256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306×256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UpConv 2×2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conv3（跳跃连接）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UpConv 2×2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conv2（跳跃连接）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1224×1024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1224×1024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UpConv 2×2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conv1（跳跃连接）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 conv + BN + ReLU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 conv（激活函数）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N_class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损失函数（Dice Loss + Cross-Entropy Loss）：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Dice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Dice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典型值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2448×2048×3（RGB）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2448×2048×N_class（N=缺陷类别数+1背景）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模型参数量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推理延迟（TensorRT INT8）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12ms/帧（</w:t>
            </w:r>
            <w:r>
              <w:t xml:space="preserve">@Jetson</w:t>
            </w:r>
            <w:r>
              <w:t xml:space="preserve"> </w:t>
            </w:r>
            <w:r>
              <w:t xml:space="preserve">AGX Orin）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跳跃连接数量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6"/>
    <w:bookmarkStart w:id="27" w:name="deeplabv3高分辨率语义分割模型"/>
    <w:p>
      <w:pPr>
        <w:pStyle w:val="Heading4"/>
      </w:pPr>
      <w:r>
        <w:rPr>
          <w:rFonts w:ascii="Times New Roman" w:hAnsi="Times New Roman"/>
        </w:rPr>
        <w:t xml:space="preserve">3.3.3 DeepLabV3+（高分辨率语义分割模型）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DeepLabV3+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是本系统用于轨面缺陷语义分割的另一主要模型，相比 U-Net 在高分辨率场景下具有更好的多尺度感知能力。其核心创新是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ASPP（Atrous Spatial Pyramid Pooling）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模块和</w:t>
      </w:r>
      <w:r>
        <w:rPr>
          <w:bCs/>
          <w:rFonts w:ascii="Times New Roman" w:hAnsi="Times New Roman"/>
          <w:b/>
        </w:rPr>
        <w:t xml:space="preserve">空洞卷积</w:t>
      </w:r>
      <w:r>
        <w:rPr>
          <w:rFonts w:ascii="Times New Roman" w:hAnsi="Times New Roman"/>
        </w:rPr>
        <w:t xml:space="preserve">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DeepLabV3+ 整体结构：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graph TB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Encoder["编码器"]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IN["输入图像&lt;br/&gt;2448×2048×3"] --&gt; FE["特征提取&lt;br/&gt;ResNet50 backbone"]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FE --&gt; ASPP["ASPP 模块&lt;br/&gt;并行多尺度空洞卷积"]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ASPP --&gt; CONC1["1×1 卷积拼接&lt;br/&gt;融合多尺度特征"]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Decoder["解码器"]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CONC1 --&gt; LOW["Low-level 特征&lt;br/&gt;来自 ResNet50 conv2_x"]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CONC1 --&gt; UP1["4× 上采样"]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UP1 --&gt; CONC2["Concatenate&lt;br/&gt;拼接 Low-level 特征"]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CONC2 --&gt; CONV3["3×3 卷积精细化"]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CONV3 --&gt; UP2["4× 双线性插值上采样"]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UP2 --&gt; OUT["输出掩膜&lt;br/&gt;2448×2048×N_class"]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3.3.3-1：DeepLabV3+ 整体结构图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ASPP 模块详细结构：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graph LR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ASPP_IN["ASPP 输入&lt;br/&gt;特征图 77×64×2048"]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ASPP_IN --&gt; ASPP1["空洞卷积分支 1&lt;br/&gt;rate=1 (r=1)&lt;br/&gt;77×64×256"]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ASPP_IN --&gt; ASPP2["空洞卷积分支 2&lt;br/&gt;rate=6 (r=6)&lt;br/&gt;77×64×256"]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ASPP_IN --&gt; ASPP3["空洞卷积分支 3&lt;br/&gt;rate=12 (r=12)&lt;br/&gt;77×64×256"]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ASPP_IN --&gt; ASPP4["空洞卷积分支 4&lt;br/&gt;rate=18 (r=18)&lt;br/&gt;77×64×256"]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ASPP_IN --&gt; ASPP5["全局平均池化分支&lt;br/&gt;GAP → 1×1×256 → 上采样&lt;br/&gt;77×64×256"]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ASPP1 &amp; ASPP2 &amp; ASPP3 &amp; ASPP4 &amp; ASPP5 --&gt; CONCAT["Concatenate&lt;br/&gt;拼接五分支输出&lt;br/&gt;77×64×1280"]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CONCAT --&gt; PROJ["1×1 卷积投影&lt;br/&gt;77×64×256"]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PROJ --&gt; ASPP_OUT["ASPP 输出&lt;br/&gt;77×64×256"]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3.3.3-2：ASPP 模块并行多尺度空洞卷积结构图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ASPP 输入特征图尺寸（以 DeepLabV3+ / ResNet50 实际下采样路径为例）：</w:t>
      </w:r>
    </w:p>
    <w:p>
      <w:pPr>
        <w:pStyle w:val="BodyText"/>
      </w:pPr>
      <w:r>
        <w:rPr>
          <w:rFonts w:ascii="Times New Roman" w:hAnsi="Times New Roman"/>
        </w:rPr>
        <w:t xml:space="preserve">ResNet50 的 5 次 stride=2 下采样：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2448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2048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BlockText"/>
      </w:pPr>
      <w:r>
        <w:rPr>
          <w:bCs/>
          <w:rFonts w:ascii="Times New Roman" w:hAnsi="Times New Roman"/>
          <w:b/>
        </w:rPr>
        <w:t xml:space="preserve">修正说明</w:t>
      </w:r>
      <w:r>
        <w:rPr>
          <w:rFonts w:ascii="Times New Roman" w:hAnsi="Times New Roman"/>
        </w:rPr>
        <w:t xml:space="preserve">：原文档以 153×128 代入，系将 stride=2 的 4 次下采样（而非 5 次）代入后所得。本系统最终特征图分辨率为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76×64</w:t>
      </w:r>
      <w:r>
        <w:rPr>
          <w:rFonts w:ascii="Times New Roman" w:hAnsi="Times New Roman"/>
        </w:rPr>
        <w:t xml:space="preserve">（对应原图下采样 32 倍），DeepLabV3+ 在此分辨率上运行 ASPP 多尺度空洞卷积。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空洞卷积有效感受野计算（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bCs/>
          <w:rFonts w:ascii="Times New Roman" w:hAnsi="Times New Roman"/>
          <w:b/>
        </w:rPr>
        <w:t xml:space="preserve">）：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rate=1：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/>
        </w:rPr>
        <w:t xml:space="preserve">（等同于普通 3×3 卷积）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rate=6：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13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rate=12：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25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rate=18：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17</m:t>
        </m:r>
        <m:r>
          <m:rPr>
            <m:sty m:val="p"/>
          </m:rPr>
          <m:t>=</m:t>
        </m:r>
        <m:r>
          <m:t>37</m:t>
        </m:r>
      </m:oMath>
    </w:p>
    <w:p>
      <w:pPr>
        <w:pStyle w:val="BlockText"/>
      </w:pPr>
      <w:r>
        <w:rPr>
          <w:bCs/>
          <w:rFonts w:ascii="Times New Roman" w:hAnsi="Times New Roman"/>
          <w:b/>
        </w:rPr>
        <w:t xml:space="preserve">有效感受野的物理意义</w:t>
      </w:r>
      <w:r>
        <w:rPr>
          <w:rFonts w:ascii="Times New Roman" w:hAnsi="Times New Roman"/>
        </w:rPr>
        <w:t xml:space="preserve">：rate=18 的 3×3 卷积在 76×64 的特征图上实际覆盖 37×37 像素，对应原图</w:t>
      </w:r>
      <w:r>
        <w:rPr>
          <w:rFonts w:ascii="Times New Roman" w:hAnsi="Times New Roman"/>
        </w:rPr>
        <w:t xml:space="preserve"> </w:t>
      </w:r>
      <m:oMath>
        <m:r>
          <m:t>37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≈</m:t>
        </m:r>
        <m:r>
          <m:t>1184</m:t>
        </m:r>
        <m:r>
          <m:rPr>
            <m:sty m:val="p"/>
          </m:rPr>
          <m:t>×</m:t>
        </m:r>
        <m:r>
          <m:t>1184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像素，是大尺度裂纹/掉块检测的主要感知窗口。</w:t>
      </w:r>
    </w:p>
    <w:p>
      <w:pPr>
        <w:pStyle w:val="BlockText"/>
      </w:pPr>
      <w:r>
        <w:rPr>
          <w:rFonts w:ascii="Times New Roman" w:hAnsi="Times New Roman"/>
        </w:rPr>
        <w:t xml:space="preserve">注：空洞卷积不改变特征图空间尺寸，始终维持</w:t>
      </w:r>
      <w:r>
        <w:rPr>
          <w:rFonts w:ascii="Times New Roman" w:hAnsi="Times New Roman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=</m:t>
        </m:r>
        <m:r>
          <m:t>77</m:t>
        </m:r>
        <m:r>
          <m:rPr>
            <m:sty m:val="p"/>
          </m:rPr>
          <m:t>×</m:t>
        </m:r>
        <m:r>
          <m:t>64</m:t>
        </m:r>
      </m:oMath>
      <w:r>
        <w:rPr>
          <w:rFonts w:ascii="Times New Roman" w:hAnsi="Times New Roman"/>
        </w:rPr>
        <w:t xml:space="preserve">，仅通过增大采样间隔扩展感受野。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ASPP 分支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空洞率 r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有效感受野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分支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3×3（细粒度局部）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分支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13×13（中尺度）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分支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25×25（大尺度）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分支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37×37（大尺度）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分支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全局平均池化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拼接后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1280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解码器上采样策略：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/>
        </w:rPr>
        <w:t xml:space="preserve">ASPP 输出（77×64×256）经 1×1 投影卷积得到 77×64×256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/>
        </w:rPr>
        <w:t xml:space="preserve">与 ResNet50 conv2_x 输出的低级特征（153×128×256）拼接 → 153×128×512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/>
        </w:rPr>
        <w:t xml:space="preserve">经 3×3 卷积精细化 → 153×128×256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4× 双线性插值上采样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→ 612×512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/>
        </w:rPr>
        <w:t xml:space="preserve">再经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4× 双线性插值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→ 2448×2048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DeepLabV3+ 关键规格：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主干网络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ResNet50（预训练 ImageNet 权重）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2448×2048×3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2448×2048×N_class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ASPP 并行分支数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5（4个空洞卷积分支 + 1个全局池化分支）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空洞率配置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[1, 6, 12, 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模型参数量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42.7M（ResNet50 主干 + ASPP + 解码器）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推理延迟（TensorRT INT8）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15ms/帧（</w:t>
            </w:r>
            <w:r>
              <w:t xml:space="preserve">@Jetson</w:t>
            </w:r>
            <w:r>
              <w:t xml:space="preserve"> </w:t>
            </w:r>
            <w:r>
              <w:t xml:space="preserve">AGX Orin）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7"/>
    <w:bookmarkStart w:id="28" w:name="yolov8目标检测模型"/>
    <w:p>
      <w:pPr>
        <w:pStyle w:val="Heading4"/>
      </w:pPr>
      <w:r>
        <w:rPr>
          <w:rFonts w:ascii="Times New Roman" w:hAnsi="Times New Roman"/>
        </w:rPr>
        <w:t xml:space="preserve">3.3.4 YOLOv8（目标检测模型）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YOLOv8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是本系统用于道钉/螺栓检测、轨面缺陷目标检测、焊缝缺陷检测的统一目标检测框架。相比两阶段检测器（如 Faster R-CNN），YOLOv8 在边缘设备上具有明显速度优势，且精度已达到工程实用水平。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YOLOv8 整体结构：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graph TB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Backbone["Backbone（CSPDarknet）"]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B1["Conv 3×3, stride=2&lt;br/&gt;输入 → 降采样"] --&gt; B2["C2f 模块×N&lt;br/&gt;特征提取+残差融合"]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B2 --&gt; B3["SFPF 模块&lt;br/&gt;空间金字塔池化"]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B3 --&gt; B4["输出&lt;br/&gt;P3/P4/P5&lt;br/&gt;多尺度特征图"]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Neck["Neck（PANet + FPN）"]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B4 --&gt; N1["上采样路径&lt;br/&gt;P5→P4→P3"]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B4 --&gt; N2["下采样路径&lt;br/&gt;P3→P4→P5"]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N1 --&gt; N3["特征金字塔&lt;br/&gt;P3/P4/P5 融合"]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Head["Head（解耦检测头）"]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N3 --&gt; H1["Detect P3&lt;br/&gt;80×80×(4+1+N_c)"]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N3 --&gt; H2["Detect P4&lt;br/&gt;40×40×(4+1+N_c)"]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N3 --&gt; H3["Detect P5&lt;br/&gt;20×20×(4+1+N_c)"]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Out["输出维度解释"]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H1 --&gt; O1["4: 边界框回归(tx,ty,tw,th)&lt;br/&gt;1: 置信度(objectness)&lt;br/&gt;N_c: 类别概率"]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3.3.4-1：YOLOv8 整体结构（Backbone + Neck + Decoupled Head）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CSPDarknet Backbone 各阶段输出：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输出特征图尺寸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输出通道数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3（RGB）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Stem：Conv 3×3, stride=2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1224×1024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初步降采样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Stage1：C2f + 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大目标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Stage2：C2f + 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306×256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中目标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Stage3：C2f + 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153×128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小目标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SPPF：空间金字塔池化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153×128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多尺度融合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C2f 模块</w:t>
      </w:r>
      <w:r>
        <w:rPr>
          <w:rFonts w:ascii="Times New Roman" w:hAnsi="Times New Roman"/>
        </w:rPr>
        <w:t xml:space="preserve">（CSP with Faster更多特征融合）：将特征图分为两部分，一部分经 Bottleneck 堆叠后与另一部分拼接，兼顾精度与推理速度。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多尺度检测头（三种分辨率）：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检测头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特征图尺寸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对应感受野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适用目标尺寸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153×128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8×8 像素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小目标（裂纹/掉块初期）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76×64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16×16 像素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中等目标（螺栓/道钉）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38×32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32×32 像素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大目标（掉块/凹陷）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每个检测头的输出张量：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O</m:t>
              </m:r>
            </m:e>
            <m:sub>
              <m:r>
                <m:rPr>
                  <m:nor/>
                  <m:sty m:val="p"/>
                </m:rPr>
                <m:t>P</m:t>
              </m:r>
              <m:r>
                <m:t>n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sup>
          </m:sSup>
        </m:oMath>
      </m:oMathPara>
    </w:p>
    <w:p>
      <w:pPr>
        <w:numPr>
          <w:ilvl w:val="0"/>
          <w:numId w:val="1003"/>
        </w:numPr>
        <w:pStyle w:val="Compact"/>
      </w:pP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rFonts w:ascii="Times New Roman" w:hAnsi="Times New Roman"/>
        </w:rPr>
        <w:t xml:space="preserve">：特征图空间尺寸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4：边界框回归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h</m:t>
                </m:r>
              </m:sub>
            </m:sSub>
          </m:e>
        </m:d>
      </m:oMath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1：目标置信度</w:t>
      </w:r>
      <w:r>
        <w:rPr>
          <w:rFonts w:ascii="Times New Roman" w:hAnsi="Times New Roman"/>
        </w:rPr>
        <w:t xml:space="preserve"> </w:t>
      </w:r>
      <m:oMath>
        <m:r>
          <m:t>o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03"/>
        </w:numPr>
        <w:pStyle w:val="Compact"/>
      </w:pP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/>
        </w:rPr>
        <w:t xml:space="preserve">：类别数（如道钉检测中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/>
        </w:rPr>
        <w:t xml:space="preserve">：缺失/松动/歪斜/正常）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边界框回归公式（YOLOv8 使用的 CIoU Loss）：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CIoU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IoU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gt</m:t>
                      </m:r>
                    </m:sup>
                  </m:sSup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⋅</m:t>
          </m:r>
          <m:r>
            <m:t>ν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rPr>
            <m:nor/>
            <m:sty m:val="p"/>
          </m:rPr>
          <m:t>IoU</m:t>
        </m:r>
      </m:oMath>
      <w:r>
        <w:rPr>
          <w:rFonts w:ascii="Times New Roman" w:hAnsi="Times New Roman"/>
        </w:rPr>
        <w:t xml:space="preserve">：预测框与真实框的交并比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b</m:t>
            </m:r>
            <m:r>
              <m:rPr>
                <m:sty m:val="p"/>
              </m:rPr>
              <m:t>,</m:t>
            </m:r>
            <m:sSup>
              <m:e>
                <m:r>
                  <m:rPr>
                    <m:sty m:val="b"/>
                  </m:rPr>
                  <m:t>b</m:t>
                </m:r>
              </m:e>
              <m:sup>
                <m:r>
                  <m:rPr>
                    <m:nor/>
                    <m:sty m:val="p"/>
                  </m:rPr>
                  <m:t>gt</m:t>
                </m:r>
              </m:sup>
            </m:sSup>
          </m:e>
        </m:d>
      </m:oMath>
      <w:r>
        <w:rPr>
          <w:rFonts w:ascii="Times New Roman" w:hAnsi="Times New Roman"/>
        </w:rPr>
        <w:t xml:space="preserve">：预测框与真实框中心点的欧氏距离平方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</w:rPr>
        <w:t xml:space="preserve">：预测框与真实框最小外接矩形的对角线长度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ν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IoU</m:t>
                </m:r>
              </m:e>
            </m:d>
            <m:r>
              <m:rPr>
                <m:sty m:val="p"/>
              </m:rPr>
              <m:t>+</m:t>
            </m:r>
            <m:r>
              <m:t>ν</m:t>
            </m:r>
          </m:den>
        </m:f>
      </m:oMath>
      <w:r>
        <w:rPr>
          <w:rFonts w:ascii="Times New Roman" w:hAnsi="Times New Roman"/>
        </w:rPr>
        <w:t xml:space="preserve">，</w:t>
      </w:r>
      <m:oMath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arctan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w</m:t>
                        </m:r>
                      </m:e>
                      <m:sup>
                        <m:r>
                          <m:rPr>
                            <m:nor/>
                            <m:sty m:val="p"/>
                          </m:rPr>
                          <m:t>gt</m:t>
                        </m:r>
                      </m:sup>
                    </m:sSup>
                  </m:num>
                  <m:den>
                    <m:sSup>
                      <m:e>
                        <m:r>
                          <m:t>h</m:t>
                        </m:r>
                      </m:e>
                      <m:sup>
                        <m:r>
                          <m:rPr>
                            <m:nor/>
                            <m:sty m:val="p"/>
                          </m:rPr>
                          <m:t>gt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arctan</m:t>
                </m:r>
                <m:f>
                  <m:fPr>
                    <m:type m:val="bar"/>
                  </m:fPr>
                  <m:num>
                    <m:r>
                      <m:t>w</m:t>
                    </m:r>
                  </m:num>
                  <m:den>
                    <m:r>
                      <m:t>h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Cs/>
          <w:rFonts w:ascii="Times New Roman" w:hAnsi="Times New Roman"/>
          <w:b/>
        </w:rPr>
        <w:t xml:space="preserve">置信度损失（BCELoss）：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obj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o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o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YOLOv8 道钉/螺栓检测模型规格：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主干网络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CSPDarknet（YOLOv8n/s/m/l/x 规模可选，本系统用 YOLOv8m）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1536×1280（长边缩放 + 灰度填充，保持宽高比）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3（RGB）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4（边界框）+ 1（置信度）+ 4（类别）=</w:t>
            </w:r>
            <w:r>
              <w:t xml:space="preserve"> </w:t>
            </w:r>
            <w:r>
              <w:rPr>
                <w:bCs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类别数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4（缺失 / 松动 / 歪斜 / 正常）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模型参数量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YOLOv8m 约</w:t>
            </w:r>
            <w:r>
              <w:t xml:space="preserve"> </w:t>
            </w:r>
            <w:r>
              <w:rPr>
                <w:bCs/>
                <w:b/>
              </w:rPr>
              <w:t xml:space="preserve">25.9M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推理延迟（TensorRT INT8）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w:r>
              <w:rPr>
                <w:bCs/>
                <w:b/>
              </w:rPr>
              <w:t xml:space="preserve">8ms/帧</w:t>
            </w:r>
            <w:r>
              <w:t xml:space="preserve">（</w:t>
            </w:r>
            <w:r>
              <w:t xml:space="preserve">@Jetson</w:t>
            </w:r>
            <w:r>
              <w:t xml:space="preserve"> </w:t>
            </w:r>
            <w:r>
              <w:t xml:space="preserve">AGX Orin）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NMS IoU 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0.5，可调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置信度阈值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0.25，可调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8"/>
    <w:bookmarkStart w:id="29" w:name="tensorrt推理加速框架"/>
    <w:p>
      <w:pPr>
        <w:pStyle w:val="Heading4"/>
      </w:pPr>
      <w:r>
        <w:rPr>
          <w:rFonts w:ascii="Times New Roman" w:hAnsi="Times New Roman"/>
        </w:rPr>
        <w:t xml:space="preserve">3.3.5 TensorRT（推理加速框架）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TensorRT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是 NVIDIA 官方的高性能深度学习推理引擎，本系统使用它对 U-Net、DeepLabV3+、YOLOv8 进行推理加速，通过低精度量化、算子融合、内核自动调优等技术显著降低推理延迟。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TensorRT 推理优化核心技术：</w:t>
      </w:r>
    </w:p>
    <w:p>
      <w:pPr>
        <w:pStyle w:val="BodyText"/>
      </w:pPr>
      <w:r>
        <w:rPr>
          <w:rFonts w:ascii="Times New Roman" w:hAnsi="Times New Roman"/>
        </w:rPr>
        <w:t xml:space="preserve">（续 TensorRT 算子融合内容）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融合后（TensorRT 优化）：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Conv + BN + ReLU → Pooling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（合并为单个 GPU 内核）</w:t>
      </w:r>
    </w:p>
    <w:p>
      <w:pPr>
        <w:pStyle w:val="FirstParagraph"/>
      </w:pPr>
      <w:r>
        <w:rPr>
          <w:rFonts w:ascii="Times New Roman" w:hAnsi="Times New Roman"/>
        </w:rPr>
        <w:t xml:space="preserve">典型融合模式：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Conv + BatchNorm + ReLU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→ 融合为单个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Hardswish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卷积核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Conv + Bias + LeakyReLU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→ 融合为单个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Hardsigmoid + scale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多分支 Concat → 融合为单个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TensorRT::C统帅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操作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② 低精度量化（INT8 / FP16）：</w:t>
      </w:r>
    </w:p>
    <w:p>
      <w:pPr>
        <w:pStyle w:val="BodyText"/>
      </w:pPr>
      <w:r>
        <w:rPr>
          <w:rFonts w:ascii="Times New Roman" w:hAnsi="Times New Roman"/>
        </w:rPr>
        <w:t xml:space="preserve">TensorRT 支持 FP16（半精度）和 INT8（8位整数）两种低精度推理模式，显著降低显存占用和计算延迟。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精度模式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数值范围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显存占用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计算速度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精度损失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FP32（单精度）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-3.4e38 ~ 3.4e38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 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FP16（半精度）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-65504 ~ 65504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提升约 2~3×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微小（约 0.5%）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INT8（8位整数）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-128 ~ 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提升约 3~6×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1~3%</w:t>
            </w:r>
          </w:p>
        </w:tc>
      </w:tr>
    </w:tbl>
    <w:p>
      <w:pPr>
        <w:pStyle w:val="BodyText"/>
      </w:pPr>
      <w:r>
        <w:rPr>
          <w:rFonts w:ascii="Times New Roman" w:hAnsi="Times New Roman"/>
        </w:rPr>
        <w:t xml:space="preserve">INT8 量化公式（对称量化）：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INT8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FP32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其中比例因子</w:t>
      </w:r>
      <w:r>
        <w:rPr>
          <w:rFonts w:ascii="Times New Roman" w:hAnsi="Times New Roman"/>
        </w:rPr>
        <w:t xml:space="preserve"> </w:t>
      </w:r>
      <m:oMath>
        <m:r>
          <m:t>s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由 TensorRT 校准（Calibration）过程确定：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FP32</m:t>
                          </m:r>
                        </m:sub>
                      </m:sSub>
                    </m:e>
                  </m:d>
                </m:e>
              </m:d>
            </m:num>
            <m:den>
              <m:r>
                <m:t>127</m:t>
              </m:r>
            </m:den>
          </m:f>
        </m:oMath>
      </m:oMathPara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③ TensorRT 推理工作流：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训练阶段（云端）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ONNX / Checkpoint → TensorRT Builder → INT8 / FP32 / FP16 Engine（.plan 文件）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部署阶段（边缘 Jetson AGX Orin）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Engine Load → Context Create → Inference → Output Post-processing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输入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 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模型（.pt）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 ONNX 中间格式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ResNet/U-Net/YOLOv8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TensorRT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ONNX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.plan 推理引擎文件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自动算子融合 + 内核选择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INT8 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真实数据（100~500张图）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校准表（MinMax 统计）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保证量化精度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预处理后 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检测/分割结果 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单次 kernel launch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本系统 TensorRT 配置：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模型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精度模式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TensorRT 加速后延迟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加速比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12ms/帧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2.5× vs FP32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DeepLabV3+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15ms/帧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2× vs FP32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8ms/帧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2.5× vs FP32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9"/>
    <w:bookmarkStart w:id="30" w:name="opencv图像预处理与计算机视觉模块"/>
    <w:p>
      <w:pPr>
        <w:pStyle w:val="Heading4"/>
      </w:pPr>
      <w:r>
        <w:rPr>
          <w:rFonts w:ascii="Times New Roman" w:hAnsi="Times New Roman"/>
        </w:rPr>
        <w:t xml:space="preserve">3.3.6 OpenCV（图像预处理与计算机视觉模块）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OpenCV</w:t>
      </w:r>
      <w:r>
        <w:rPr>
          <w:rFonts w:ascii="Times New Roman" w:hAnsi="Times New Roman"/>
        </w:rPr>
        <w:t xml:space="preserve">（Open Source Computer Vision Library）是本系统图像预处理环节的核心库，负责从相机图像采集到模型输入之间的全部图像处理工作。本系统使用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OpenCV 4.x</w:t>
      </w:r>
      <w:r>
        <w:rPr>
          <w:rFonts w:ascii="Times New Roman" w:hAnsi="Times New Roman"/>
        </w:rPr>
        <w:t xml:space="preserve">（C++ 和 Python 双接口），涵盖校正、去畸变、滤波、归一化等完整流水线。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OpenCV 在本系统中的应用层级：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处理阶段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OpenCV 函数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畸变校正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cv2.undistort()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cv2.getOptimalNewCameraMatrix()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校正镜头径向/切向畸变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灰度转换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cv2.cvtColor()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→ 灰度图（用于某些检测通道）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图像滤波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cv2.bilateralFilter()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cv2.GaussianBlur()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去噪，保边滤波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cv2.Canny()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轨面边缘粗提取（辅助定位）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感兴趣区域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cv2.selectROI()</w:t>
            </w:r>
            <w:r>
              <w:t xml:space="preserve"> </w:t>
            </w:r>
            <w:r>
              <w:t xml:space="preserve">/ NumPy 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提取轨面 ROI 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几何变换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cv2.warpAffine()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cv2.warpPerspective()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透视校正、里程方向对齐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直方图均衡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cv2.equalizeHist()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cv2.createCLAHE()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自适应对比度增强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归一化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cv2.normalize()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将像素值归一化到 [0,1] 或 [-1,1]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图像拼接合成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cv2.resize()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cv2.remap()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多相机图像拼接为全景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形态学操作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cv2.morphologyEx()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开运算/闭运算（去除小噪点）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轮廓提取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cv2.findContours()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提取缺陷区域边界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绘制标注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cv2.rectangle()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cv2.putText()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结果可视化标注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视频/图像编码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cv2.imencode()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cv2.imwrite()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JPEG/PNG 编码存储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图像预处理完整流水线：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flowchart TD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A["原始图像&lt;br/&gt;2448×2048×3 (BGR)"] --&gt; B["镜头畸变校正&lt;br/&gt;cv2.undistort()"]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B --&gt; C["裁剪 ROI&lt;br/&gt;轨面感兴趣区域"]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C --&gt; D{"光照条件&lt;br/&gt;检测"}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D --&gt;|"逆光/过曝"| E["CLAHE 对比度增强&lt;br/&gt;cv2.createCLAHE()"]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D --&gt;|"正常"| F["双滤波降噪&lt;br/&gt;cv2.bilateralFilter()"]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 --&gt; G["归一化&lt;br/&gt;cv2.normalize() → [0,1]"]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F --&gt; G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G --&gt; H["模型输入&lt;br/&gt;张量 (1,3,H,W)"]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3.3.6-1：图像预处理完整流水线（OpenCV 实现）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① 镜头畸变校正：</w:t>
      </w:r>
    </w:p>
    <w:p>
      <w:pPr>
        <w:pStyle w:val="BodyText"/>
      </w:pPr>
      <w:r>
        <w:rPr>
          <w:rFonts w:ascii="Times New Roman" w:hAnsi="Times New Roman"/>
        </w:rPr>
        <w:t xml:space="preserve">工业相机镜头存在径向畸变（桶形/枕形畸变）和切向畸变，校正公式：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corr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6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2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x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corr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6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2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x</m:t>
          </m:r>
          <m:r>
            <m:t>y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</w:rPr>
        <w:t xml:space="preserve">，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为径向畸变系数，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为切向畸变系数。</w:t>
      </w:r>
    </w:p>
    <w:p>
      <w:pPr>
        <w:pStyle w:val="BodyText"/>
      </w:pPr>
      <w:r>
        <w:rPr>
          <w:rFonts w:ascii="Times New Roman" w:hAnsi="Times New Roman"/>
        </w:rPr>
        <w:t xml:space="preserve">OpenCV 校准方法：</w:t>
      </w:r>
    </w:p>
    <w:p>
      <w:pPr>
        <w:pStyle w:val="SourceCode"/>
      </w:pPr>
      <w:r>
        <w:rPr>
          <w:rStyle w:val="CommentTok"/>
          <w:rFonts w:ascii="Times New Roman" w:hAnsi="Times New Roman"/>
        </w:rPr>
        <w:t xml:space="preserve"># 步骤1：生成相机标定参数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ret, mtx, dist, rvecs, tvecs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cv2.calibrateCamera(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    objpoints,  </w:t>
      </w:r>
      <w:r>
        <w:rPr>
          <w:rStyle w:val="CommentTok"/>
          <w:rFonts w:ascii="Times New Roman" w:hAnsi="Times New Roman"/>
        </w:rPr>
        <w:t xml:space="preserve"># 3D 标定板角点世界坐标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    imgpoints,  </w:t>
      </w:r>
      <w:r>
        <w:rPr>
          <w:rStyle w:val="CommentTok"/>
          <w:rFonts w:ascii="Times New Roman" w:hAnsi="Times New Roman"/>
        </w:rPr>
        <w:t xml:space="preserve"># 2D 图像坐标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    (</w:t>
      </w:r>
      <w:r>
        <w:rPr>
          <w:rStyle w:val="DecValTok"/>
          <w:rFonts w:ascii="Times New Roman" w:hAnsi="Times New Roman"/>
        </w:rPr>
        <w:t xml:space="preserve">2448</w:t>
      </w:r>
      <w:r>
        <w:rPr>
          <w:rStyle w:val="NormalTok"/>
          <w:rFonts w:ascii="Times New Roman" w:hAnsi="Times New Roman"/>
        </w:rPr>
        <w:t xml:space="preserve">, </w:t>
      </w:r>
      <w:r>
        <w:rPr>
          <w:rStyle w:val="DecValTok"/>
          <w:rFonts w:ascii="Times New Roman" w:hAnsi="Times New Roman"/>
        </w:rPr>
        <w:t xml:space="preserve">2048</w:t>
      </w:r>
      <w:r>
        <w:rPr>
          <w:rStyle w:val="NormalTok"/>
          <w:rFonts w:ascii="Times New Roman" w:hAnsi="Times New Roman"/>
        </w:rPr>
        <w:t xml:space="preserve">),  </w:t>
      </w:r>
      <w:r>
        <w:rPr>
          <w:rStyle w:val="CommentTok"/>
          <w:rFonts w:ascii="Times New Roman" w:hAnsi="Times New Roman"/>
        </w:rPr>
        <w:t xml:space="preserve"># 图像尺寸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VariableTok"/>
          <w:rFonts w:ascii="Times New Roman" w:hAnsi="Times New Roman"/>
        </w:rPr>
        <w:t xml:space="preserve">None</w:t>
      </w:r>
      <w:r>
        <w:rPr>
          <w:rStyle w:val="NormalTok"/>
          <w:rFonts w:ascii="Times New Roman" w:hAnsi="Times New Roman"/>
        </w:rPr>
        <w:t xml:space="preserve">, </w:t>
      </w:r>
      <w:r>
        <w:rPr>
          <w:rStyle w:val="VariableTok"/>
          <w:rFonts w:ascii="Times New Roman" w:hAnsi="Times New Roman"/>
        </w:rPr>
        <w:t xml:space="preserve">None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CommentTok"/>
          <w:rFonts w:ascii="Times New Roman" w:hAnsi="Times New Roman"/>
        </w:rPr>
        <w:t xml:space="preserve"># 步骤2：计算无畸变映射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new_mtx, roi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cv2.getOptimalNewCameraMatrix(mtx, dist, (</w:t>
      </w:r>
      <w:r>
        <w:rPr>
          <w:rStyle w:val="DecValTok"/>
          <w:rFonts w:ascii="Times New Roman" w:hAnsi="Times New Roman"/>
        </w:rPr>
        <w:t xml:space="preserve">2448</w:t>
      </w:r>
      <w:r>
        <w:rPr>
          <w:rStyle w:val="NormalTok"/>
          <w:rFonts w:ascii="Times New Roman" w:hAnsi="Times New Roman"/>
        </w:rPr>
        <w:t xml:space="preserve">,</w:t>
      </w:r>
      <w:r>
        <w:rPr>
          <w:rStyle w:val="DecValTok"/>
          <w:rFonts w:ascii="Times New Roman" w:hAnsi="Times New Roman"/>
        </w:rPr>
        <w:t xml:space="preserve">2048</w:t>
      </w:r>
      <w:r>
        <w:rPr>
          <w:rStyle w:val="NormalTok"/>
          <w:rFonts w:ascii="Times New Roman" w:hAnsi="Times New Roman"/>
        </w:rPr>
        <w:t xml:space="preserve">), </w:t>
      </w:r>
      <w:r>
        <w:rPr>
          <w:rStyle w:val="DecValTok"/>
          <w:rFonts w:ascii="Times New Roman" w:hAnsi="Times New Roman"/>
        </w:rPr>
        <w:t xml:space="preserve">1</w:t>
      </w:r>
      <w:r>
        <w:rPr>
          <w:rStyle w:val="NormalTok"/>
          <w:rFonts w:ascii="Times New Roman" w:hAnsi="Times New Roman"/>
        </w:rPr>
        <w:t xml:space="preserve">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CommentTok"/>
          <w:rFonts w:ascii="Times New Roman" w:hAnsi="Times New Roman"/>
        </w:rPr>
        <w:t xml:space="preserve"># 步骤3：实际校正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dst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cv2.undistort(img, mtx, dist, </w:t>
      </w:r>
      <w:r>
        <w:rPr>
          <w:rStyle w:val="VariableTok"/>
          <w:rFonts w:ascii="Times New Roman" w:hAnsi="Times New Roman"/>
        </w:rPr>
        <w:t xml:space="preserve">None</w:t>
      </w:r>
      <w:r>
        <w:rPr>
          <w:rStyle w:val="NormalTok"/>
          <w:rFonts w:ascii="Times New Roman" w:hAnsi="Times New Roman"/>
        </w:rPr>
        <w:t xml:space="preserve">, new_mtx)</w:t>
      </w:r>
      <w:r>
        <w:rPr>
          <w:rFonts w:ascii="Times New Roman" w:hAnsi="Times New Roman"/>
        </w:rPr>
        <w:br/>
      </w:r>
      <w:r>
        <w:rPr>
          <w:rStyle w:val="CommentTok"/>
          <w:rFonts w:ascii="Times New Roman" w:hAnsi="Times New Roman"/>
        </w:rPr>
        <w:t xml:space="preserve"># 或使用 remap（更高自由度）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mapx, mapy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cv2.initUndistortRectifyMap(mtx, dist, </w:t>
      </w:r>
      <w:r>
        <w:rPr>
          <w:rStyle w:val="VariableTok"/>
          <w:rFonts w:ascii="Times New Roman" w:hAnsi="Times New Roman"/>
        </w:rPr>
        <w:t xml:space="preserve">None</w:t>
      </w:r>
      <w:r>
        <w:rPr>
          <w:rStyle w:val="NormalTok"/>
          <w:rFonts w:ascii="Times New Roman" w:hAnsi="Times New Roman"/>
        </w:rPr>
        <w:t xml:space="preserve">, new_mtx, (</w:t>
      </w:r>
      <w:r>
        <w:rPr>
          <w:rStyle w:val="DecValTok"/>
          <w:rFonts w:ascii="Times New Roman" w:hAnsi="Times New Roman"/>
        </w:rPr>
        <w:t xml:space="preserve">2448</w:t>
      </w:r>
      <w:r>
        <w:rPr>
          <w:rStyle w:val="NormalTok"/>
          <w:rFonts w:ascii="Times New Roman" w:hAnsi="Times New Roman"/>
        </w:rPr>
        <w:t xml:space="preserve">,</w:t>
      </w:r>
      <w:r>
        <w:rPr>
          <w:rStyle w:val="DecValTok"/>
          <w:rFonts w:ascii="Times New Roman" w:hAnsi="Times New Roman"/>
        </w:rPr>
        <w:t xml:space="preserve">2048</w:t>
      </w:r>
      <w:r>
        <w:rPr>
          <w:rStyle w:val="NormalTok"/>
          <w:rFonts w:ascii="Times New Roman" w:hAnsi="Times New Roman"/>
        </w:rPr>
        <w:t xml:space="preserve">), </w:t>
      </w:r>
      <w:r>
        <w:rPr>
          <w:rStyle w:val="DecValTok"/>
          <w:rFonts w:ascii="Times New Roman" w:hAnsi="Times New Roman"/>
        </w:rPr>
        <w:t xml:space="preserve">5</w:t>
      </w:r>
      <w:r>
        <w:rPr>
          <w:rStyle w:val="NormalTok"/>
          <w:rFonts w:ascii="Times New Roman" w:hAnsi="Times New Roman"/>
        </w:rPr>
        <w:t xml:space="preserve">)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dst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cv2.remap(img, mapx, mapy, cv2.INTER_LINEAR)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② 双边滤波（保边降噪）：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filtered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q</m:t>
              </m:r>
              <m:r>
                <m:rPr>
                  <m:sty m:val="p"/>
                </m:rPr>
                <m:t>∈</m:t>
              </m:r>
              <m:r>
                <m:t>Ω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p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q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numPr>
          <w:ilvl w:val="0"/>
          <w:numId w:val="1004"/>
        </w:numPr>
        <w:pStyle w:val="Compact"/>
      </w:pPr>
      <m:oMath>
        <m:sSub>
          <m:e>
            <m:r>
              <m:t>σ</m:t>
            </m:r>
          </m:e>
          <m:sub>
            <m:r>
              <m:t>s</m:t>
            </m:r>
          </m:sub>
        </m:sSub>
      </m:oMath>
      <w:r>
        <w:rPr>
          <w:rFonts w:ascii="Times New Roman" w:hAnsi="Times New Roman"/>
        </w:rPr>
        <w:t xml:space="preserve">：空间域标准差（控制滤波范围）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rPr>
          <w:rFonts w:ascii="Times New Roman" w:hAnsi="Times New Roman"/>
        </w:rPr>
        <w:t xml:space="preserve">：灰度域标准差（控制保边程度）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/>
        </w:rPr>
        <w:t xml:space="preserve">本系统参数：</w:t>
      </w:r>
      <m:oMath>
        <m:sSub>
          <m:e>
            <m:r>
              <m:t>σ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75</m:t>
        </m:r>
      </m:oMath>
    </w:p>
    <w:p>
      <w:pPr>
        <w:pStyle w:val="SourceCode"/>
      </w:pPr>
      <w:r>
        <w:rPr>
          <w:rStyle w:val="NormalTok"/>
          <w:rFonts w:ascii="Times New Roman" w:hAnsi="Times New Roman"/>
        </w:rPr>
        <w:t xml:space="preserve">filtered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cv2.bilateralFilter(roi, d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DecValTok"/>
          <w:rFonts w:ascii="Times New Roman" w:hAnsi="Times New Roman"/>
        </w:rPr>
        <w:t xml:space="preserve">9</w:t>
      </w:r>
      <w:r>
        <w:rPr>
          <w:rStyle w:val="NormalTok"/>
          <w:rFonts w:ascii="Times New Roman" w:hAnsi="Times New Roman"/>
        </w:rPr>
        <w:t xml:space="preserve">, sigmaColor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DecValTok"/>
          <w:rFonts w:ascii="Times New Roman" w:hAnsi="Times New Roman"/>
        </w:rPr>
        <w:t xml:space="preserve">75</w:t>
      </w:r>
      <w:r>
        <w:rPr>
          <w:rStyle w:val="NormalTok"/>
          <w:rFonts w:ascii="Times New Roman" w:hAnsi="Times New Roman"/>
        </w:rPr>
        <w:t xml:space="preserve">, sigmaSpace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DecValTok"/>
          <w:rFonts w:ascii="Times New Roman" w:hAnsi="Times New Roman"/>
        </w:rPr>
        <w:t xml:space="preserve">9</w:t>
      </w:r>
      <w:r>
        <w:rPr>
          <w:rStyle w:val="NormalTok"/>
          <w:rFonts w:ascii="Times New Roman" w:hAnsi="Times New Roman"/>
        </w:rPr>
        <w:t xml:space="preserve">)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③ 形态学操作（去除小噪点）：</w:t>
      </w:r>
    </w:p>
    <w:p>
      <w:pPr>
        <w:pStyle w:val="BodyText"/>
      </w:pPr>
      <w:r>
        <w:rPr>
          <w:rFonts w:ascii="Times New Roman" w:hAnsi="Times New Roman"/>
        </w:rPr>
        <w:t xml:space="preserve">对语义分割输出的缺陷掩膜进行后处理：</w:t>
      </w:r>
    </w:p>
    <w:p>
      <w:pPr>
        <w:pStyle w:val="SourceCode"/>
      </w:pPr>
      <w:r>
        <w:rPr>
          <w:rStyle w:val="NormalTok"/>
          <w:rFonts w:ascii="Times New Roman" w:hAnsi="Times New Roman"/>
        </w:rPr>
        <w:t xml:space="preserve">kernel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cv2.getStructuringElement(cv2.MORPH_ELLIPSE, (</w:t>
      </w:r>
      <w:r>
        <w:rPr>
          <w:rStyle w:val="DecValTok"/>
          <w:rFonts w:ascii="Times New Roman" w:hAnsi="Times New Roman"/>
        </w:rPr>
        <w:t xml:space="preserve">3</w:t>
      </w:r>
      <w:r>
        <w:rPr>
          <w:rStyle w:val="NormalTok"/>
          <w:rFonts w:ascii="Times New Roman" w:hAnsi="Times New Roman"/>
        </w:rPr>
        <w:t xml:space="preserve">,</w:t>
      </w:r>
      <w:r>
        <w:rPr>
          <w:rStyle w:val="DecValTok"/>
          <w:rFonts w:ascii="Times New Roman" w:hAnsi="Times New Roman"/>
        </w:rPr>
        <w:t xml:space="preserve">3</w:t>
      </w:r>
      <w:r>
        <w:rPr>
          <w:rStyle w:val="NormalTok"/>
          <w:rFonts w:ascii="Times New Roman" w:hAnsi="Times New Roman"/>
        </w:rPr>
        <w:t xml:space="preserve">))</w:t>
      </w:r>
      <w:r>
        <w:rPr>
          <w:rFonts w:ascii="Times New Roman" w:hAnsi="Times New Roman"/>
        </w:rPr>
        <w:br/>
      </w:r>
      <w:r>
        <w:rPr>
          <w:rStyle w:val="CommentTok"/>
          <w:rFonts w:ascii="Times New Roman" w:hAnsi="Times New Roman"/>
        </w:rPr>
        <w:t xml:space="preserve"># 开运算：先腐蚀后膨胀，去除小亮点（噪点）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opened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cv2.morphologyEx(mask, cv2.MORPH_OPEN, kernel)</w:t>
      </w:r>
      <w:r>
        <w:rPr>
          <w:rFonts w:ascii="Times New Roman" w:hAnsi="Times New Roman"/>
        </w:rPr>
        <w:br/>
      </w:r>
      <w:r>
        <w:rPr>
          <w:rStyle w:val="CommentTok"/>
          <w:rFonts w:ascii="Times New Roman" w:hAnsi="Times New Roman"/>
        </w:rPr>
        <w:t xml:space="preserve"># 闭运算：先膨胀后腐蚀，填充小暗洞（缺陷内部空洞）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closed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cv2.morphologyEx(opened, cv2.MORPH_CLOSE, kernel)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④ 直方图均衡化（CLAHE）：</w:t>
      </w:r>
    </w:p>
    <w:p>
      <w:pPr>
        <w:pStyle w:val="BodyText"/>
      </w:pPr>
      <w:r>
        <w:rPr>
          <w:rFonts w:ascii="Times New Roman" w:hAnsi="Times New Roman"/>
        </w:rPr>
        <w:t xml:space="preserve">针对铁路隧道等低照度场景，使用自适应对比度限制直方图均衡化（CLAHE）：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CLAHE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min</m:t>
                      </m:r>
                    </m:sub>
                  </m:sSub>
                </m:e>
              </m:d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hist</m:t>
                  </m:r>
                </m:sub>
              </m:sSub>
            </m:den>
          </m:f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sup>
            <m:e>
              <m:r>
                <m:rPr>
                  <m:sty m:val="p"/>
                </m:rPr>
                <m:t>min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clip</m:t>
                  </m:r>
                </m:e>
                <m:sub>
                  <m:r>
                    <m:rPr>
                      <m:nor/>
                      <m:sty m:val="p"/>
                    </m:rPr>
                    <m:t>limit</m:t>
                  </m:r>
                </m:sub>
              </m:sSub>
            </m:e>
          </m:d>
        </m:oMath>
      </m:oMathPara>
    </w:p>
    <w:p>
      <w:pPr>
        <w:pStyle w:val="SourceCode"/>
      </w:pPr>
      <w:r>
        <w:rPr>
          <w:rStyle w:val="NormalTok"/>
          <w:rFonts w:ascii="Times New Roman" w:hAnsi="Times New Roman"/>
        </w:rPr>
        <w:t xml:space="preserve">clahe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cv2.createCLAHE(clipLimit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FloatTok"/>
          <w:rFonts w:ascii="Times New Roman" w:hAnsi="Times New Roman"/>
        </w:rPr>
        <w:t xml:space="preserve">2.0</w:t>
      </w:r>
      <w:r>
        <w:rPr>
          <w:rStyle w:val="NormalTok"/>
          <w:rFonts w:ascii="Times New Roman" w:hAnsi="Times New Roman"/>
        </w:rPr>
        <w:t xml:space="preserve">, tileGridSize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(</w:t>
      </w:r>
      <w:r>
        <w:rPr>
          <w:rStyle w:val="DecValTok"/>
          <w:rFonts w:ascii="Times New Roman" w:hAnsi="Times New Roman"/>
        </w:rPr>
        <w:t xml:space="preserve">8</w:t>
      </w:r>
      <w:r>
        <w:rPr>
          <w:rStyle w:val="NormalTok"/>
          <w:rFonts w:ascii="Times New Roman" w:hAnsi="Times New Roman"/>
        </w:rPr>
        <w:t xml:space="preserve">,</w:t>
      </w:r>
      <w:r>
        <w:rPr>
          <w:rStyle w:val="DecValTok"/>
          <w:rFonts w:ascii="Times New Roman" w:hAnsi="Times New Roman"/>
        </w:rPr>
        <w:t xml:space="preserve">8</w:t>
      </w:r>
      <w:r>
        <w:rPr>
          <w:rStyle w:val="NormalTok"/>
          <w:rFonts w:ascii="Times New Roman" w:hAnsi="Times New Roman"/>
        </w:rPr>
        <w:t xml:space="preserve">))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equ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clahe.</w:t>
      </w:r>
      <w:r>
        <w:rPr>
          <w:rStyle w:val="BuiltInTok"/>
          <w:rFonts w:ascii="Times New Roman" w:hAnsi="Times New Roman"/>
        </w:rPr>
        <w:t xml:space="preserve">apply</w:t>
      </w:r>
      <w:r>
        <w:rPr>
          <w:rStyle w:val="NormalTok"/>
          <w:rFonts w:ascii="Times New Roman" w:hAnsi="Times New Roman"/>
        </w:rPr>
        <w:t xml:space="preserve">(gray_roi)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⑤ 归一化（张量转换）：</w:t>
      </w:r>
    </w:p>
    <w:p>
      <w:pPr>
        <w:pStyle w:val="SourceCode"/>
      </w:pPr>
      <w:r>
        <w:rPr>
          <w:rStyle w:val="CommentTok"/>
          <w:rFonts w:ascii="Times New Roman" w:hAnsi="Times New Roman"/>
        </w:rPr>
        <w:t xml:space="preserve"># 方法1：归一化到 [0, 1]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normalized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cv2.normalize(img_float, </w:t>
      </w:r>
      <w:r>
        <w:rPr>
          <w:rStyle w:val="VariableTok"/>
          <w:rFonts w:ascii="Times New Roman" w:hAnsi="Times New Roman"/>
        </w:rPr>
        <w:t xml:space="preserve">None</w:t>
      </w:r>
      <w:r>
        <w:rPr>
          <w:rStyle w:val="NormalTok"/>
          <w:rFonts w:ascii="Times New Roman" w:hAnsi="Times New Roman"/>
        </w:rPr>
        <w:t xml:space="preserve">, alpha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DecValTok"/>
          <w:rFonts w:ascii="Times New Roman" w:hAnsi="Times New Roman"/>
        </w:rPr>
        <w:t xml:space="preserve">0</w:t>
      </w:r>
      <w:r>
        <w:rPr>
          <w:rStyle w:val="NormalTok"/>
          <w:rFonts w:ascii="Times New Roman" w:hAnsi="Times New Roman"/>
        </w:rPr>
        <w:t xml:space="preserve">, beta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DecValTok"/>
          <w:rFonts w:ascii="Times New Roman" w:hAnsi="Times New Roman"/>
        </w:rPr>
        <w:t xml:space="preserve">1</w:t>
      </w:r>
      <w:r>
        <w:rPr>
          <w:rStyle w:val="NormalTok"/>
          <w:rFonts w:ascii="Times New Roman" w:hAnsi="Times New Roman"/>
        </w:rPr>
        <w:t xml:space="preserve">,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                           norm_type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cv2.NORM_MINMAX)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CommentTok"/>
          <w:rFonts w:ascii="Times New Roman" w:hAnsi="Times New Roman"/>
        </w:rPr>
        <w:t xml:space="preserve"># 方法2：ImageNet 标准化（用于预训练模型输入）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mean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np.array([</w:t>
      </w:r>
      <w:r>
        <w:rPr>
          <w:rStyle w:val="FloatTok"/>
          <w:rFonts w:ascii="Times New Roman" w:hAnsi="Times New Roman"/>
        </w:rPr>
        <w:t xml:space="preserve">0.485</w:t>
      </w:r>
      <w:r>
        <w:rPr>
          <w:rStyle w:val="NormalTok"/>
          <w:rFonts w:ascii="Times New Roman" w:hAnsi="Times New Roman"/>
        </w:rPr>
        <w:t xml:space="preserve">, </w:t>
      </w:r>
      <w:r>
        <w:rPr>
          <w:rStyle w:val="FloatTok"/>
          <w:rFonts w:ascii="Times New Roman" w:hAnsi="Times New Roman"/>
        </w:rPr>
        <w:t xml:space="preserve">0.456</w:t>
      </w:r>
      <w:r>
        <w:rPr>
          <w:rStyle w:val="NormalTok"/>
          <w:rFonts w:ascii="Times New Roman" w:hAnsi="Times New Roman"/>
        </w:rPr>
        <w:t xml:space="preserve">, </w:t>
      </w:r>
      <w:r>
        <w:rPr>
          <w:rStyle w:val="FloatTok"/>
          <w:rFonts w:ascii="Times New Roman" w:hAnsi="Times New Roman"/>
        </w:rPr>
        <w:t xml:space="preserve">0.406</w:t>
      </w:r>
      <w:r>
        <w:rPr>
          <w:rStyle w:val="NormalTok"/>
          <w:rFonts w:ascii="Times New Roman" w:hAnsi="Times New Roman"/>
        </w:rPr>
        <w:t xml:space="preserve">])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std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np.array([</w:t>
      </w:r>
      <w:r>
        <w:rPr>
          <w:rStyle w:val="FloatTok"/>
          <w:rFonts w:ascii="Times New Roman" w:hAnsi="Times New Roman"/>
        </w:rPr>
        <w:t xml:space="preserve">0.229</w:t>
      </w:r>
      <w:r>
        <w:rPr>
          <w:rStyle w:val="NormalTok"/>
          <w:rFonts w:ascii="Times New Roman" w:hAnsi="Times New Roman"/>
        </w:rPr>
        <w:t xml:space="preserve">, </w:t>
      </w:r>
      <w:r>
        <w:rPr>
          <w:rStyle w:val="FloatTok"/>
          <w:rFonts w:ascii="Times New Roman" w:hAnsi="Times New Roman"/>
        </w:rPr>
        <w:t xml:space="preserve">0.224</w:t>
      </w:r>
      <w:r>
        <w:rPr>
          <w:rStyle w:val="NormalTok"/>
          <w:rFonts w:ascii="Times New Roman" w:hAnsi="Times New Roman"/>
        </w:rPr>
        <w:t xml:space="preserve">, </w:t>
      </w:r>
      <w:r>
        <w:rPr>
          <w:rStyle w:val="FloatTok"/>
          <w:rFonts w:ascii="Times New Roman" w:hAnsi="Times New Roman"/>
        </w:rPr>
        <w:t xml:space="preserve">0.225</w:t>
      </w:r>
      <w:r>
        <w:rPr>
          <w:rStyle w:val="NormalTok"/>
          <w:rFonts w:ascii="Times New Roman" w:hAnsi="Times New Roman"/>
        </w:rPr>
        <w:t xml:space="preserve">])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normalized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(img_float </w:t>
      </w:r>
      <w:r>
        <w:rPr>
          <w:rStyle w:val="OperatorTok"/>
          <w:rFonts w:ascii="Times New Roman" w:hAnsi="Times New Roman"/>
        </w:rPr>
        <w:t xml:space="preserve">/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FloatTok"/>
          <w:rFonts w:ascii="Times New Roman" w:hAnsi="Times New Roman"/>
        </w:rPr>
        <w:t xml:space="preserve">255.0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OperatorTok"/>
          <w:rFonts w:ascii="Times New Roman" w:hAnsi="Times New Roman"/>
        </w:rPr>
        <w:t xml:space="preserve">-</w:t>
      </w:r>
      <w:r>
        <w:rPr>
          <w:rStyle w:val="NormalTok"/>
          <w:rFonts w:ascii="Times New Roman" w:hAnsi="Times New Roman"/>
        </w:rPr>
        <w:t xml:space="preserve"> mean) </w:t>
      </w:r>
      <w:r>
        <w:rPr>
          <w:rStyle w:val="OperatorTok"/>
          <w:rFonts w:ascii="Times New Roman" w:hAnsi="Times New Roman"/>
        </w:rPr>
        <w:t xml:space="preserve">/</w:t>
      </w:r>
      <w:r>
        <w:rPr>
          <w:rStyle w:val="NormalTok"/>
          <w:rFonts w:ascii="Times New Roman" w:hAnsi="Times New Roman"/>
        </w:rPr>
        <w:t xml:space="preserve"> std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CommentTok"/>
          <w:rFonts w:ascii="Times New Roman" w:hAnsi="Times New Roman"/>
        </w:rPr>
        <w:t xml:space="preserve"># 方法3：自定义范围 [-1, 1]（某些模型偏好）</w:t>
      </w:r>
      <w:r>
        <w:rPr>
          <w:rFonts w:ascii="Times New Roman" w:hAnsi="Times New Roman"/>
        </w:rPr>
        <w:br/>
      </w:r>
      <w:r>
        <w:rPr>
          <w:rStyle w:val="NormalTok"/>
          <w:rFonts w:ascii="Times New Roman" w:hAnsi="Times New Roman"/>
        </w:rPr>
        <w:t xml:space="preserve">normalized </w:t>
      </w:r>
      <w:r>
        <w:rPr>
          <w:rStyle w:val="OperatorTok"/>
          <w:rFonts w:ascii="Times New Roman" w:hAnsi="Times New Roman"/>
        </w:rPr>
        <w:t xml:space="preserve">=</w:t>
      </w:r>
      <w:r>
        <w:rPr>
          <w:rStyle w:val="NormalTok"/>
          <w:rFonts w:ascii="Times New Roman" w:hAnsi="Times New Roman"/>
        </w:rPr>
        <w:t xml:space="preserve"> img_float </w:t>
      </w:r>
      <w:r>
        <w:rPr>
          <w:rStyle w:val="OperatorTok"/>
          <w:rFonts w:ascii="Times New Roman" w:hAnsi="Times New Roman"/>
        </w:rPr>
        <w:t xml:space="preserve">/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FloatTok"/>
          <w:rFonts w:ascii="Times New Roman" w:hAnsi="Times New Roman"/>
        </w:rPr>
        <w:t xml:space="preserve">127.5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OperatorTok"/>
          <w:rFonts w:ascii="Times New Roman" w:hAnsi="Times New Roman"/>
        </w:rPr>
        <w:t xml:space="preserve">-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FloatTok"/>
          <w:rFonts w:ascii="Times New Roman" w:hAnsi="Times New Roman"/>
        </w:rPr>
        <w:t xml:space="preserve">1.0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OpenCV 完整预处理参数配置表：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配置值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畸变校正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k1=-0.15, k2=0.03, k3=0, p1=0, p2=0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每台相机标定后更新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裁剪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轨道宽度 80mm 对应像素约 445px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垂直居中裁剪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双边滤波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d=9, sigmaColor=75, sigmaSpace=9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保边降噪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clipLimit=2.0, tileGridSize=(8,8)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低照度增强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归一化方式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ImageNet 标准化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适配预训练模型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输出张量形状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(1, 3, 1536, 1280)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NCHW 格式，适配 TensorRT</w:t>
            </w:r>
          </w:p>
        </w:tc>
      </w:tr>
    </w:tbl>
    <w:bookmarkEnd w:id="30"/>
    <w:bookmarkStart w:id="67" w:name="钢轨水平高低检测算法imu-姿态测量融合"/>
    <w:p>
      <w:pPr>
        <w:pStyle w:val="Heading4"/>
      </w:pPr>
      <w:r>
        <w:rPr>
          <w:rFonts w:ascii="Times New Roman" w:hAnsi="Times New Roman"/>
        </w:rPr>
        <w:t xml:space="preserve">3.3.7 钢轨水平/高低检测算法（IMU 姿态测量融合）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编写说明</w:t>
      </w:r>
      <w:r>
        <w:rPr>
          <w:rFonts w:ascii="Times New Roman" w:hAnsi="Times New Roman"/>
        </w:rPr>
        <w:t xml:space="preserve">：本节对钢轨水平/高低不平顺检测算法进行严谨的数学推导与误差分析，从传感器噪声建模出发，通过 Allan 方差确定各误差源，再进行完整误差预算，最终给出有实验依据支撑的测量精度结论。所有公式均可溯源至传感器实测参数，阈值参数均可通过云平台远程调参。</w:t>
      </w:r>
    </w:p>
    <w:bookmarkStart w:id="34" w:name="坐标系统与基准定义"/>
    <w:p>
      <w:pPr>
        <w:pStyle w:val="Heading5"/>
      </w:pPr>
      <w:r>
        <w:rPr>
          <w:rFonts w:ascii="Times New Roman" w:hAnsi="Times New Roman"/>
        </w:rPr>
        <w:t xml:space="preserve">3.3.7.1 坐标系统与基准定义</w:t>
      </w:r>
    </w:p>
    <w:bookmarkStart w:id="31" w:name="轨道坐标系定义"/>
    <w:p>
      <w:pPr>
        <w:pStyle w:val="Heading6"/>
      </w:pPr>
      <w:r>
        <w:rPr>
          <w:rFonts w:ascii="Times New Roman" w:hAnsi="Times New Roman"/>
        </w:rPr>
        <w:t xml:space="preserve">3.3.7.1.1 轨道坐标系定义</w:t>
      </w:r>
    </w:p>
    <w:p>
      <w:pPr>
        <w:pStyle w:val="FirstParagraph"/>
      </w:pPr>
      <w:r>
        <w:rPr>
          <w:rFonts w:ascii="Times New Roman" w:hAnsi="Times New Roman"/>
        </w:rPr>
        <w:t xml:space="preserve">钢轨几何参数的测量以</w:t>
      </w:r>
      <w:r>
        <w:rPr>
          <w:bCs/>
          <w:rFonts w:ascii="Times New Roman" w:hAnsi="Times New Roman"/>
          <w:b/>
        </w:rPr>
        <w:t xml:space="preserve">轨道坐标系</w:t>
      </w:r>
      <w:r>
        <w:rPr>
          <w:rFonts w:ascii="Times New Roman" w:hAnsi="Times New Roman"/>
        </w:rPr>
        <w:t xml:space="preserve">为基准，建立如下定义：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Times New Roman" w:hAnsi="Times New Roman"/>
          <w:b/>
        </w:rPr>
        <w:t xml:space="preserve">原点</w:t>
      </w:r>
      <w:r>
        <w:rPr>
          <w:bCs/>
          <w:rFonts w:ascii="Times New Roman" w:hAnsi="Times New Roman"/>
          <w:b/>
        </w:rPr>
        <w:t xml:space="preserve"> </w:t>
      </w:r>
      <m:oMath>
        <m:r>
          <m:t>O</m:t>
        </m:r>
      </m:oMath>
      <w:r>
        <w:rPr>
          <w:rFonts w:ascii="Times New Roman" w:hAnsi="Times New Roman"/>
        </w:rPr>
        <w:t xml:space="preserve">：机器人几何中心，位于两轨中心线交点上方轨面高度</w:t>
      </w:r>
    </w:p>
    <w:p>
      <w:pPr>
        <w:numPr>
          <w:ilvl w:val="0"/>
          <w:numId w:val="1005"/>
        </w:numPr>
        <w:pStyle w:val="Compact"/>
      </w:pPr>
      <m:oMath>
        <m:r>
          <m:t>x</m:t>
        </m:r>
      </m:oMath>
      <w:r>
        <w:rPr>
          <w:bCs/>
          <w:rFonts w:ascii="Times New Roman" w:hAnsi="Times New Roman"/>
          <w:b/>
        </w:rPr>
        <w:t xml:space="preserve"> </w:t>
      </w:r>
      <w:r>
        <w:rPr>
          <w:bCs/>
          <w:rFonts w:ascii="Times New Roman" w:hAnsi="Times New Roman"/>
          <w:b/>
        </w:rPr>
        <w:t xml:space="preserve">轴</w:t>
      </w:r>
      <w:r>
        <w:rPr>
          <w:rFonts w:ascii="Times New Roman" w:hAnsi="Times New Roman"/>
        </w:rPr>
        <w:t xml:space="preserve">（纵向）：沿钢轨延伸方向，机器人前进方向为正</w:t>
      </w:r>
    </w:p>
    <w:p>
      <w:pPr>
        <w:numPr>
          <w:ilvl w:val="0"/>
          <w:numId w:val="1005"/>
        </w:numPr>
        <w:pStyle w:val="Compact"/>
      </w:pPr>
      <m:oMath>
        <m:r>
          <m:t>y</m:t>
        </m:r>
      </m:oMath>
      <w:r>
        <w:rPr>
          <w:bCs/>
          <w:rFonts w:ascii="Times New Roman" w:hAnsi="Times New Roman"/>
          <w:b/>
        </w:rPr>
        <w:t xml:space="preserve"> </w:t>
      </w:r>
      <w:r>
        <w:rPr>
          <w:bCs/>
          <w:rFonts w:ascii="Times New Roman" w:hAnsi="Times New Roman"/>
          <w:b/>
        </w:rPr>
        <w:t xml:space="preserve">轴</w:t>
      </w:r>
      <w:r>
        <w:rPr>
          <w:rFonts w:ascii="Times New Roman" w:hAnsi="Times New Roman"/>
        </w:rPr>
        <w:t xml:space="preserve">（横向）：水平面内，垂直于轨道方向，右转为正</w:t>
      </w:r>
    </w:p>
    <w:p>
      <w:pPr>
        <w:numPr>
          <w:ilvl w:val="0"/>
          <w:numId w:val="1005"/>
        </w:numPr>
        <w:pStyle w:val="Compact"/>
      </w:pPr>
      <m:oMath>
        <m:r>
          <m:t>z</m:t>
        </m:r>
      </m:oMath>
      <w:r>
        <w:rPr>
          <w:bCs/>
          <w:rFonts w:ascii="Times New Roman" w:hAnsi="Times New Roman"/>
          <w:b/>
        </w:rPr>
        <w:t xml:space="preserve"> </w:t>
      </w:r>
      <w:r>
        <w:rPr>
          <w:bCs/>
          <w:rFonts w:ascii="Times New Roman" w:hAnsi="Times New Roman"/>
          <w:b/>
        </w:rPr>
        <w:t xml:space="preserve">轴</w:t>
      </w:r>
      <w:r>
        <w:rPr>
          <w:rFonts w:ascii="Times New Roman" w:hAnsi="Times New Roman"/>
        </w:rPr>
        <w:t xml:space="preserve">（垂向）：垂直向上，正值指向轨面以上空间</w:t>
      </w:r>
    </w:p>
    <w:p>
      <w:pPr>
        <w:pStyle w:val="FirstParagraph"/>
      </w:pPr>
      <w:r>
        <w:rPr>
          <w:rFonts w:ascii="Times New Roman" w:hAnsi="Times New Roman"/>
        </w:rPr>
        <w:t xml:space="preserve">机器人行驶方向：+</w:t>
      </w:r>
      <m:oMath>
        <m:r>
          <m:t>x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轴方向。</w:t>
      </w:r>
    </w:p>
    <w:bookmarkEnd w:id="31"/>
    <w:bookmarkStart w:id="32" w:name="姿态角定义欧拉角"/>
    <w:p>
      <w:pPr>
        <w:pStyle w:val="Heading6"/>
      </w:pPr>
      <w:r>
        <w:rPr>
          <w:rFonts w:ascii="Times New Roman" w:hAnsi="Times New Roman"/>
        </w:rPr>
        <w:t xml:space="preserve">3.3.7.1.2 姿态角定义（欧拉角）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角度名称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旋转轴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正方向定义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量程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俯仰角（Pitch）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</m:oMath>
            <w:r>
              <w:t xml:space="preserve"> </w:t>
            </w: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车头向上仰起为正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横滚角（Roll）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右侧低于左侧为正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180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180</m:t>
              </m:r>
              <m:r>
                <m:rPr>
                  <m:sty m:val="p"/>
                </m:rPr>
                <m:t>°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航向角（Yaw）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ψ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相对轨道顺时针为正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180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180</m:t>
              </m:r>
              <m:r>
                <m:rPr>
                  <m:sty m:val="p"/>
                </m:rPr>
                <m:t>°</m:t>
              </m:r>
            </m:oMath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：本系统直线轨道上行驶时，</w:t>
      </w:r>
      <m:oMath>
        <m:sSub>
          <m:e>
            <m:r>
              <m:t>ψ</m:t>
            </m:r>
          </m:e>
          <m:sub>
            <m:r>
              <m:t>y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/>
        </w:rPr>
        <w:t xml:space="preserve">（理想情况下无横向偏移），</w:t>
      </w:r>
      <m:oMath>
        <m:sSub>
          <m:e>
            <m:r>
              <m:t>θ</m:t>
            </m:r>
          </m:e>
          <m:sub>
            <m:r>
              <m:t>p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和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ϕ</m:t>
            </m:r>
          </m:e>
          <m:sub>
            <m:r>
              <m:t>r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即为轨道纵断面和平面不平顺的直接表征。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关于航向角</w:t>
      </w:r>
      <w:r>
        <w:rPr>
          <w:bCs/>
          <w:rFonts w:ascii="Times New Roman" w:hAnsi="Times New Roman"/>
          <w:b/>
        </w:rPr>
        <w:t xml:space="preserve"> </w:t>
      </w:r>
      <m:oMath>
        <m:sSub>
          <m:e>
            <m:r>
              <m:t>ψ</m:t>
            </m:r>
          </m:e>
          <m:sub>
            <m:r>
              <m:t>y</m:t>
            </m:r>
          </m:sub>
        </m:sSub>
      </m:oMath>
      <w:r>
        <w:rPr>
          <w:bCs/>
          <w:rFonts w:ascii="Times New Roman" w:hAnsi="Times New Roman"/>
          <w:b/>
        </w:rPr>
        <w:t xml:space="preserve"> </w:t>
      </w:r>
      <w:r>
        <w:rPr>
          <w:bCs/>
          <w:rFonts w:ascii="Times New Roman" w:hAnsi="Times New Roman"/>
          <w:b/>
        </w:rPr>
        <w:t xml:space="preserve">的说明</w:t>
      </w:r>
      <w:r>
        <w:rPr>
          <w:rFonts w:ascii="Times New Roman" w:hAnsi="Times New Roman"/>
        </w:rPr>
        <w:t xml:space="preserve">：6 轴 IMU（无磁力计）在匀速直线运动时，加速度计无法观测</w:t>
      </w:r>
      <w:r>
        <w:rPr>
          <w:rFonts w:ascii="Times New Roman" w:hAnsi="Times New Roman"/>
        </w:rPr>
        <w:t xml:space="preserve"> </w:t>
      </w:r>
      <m:oMath>
        <m:r>
          <m:t>z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轴航向，</w:t>
      </w:r>
      <m:oMath>
        <m:sSub>
          <m:e>
            <m:r>
              <m:t>ψ</m:t>
            </m:r>
          </m:e>
          <m:sub>
            <m:r>
              <m:t>y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无法独立测量。航向精度</w:t>
      </w:r>
      <w:r>
        <w:rPr>
          <w:rFonts w:ascii="Times New Roman" w:hAnsi="Times New Roman"/>
        </w:rPr>
        <w:t xml:space="preserve"> </w:t>
      </w:r>
      <m:oMath>
        <m:r>
          <m:t>0.5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（静态，6 轴算法）仅在</w:t>
      </w:r>
      <w:r>
        <w:rPr>
          <w:bCs/>
          <w:rFonts w:ascii="Times New Roman" w:hAnsi="Times New Roman"/>
          <w:b/>
        </w:rPr>
        <w:t xml:space="preserve">静止条件下</w:t>
      </w:r>
      <w:r>
        <w:rPr>
          <w:rFonts w:ascii="Times New Roman" w:hAnsi="Times New Roman"/>
        </w:rPr>
        <w:t xml:space="preserve">（三轴加速度均反映重力分量）可通过双轴加速度反正切推算；动态运行时航向角存在积分漂移。本系统</w:t>
      </w:r>
      <w:r>
        <w:rPr>
          <w:bCs/>
          <w:rFonts w:ascii="Times New Roman" w:hAnsi="Times New Roman"/>
          <w:b/>
        </w:rPr>
        <w:t xml:space="preserve">不依赖航向角进行轨道几何检测</w:t>
      </w:r>
      <w:r>
        <w:rPr>
          <w:rFonts w:ascii="Times New Roman" w:hAnsi="Times New Roman"/>
        </w:rPr>
        <w:t xml:space="preserve">，</w:t>
      </w:r>
      <m:oMath>
        <m:sSub>
          <m:e>
            <m:r>
              <m:t>ψ</m:t>
            </m:r>
          </m:e>
          <m:sub>
            <m:r>
              <m:t>y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仅作为机器人姿态监控辅助参数。如需精确航向，建议增加</w:t>
      </w:r>
      <w:r>
        <w:rPr>
          <w:bCs/>
          <w:rFonts w:ascii="Times New Roman" w:hAnsi="Times New Roman"/>
          <w:b/>
        </w:rPr>
        <w:t xml:space="preserve">磁力计</w:t>
      </w:r>
      <w:r>
        <w:rPr>
          <w:rFonts w:ascii="Times New Roman" w:hAnsi="Times New Roman"/>
        </w:rPr>
        <w:t xml:space="preserve">（需现场磁偏角标定，且钢轨附近存在剩磁干扰风险）或</w:t>
      </w:r>
      <w:r>
        <w:rPr>
          <w:bCs/>
          <w:rFonts w:ascii="Times New Roman" w:hAnsi="Times New Roman"/>
          <w:b/>
        </w:rPr>
        <w:t xml:space="preserve">双天线 GPS/RTK</w:t>
      </w:r>
      <w:r>
        <w:rPr>
          <w:rFonts w:ascii="Times New Roman" w:hAnsi="Times New Roman"/>
        </w:rPr>
        <w:t xml:space="preserve">。</w:t>
      </w:r>
    </w:p>
    <w:bookmarkEnd w:id="32"/>
    <w:bookmarkStart w:id="33" w:name="钢轨几何不平顺与姿态角的对应关系"/>
    <w:p>
      <w:pPr>
        <w:pStyle w:val="Heading6"/>
      </w:pPr>
      <w:r>
        <w:rPr>
          <w:rFonts w:ascii="Times New Roman" w:hAnsi="Times New Roman"/>
        </w:rPr>
        <w:t xml:space="preserve">3.3.7.1.3 钢轨几何不平顺与姿态角的对应关系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graph TB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轨道几何["轨道几何不平顺"]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HEIGHT["轨道高低不平顺&lt;br/&gt;h_track → 左/右轨高程序列"]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LEVEL["轨道水平不平顺&lt;br/&gt;左/右轨高差 ΔH"]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测量原理["3D激光 + IMU融合测量"]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LASER["3D线激光×2&lt;br/&gt;扫描左右轨廓形"] --&gt; EKF["EKF状态估计&lt;br/&gt;同时估计h_track和h_veh"]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IMU["双轴倾角传感器&lt;br/&gt;+加速度计"] --&gt; EKF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ODO["轮速编码器&lt;br/&gt;v(t)"] --&gt; EKF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LASER -. 主测 .-&gt; 轨道几何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EKF --&gt; CONV["跳动剥离后轨道高程&lt;br/&gt;→ TQI统计"]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CONV --&gt; JUD["与规范阈值比较&lt;br/&gt;触发告警"]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3.3.7-1：IMU 姿态测量与钢轨几何不平顺的几何对应关系</w:t>
      </w:r>
    </w:p>
    <w:p>
      <w:pPr>
        <w:pStyle w:val="FirstParagraph"/>
      </w:pPr>
      <w:r>
        <w:rPr>
          <w:rFonts w:ascii="Times New Roman" w:hAnsi="Times New Roman"/>
        </w:rPr>
        <w:t xml:space="preserve">当机器人以</w:t>
      </w:r>
      <w:r>
        <w:rPr>
          <w:rFonts w:ascii="Times New Roman" w:hAnsi="Times New Roman"/>
        </w:rPr>
        <w:t xml:space="preserve"> </w:t>
      </w:r>
      <m:oMath>
        <m:r>
          <m:t>x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轴方向沿轨道运行时：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纵向高低不平顺（轨面前后高差）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⇔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俯仰角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横向水平不平顺（左右轨高差）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⇔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横滚角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ϕ</m:t>
            </m:r>
          </m:e>
          <m:sub>
            <m:r>
              <m:t>r</m:t>
            </m:r>
          </m:sub>
        </m:sSub>
      </m:oMath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33"/>
    <w:bookmarkEnd w:id="34"/>
    <w:bookmarkStart w:id="38" w:name="imu-传感器噪声建模与-allan-方差分析"/>
    <w:p>
      <w:pPr>
        <w:pStyle w:val="Heading5"/>
      </w:pPr>
      <w:r>
        <w:rPr>
          <w:rFonts w:ascii="Times New Roman" w:hAnsi="Times New Roman"/>
        </w:rPr>
        <w:t xml:space="preserve">3.3.7.2 IMU 传感器噪声建模与 Allan 方差分析</w:t>
      </w:r>
    </w:p>
    <w:bookmarkStart w:id="35" w:name="惯性传感器五种经典噪声类型"/>
    <w:p>
      <w:pPr>
        <w:pStyle w:val="Heading6"/>
      </w:pPr>
      <w:r>
        <w:rPr>
          <w:rFonts w:ascii="Times New Roman" w:hAnsi="Times New Roman"/>
        </w:rPr>
        <w:t xml:space="preserve">3.3.7.2.1 惯性传感器五种经典噪声类型</w:t>
      </w:r>
    </w:p>
    <w:p>
      <w:pPr>
        <w:pStyle w:val="FirstParagraph"/>
      </w:pPr>
      <w:r>
        <w:rPr>
          <w:rFonts w:ascii="Times New Roman" w:hAnsi="Times New Roman"/>
        </w:rPr>
        <w:t xml:space="preserve">IMU 的误差由多种独立的噪声过程叠加构成，通过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Allan 方差（Allan Variance）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可在对数-对数坐标系下逐一识别各噪声源的幂律特性。以下为完整的噪声类型分解：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噪声类型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Allan 方差斜率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单位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物理解释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角度随机游走（ARW）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ϵ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$\° / \sqrt{\text{h}}$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宽带角速率白噪声积分，等效于随机游走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偏置不稳定性（BI）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（平台区）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$\° / \text{h}$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传感器内部电路/机械噪声导致的低频偏置波动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角速率随机游走（RRW）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$\° / \text{h}^{3/2}$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角加速度白噪声积分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速率斜坡（RR）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$\° / \text{h}^2$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确定性单调漂移（如温度漂移的一阶近似）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量化噪声（QN）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$\° / \text{h}^{-1/2}$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有限分辨率引入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Allan 标准差（ADEV）与噪声系数的关系（tau 域）：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sSub>
            <m:e>
              <m:r>
                <m:t>Q</m:t>
              </m:r>
            </m:e>
            <m:sub>
              <m:r>
                <m:t>ϵ</m:t>
              </m:r>
            </m:sub>
          </m:sSub>
          <m:sSup>
            <m:e>
              <m:r>
                <m:t>τ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⊕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B</m:t>
          </m:r>
          <m:sSup>
            <m:e>
              <m:r>
                <m:t>τ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⊕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K</m:t>
          </m:r>
          <m:sSup>
            <m:e>
              <m:r>
                <m:t>τ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⊕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R</m:t>
          </m:r>
          <m:r>
            <m:t>τ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⊕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表示各噪声源方差的平方和开根号（不相关噪声叠加）。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35"/>
    <w:bookmarkStart w:id="36" w:name="姿态传感器allan-方差实测参数"/>
    <w:p>
      <w:pPr>
        <w:pStyle w:val="Heading6"/>
      </w:pPr>
      <w:r>
        <w:rPr>
          <w:rFonts w:ascii="Times New Roman" w:hAnsi="Times New Roman"/>
        </w:rPr>
        <w:t xml:space="preserve">3.3.7.2.2 姿态传感器Allan 方差实测参数</w:t>
      </w:r>
    </w:p>
    <w:p>
      <w:pPr>
        <w:pStyle w:val="FirstParagraph"/>
      </w:pPr>
      <w:r>
        <w:rPr>
          <w:rFonts w:ascii="Times New Roman" w:hAnsi="Times New Roman"/>
        </w:rPr>
        <w:t xml:space="preserve">依据本系统选用的 姿态传感器实测 Allan 方差曲线，提取各噪声系数如下：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噪声类型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典型值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来源说明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角度随机游走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ϵ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$0.8 \sim 1.2 \° / \sqrt{\text{h}}$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 100Hz 时的积分等效噪声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偏置不稳定性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 \ \° / \text{h}$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Allan 方差曲线平台区最小值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角速率随机游走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$2 \sim 5 \° / \text{h}^{3/2}$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tau 区斜率项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速率斜坡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$&lt; 1 \° / \text{h}^2$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温度慢漂移一阶项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关键噪声源识别</w:t>
      </w:r>
      <w:r>
        <w:rPr>
          <w:rFonts w:ascii="Times New Roman" w:hAnsi="Times New Roman"/>
        </w:rPr>
        <w:t xml:space="preserve">：在</w:t>
      </w:r>
      <w:r>
        <w:rPr>
          <w:rFonts w:ascii="Times New Roman" w:hAnsi="Times New Roman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s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区间，</w:t>
      </w:r>
      <w:r>
        <w:rPr>
          <w:bCs/>
          <w:rFonts w:ascii="Times New Roman" w:hAnsi="Times New Roman"/>
          <w:b/>
        </w:rPr>
        <w:t xml:space="preserve">偏置不稳定性</w:t>
      </w:r>
      <w:r>
        <w:rPr>
          <w:bCs/>
          <w:rFonts w:ascii="Times New Roman" w:hAnsi="Times New Roman"/>
          <w:b/>
        </w:rPr>
        <w:t xml:space="preserve"> </w:t>
      </w:r>
      <w:r>
        <w:rPr>
          <w:bCs/>
          <w:rFonts w:ascii="Times New Roman" w:hAnsi="Times New Roman"/>
          <w:b/>
        </w:rPr>
        <w:t xml:space="preserve">$B = 5\°/\text{h}$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是主要误差源；在极短积分时间（</w:t>
      </w:r>
      <m:oMath>
        <m:r>
          <m:t>τ</m:t>
        </m:r>
        <m:r>
          <m:rPr>
            <m:sty m:val="p"/>
          </m:rPr>
          <m:t>&lt;</m:t>
        </m:r>
        <m:r>
          <m:t>0.1</m:t>
        </m:r>
        <m:r>
          <m:rPr>
            <m:nor/>
            <m:sty m:val="p"/>
          </m:rPr>
          <m:t>s</m:t>
        </m:r>
      </m:oMath>
      <w:r>
        <w:rPr>
          <w:rFonts w:ascii="Times New Roman" w:hAnsi="Times New Roman"/>
        </w:rPr>
        <w:t xml:space="preserve">），</w:t>
      </w:r>
      <w:r>
        <w:rPr>
          <w:bCs/>
          <w:rFonts w:ascii="Times New Roman" w:hAnsi="Times New Roman"/>
          <w:b/>
        </w:rPr>
        <w:t xml:space="preserve">角度随机游走</w:t>
      </w:r>
      <w:r>
        <w:rPr>
          <w:rFonts w:ascii="Times New Roman" w:hAnsi="Times New Roman"/>
        </w:rPr>
        <w:t xml:space="preserve">占主导。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36"/>
    <w:bookmarkStart w:id="37" w:name="加速度计-allan-方差实测参数"/>
    <w:p>
      <w:pPr>
        <w:pStyle w:val="Heading6"/>
      </w:pPr>
      <w:r>
        <w:rPr>
          <w:rFonts w:ascii="Times New Roman" w:hAnsi="Times New Roman"/>
        </w:rPr>
        <w:t xml:space="preserve">3.3.7.2.3 加速度计 Allan 方差实测参数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噪声类型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典型值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来源说明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速度随机游走（VRW）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0.05</m:t>
              </m:r>
              <m:r>
                <m:rPr>
                  <m:sty m:val="p"/>
                </m:rPr>
                <m:t>∼</m:t>
              </m:r>
              <m:r>
                <m:t>0.1</m:t>
              </m:r>
              <m:r>
                <m:rPr>
                  <m:nor/>
                  <m:sty m:val="p"/>
                </m:rPr>
                <m:t>m/s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h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加速度计宽带噪声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偏置不稳定性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XY:</w:t>
            </w:r>
            <w:r>
              <w:rPr>
                <w:bCs/>
                <w:b/>
              </w:rPr>
              <w:t xml:space="preserve"> </w:t>
            </w:r>
            <m:oMath>
              <m:r>
                <m:t>4</m:t>
              </m:r>
              <m:r>
                <m:t>μ</m:t>
              </m:r>
              <m:r>
                <m:t>g</m:t>
              </m:r>
            </m:oMath>
            <w:r>
              <w:rPr>
                <w:bCs/>
                <w:b/>
              </w:rPr>
              <w:t xml:space="preserve">，Z:</w:t>
            </w:r>
            <w:r>
              <w:rPr>
                <w:bCs/>
                <w:b/>
              </w:rPr>
              <w:t xml:space="preserve"> </w:t>
            </w:r>
            <m:oMath>
              <m:r>
                <m:t>6</m:t>
              </m:r>
              <m:r>
                <m:t>μ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Allan 方差平台区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偏置稳定性（10s平滑）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  <m:r>
                    <m:t>10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XY:</w:t>
            </w:r>
            <w:r>
              <w:t xml:space="preserve"> </w:t>
            </w:r>
            <m:oMath>
              <m:r>
                <m:t>15</m:t>
              </m:r>
              <m:r>
                <m:t>μ</m:t>
              </m:r>
              <m:r>
                <m:t>g</m:t>
              </m:r>
            </m:oMath>
            <w:r>
              <w:t xml:space="preserve">，Z:</w:t>
            </w:r>
            <w:r>
              <w:t xml:space="preserve"> </w:t>
            </w:r>
            <m:oMath>
              <m:r>
                <m:t>25</m:t>
              </m:r>
              <m:r>
                <m:t>μ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10s 平滑后的偏差</w:t>
            </w:r>
          </w:p>
        </w:tc>
      </w:tr>
    </w:tbl>
    <w:p>
      <w:pPr>
        <w:pStyle w:val="BlockText"/>
      </w:pPr>
      <m:oMath>
        <m:r>
          <m:t>μ</m:t>
        </m:r>
        <m:r>
          <m:t>g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g</m:t>
        </m:r>
      </m:oMath>
      <w:r>
        <w:rPr>
          <w:rFonts w:ascii="Times New Roman" w:hAnsi="Times New Roman"/>
        </w:rPr>
        <w:t xml:space="preserve">，其中</w:t>
      </w:r>
      <w:r>
        <w:rPr>
          <w:rFonts w:ascii="Times New Roman" w:hAnsi="Times New Roman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9.80665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关键结论</w:t>
      </w:r>
      <w:r>
        <w:rPr>
          <w:rFonts w:ascii="Times New Roman" w:hAnsi="Times New Roman"/>
        </w:rPr>
        <w:t xml:space="preserve">：加速度计偏置不稳定性（</w:t>
      </w:r>
      <m:oMath>
        <m:r>
          <m:t>4</m:t>
        </m:r>
        <m:r>
          <m:rPr>
            <m:sty m:val="p"/>
          </m:rPr>
          <m:t>∼</m:t>
        </m:r>
        <m:r>
          <m:t>6</m:t>
        </m:r>
        <m:r>
          <m:t>μ</m:t>
        </m:r>
        <m:r>
          <m:t>g</m:t>
        </m:r>
      </m:oMath>
      <w:r>
        <w:rPr>
          <w:rFonts w:ascii="Times New Roman" w:hAnsi="Times New Roman"/>
        </w:rPr>
        <w:t xml:space="preserve">）极低，是静态倾角测量高精度的根本保障。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37"/>
    <w:bookmarkEnd w:id="38"/>
    <w:bookmarkStart w:id="41" w:name="系统误差与随机误差预算"/>
    <w:p>
      <w:pPr>
        <w:pStyle w:val="Heading5"/>
      </w:pPr>
      <w:r>
        <w:rPr>
          <w:rFonts w:ascii="Times New Roman" w:hAnsi="Times New Roman"/>
        </w:rPr>
        <w:t xml:space="preserve">3.3.7.3 系统误差与随机误差预算</w:t>
      </w:r>
    </w:p>
    <w:bookmarkStart w:id="39" w:name="姿态传感器误差预算表"/>
    <w:p>
      <w:pPr>
        <w:pStyle w:val="Heading6"/>
      </w:pPr>
      <w:r>
        <w:rPr>
          <w:rFonts w:ascii="Times New Roman" w:hAnsi="Times New Roman"/>
        </w:rPr>
        <w:t xml:space="preserve">3.3.7.3.1 姿态传感器误差预算表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误差类型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误差源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单位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 1h 检测的影响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确定系统误差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零偏（固定偏置）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0.5</m:t>
              </m:r>
              <m:r>
                <m:rPr>
                  <m:sty m:val="p"/>
                </m:rPr>
                <m:t>∼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可校准抵消（静态校零）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确定系统误差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标度因数非线性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%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可标定补偿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角度随机游走（ARW）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ϵ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deg/sqrt(h)（IEEE 647-2006 Allan系数）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ARW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ϵ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τ</m:t>
                          </m:r>
                        </m:e>
                        <m:sub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h</m:t>
                              </m:r>
                            </m:e>
                          </m:d>
                        </m:sub>
                      </m:sSub>
                    </m:e>
                  </m:rad>
                </m:den>
              </m:f>
            </m:oMath>
            <w:r>
              <w:t xml:space="preserve"> </w:t>
            </w:r>
            <w:r>
              <w:t xml:space="preserve">(tau^-1/2 decay); plateau(tau=1h)=1.0deg; tau=1min=sqrt(60)~7.75deg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偏置不稳定性（BI）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deg/h (Allan deviation plateau, tau-independent)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BI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 </m:t>
              </m:r>
              <m:r>
                <m:t>2.9</m:t>
              </m:r>
              <m:r>
                <m:t>d</m:t>
              </m:r>
              <m:r>
                <m:t>e</m:t>
              </m:r>
              <m:r>
                <m:t>g</m:t>
              </m:r>
            </m:oMath>
            <w:r>
              <w:t xml:space="preserve"> </w:t>
            </w:r>
            <w:r>
              <w:t xml:space="preserve">(constant in plateau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量化噪声（QN）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可忽略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：姿态传感器误差对角度的影响主要体现在</w:t>
      </w:r>
      <w:r>
        <w:rPr>
          <w:bCs/>
          <w:rFonts w:ascii="Times New Roman" w:hAnsi="Times New Roman"/>
          <w:b/>
        </w:rPr>
        <w:t xml:space="preserve">动态积分漂移</w:t>
      </w:r>
      <w:r>
        <w:rPr>
          <w:rFonts w:ascii="Times New Roman" w:hAnsi="Times New Roman"/>
        </w:rPr>
        <w:t xml:space="preserve">，通过卡尔曼滤波与加速度计融合可有效抑制。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39"/>
    <w:bookmarkStart w:id="40" w:name="加速度计误差预算表"/>
    <w:p>
      <w:pPr>
        <w:pStyle w:val="Heading6"/>
      </w:pPr>
      <w:r>
        <w:rPr>
          <w:rFonts w:ascii="Times New Roman" w:hAnsi="Times New Roman"/>
        </w:rPr>
        <w:t xml:space="preserve">3.3.7.3.2 加速度计误差预算表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误差类型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误差源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单位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对倾角的影响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确定系统误差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零偏（固定偏置）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20</m:t>
              </m:r>
              <m:r>
                <m:rPr>
                  <m:nor/>
                  <m:sty m:val="p"/>
                </m:rPr>
                <m:t>mg</m:t>
              </m:r>
              <m:r>
                <m:rPr>
                  <m:sty m:val="p"/>
                </m:rPr>
                <m:t>/</m:t>
              </m:r>
              <m:r>
                <m:t>g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±</m:t>
              </m:r>
              <m:r>
                <m:t>0.0012</m:t>
              </m:r>
              <m:r>
                <m:rPr>
                  <m:sty m:val="p"/>
                </m:rPr>
                <m:t>°</m:t>
              </m:r>
            </m:oMath>
            <w:r>
              <w:t xml:space="preserve">（可校准）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偏置不稳定性（Allan）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XY:</w:t>
            </w:r>
            <w:r>
              <w:t xml:space="preserve"> </w:t>
            </w:r>
            <m:oMath>
              <m:r>
                <m:t>4</m:t>
              </m:r>
              <m:r>
                <m:t>μ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g</m:t>
              </m:r>
              <m:r>
                <m:rPr>
                  <m:sty m:val="p"/>
                </m:rPr>
                <m:t>/</m:t>
              </m:r>
              <m:r>
                <m:t>g</m:t>
              </m:r>
              <m:r>
                <m:rPr>
                  <m:sty m:val="p"/>
                </m:rPr>
                <m:t>×</m:t>
              </m:r>
              <m:r>
                <m:t>57.3</m:t>
              </m:r>
              <m:r>
                <m:rPr>
                  <m:sty m:val="p"/>
                </m:rPr>
                <m:t>≈</m:t>
              </m:r>
              <m:r>
                <m:t>0.00023</m:t>
              </m:r>
              <m:r>
                <m:rPr>
                  <m:sty m:val="p"/>
                </m:rPr>
                <m:t>°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0.09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mg/°C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85</m:t>
              </m:r>
              <m:r>
                <m:rPr>
                  <m:sty m:val="p"/>
                </m:rPr>
                <m:t>°</m:t>
              </m:r>
              <m:r>
                <m:t>C</m:t>
              </m:r>
            </m:oMath>
            <w:r>
              <w:t xml:space="preserve"> </w:t>
            </w:r>
            <w:r>
              <w:t xml:space="preserve">全温域：</w:t>
            </w:r>
            <m:oMath>
              <m:r>
                <m:rPr>
                  <m:sty m:val="p"/>
                </m:rPr>
                <m:t>±</m:t>
              </m:r>
              <m:r>
                <m:t>0.09</m:t>
              </m:r>
              <m:r>
                <m:rPr>
                  <m:sty m:val="p"/>
                </m:rPr>
                <m:t>×</m:t>
              </m:r>
              <m:r>
                <m:t>125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±</m:t>
              </m:r>
              <m:r>
                <m:t>0.01</m:t>
              </m:r>
              <m:r>
                <m:rPr>
                  <m:sty m:val="p"/>
                </m:rPr>
                <m:t>°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量化噪声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0.0005</m:t>
              </m:r>
              <m:r>
                <m:rPr>
                  <m:sty m:val="p"/>
                </m:rPr>
                <m:t>×</m:t>
              </m:r>
              <m:r>
                <m:t>57.3</m:t>
              </m:r>
              <m:r>
                <m:rPr>
                  <m:sty m:val="p"/>
                </m:rPr>
                <m:t>/</m:t>
              </m:r>
              <m:r>
                <m:t>1000</m:t>
              </m:r>
              <m:r>
                <m:rPr>
                  <m:sty m:val="p"/>
                </m:rPr>
                <m:t>≈</m:t>
              </m:r>
              <m:r>
                <m:t>0.00003</m:t>
              </m:r>
              <m:r>
                <m:rPr>
                  <m:sty m:val="p"/>
                </m:rPr>
                <m:t>°</m:t>
              </m:r>
            </m:oMath>
            <w:r>
              <w:t xml:space="preserve">（可忽略）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结论</w:t>
      </w:r>
      <w:r>
        <w:rPr>
          <w:rFonts w:ascii="Times New Roman" w:hAnsi="Times New Roman"/>
        </w:rPr>
        <w:t xml:space="preserve">：静态下加速度计对角度的噪声贡献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0.001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，远优于</w:t>
      </w:r>
      <w:r>
        <w:rPr>
          <w:rFonts w:ascii="Times New Roman" w:hAnsi="Times New Roman"/>
        </w:rPr>
        <w:t xml:space="preserve"> </w:t>
      </w:r>
      <m:oMath>
        <m:r>
          <m:t>0.05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目标精度，可作为角度参考基准。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40"/>
    <w:bookmarkEnd w:id="41"/>
    <w:bookmarkStart w:id="45" w:name="静态倾角测量加速度计重力矢量投影法"/>
    <w:p>
      <w:pPr>
        <w:pStyle w:val="Heading5"/>
      </w:pPr>
      <w:r>
        <w:rPr>
          <w:rFonts w:ascii="Times New Roman" w:hAnsi="Times New Roman"/>
        </w:rPr>
        <w:t xml:space="preserve">3.3.7.4 静态倾角测量（加速度计重力矢量投影法）</w:t>
      </w:r>
    </w:p>
    <w:bookmarkStart w:id="42" w:name="重力矢量在载体坐标系的投影"/>
    <w:p>
      <w:pPr>
        <w:pStyle w:val="Heading6"/>
      </w:pPr>
      <w:r>
        <w:rPr>
          <w:rFonts w:ascii="Times New Roman" w:hAnsi="Times New Roman"/>
        </w:rPr>
        <w:t xml:space="preserve">3.3.7.4.1 重力矢量在载体坐标系的投影</w:t>
      </w:r>
    </w:p>
    <w:p>
      <w:pPr>
        <w:pStyle w:val="FirstParagraph"/>
      </w:pPr>
      <w:r>
        <w:rPr>
          <w:rFonts w:ascii="Times New Roman" w:hAnsi="Times New Roman"/>
        </w:rPr>
        <w:t xml:space="preserve">在静态条件下（载体无外部加速度，仅受重力</w:t>
      </w:r>
      <w:r>
        <w:rPr>
          <w:rFonts w:ascii="Times New Roman" w:hAnsi="Times New Roman"/>
        </w:rPr>
        <w:t xml:space="preserve"> </w:t>
      </w:r>
      <m:oMath>
        <m:r>
          <m:t>g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作用），三轴加速度计输出比力即为重力分量：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>
                  <m:nor/>
                  <m:sty m:val="p"/>
                </m:rPr>
                <m:t>meas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>
                  <m:nor/>
                  <m:sty m:val="p"/>
                </m:rPr>
                <m:t>true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>
                  <m:nor/>
                  <m:sty m:val="p"/>
                </m:rPr>
                <m:t>bias</m:t>
              </m:r>
            </m:sub>
          </m:sSub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其中偏置</w:t>
      </w:r>
      <w:r>
        <w:rPr>
          <w:rFonts w:ascii="Times New Roman" w:hAnsi="Times New Roman"/>
        </w:rPr>
        <w:t xml:space="preserve"> </w:t>
      </w:r>
      <m:oMath>
        <m:r>
          <m:t>b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可通过静止校准（机器人静置水平，记录</w:t>
      </w:r>
      <w:r>
        <w:rPr>
          <w:rFonts w:ascii="Times New Roman" w:hAnsi="Times New Roman"/>
        </w:rPr>
        <w:t xml:space="preserve"> </w:t>
      </w:r>
      <m:oMath>
        <m:r>
          <m:t>N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帧数据求均值）消除：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校准后残余偏置即为 Allan 方差偏置不稳定性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rPr>
          <w:rFonts w:ascii="Times New Roman" w:hAnsi="Times New Roman"/>
        </w:rPr>
        <w:t xml:space="preserve">（</w:t>
      </w:r>
      <m:oMath>
        <m:r>
          <m:t>4</m:t>
        </m:r>
        <m:r>
          <m:t>μ</m:t>
        </m:r>
        <m:r>
          <m:t>g</m:t>
        </m:r>
      </m:oMath>
      <w:r>
        <w:rPr>
          <w:rFonts w:ascii="Times New Roman" w:hAnsi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/>
        </w:rPr>
        <w:t xml:space="preserve">静态重力平衡方程：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bookmarkEnd w:id="42"/>
    <w:bookmarkStart w:id="43" w:name="俯仰角与横滚角的几何推导"/>
    <w:p>
      <w:pPr>
        <w:pStyle w:val="Heading6"/>
      </w:pPr>
      <w:r>
        <w:rPr>
          <w:rFonts w:ascii="Times New Roman" w:hAnsi="Times New Roman"/>
        </w:rPr>
        <w:t xml:space="preserve">3.3.7.4.2 俯仰角与横滚角的几何推导</w:t>
      </w:r>
    </w:p>
    <w:p>
      <w:pPr>
        <w:pStyle w:val="FirstParagraph"/>
      </w:pPr>
      <w:r>
        <w:rPr>
          <w:rFonts w:ascii="Times New Roman" w:hAnsi="Times New Roman"/>
        </w:rPr>
        <w:t xml:space="preserve">载体坐标系与当地水平面的欧拉角旋转关系（</w:t>
      </w:r>
      <m:oMath>
        <m:r>
          <m:t>y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轴俯仰，</w:t>
      </w:r>
      <m:oMath>
        <m:r>
          <m:t>x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轴横滚，</w:t>
      </w:r>
      <m:oMath>
        <m:r>
          <m:t>z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轴航向；直线行驶时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ψ</m:t>
            </m:r>
          </m:e>
          <m:sub>
            <m:r>
              <m:t>y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/>
        </w:rPr>
        <w:t xml:space="preserve">）：</w:t>
      </w:r>
    </w:p>
    <w:p>
      <w:pPr>
        <w:pStyle w:val="BodyText"/>
      </w:pPr>
      <w:r>
        <w:rPr>
          <w:rFonts w:ascii="Times New Roman" w:hAnsi="Times New Roman"/>
        </w:rPr>
        <w:t xml:space="preserve">重力矢量在载体三轴的投影为：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sSub>
            <m:e>
              <m:r>
                <m:t>ϕ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sSub>
            <m:e>
              <m:r>
                <m:t>ϕ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由此反解：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rad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ϕ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BlockText"/>
      </w:pPr>
      <w:r>
        <w:rPr>
          <w:bCs/>
          <w:rFonts w:ascii="Times New Roman" w:hAnsi="Times New Roman"/>
          <w:b/>
        </w:rPr>
        <w:t xml:space="preserve">适用条件</w:t>
      </w:r>
      <w:r>
        <w:rPr>
          <w:rFonts w:ascii="Times New Roman" w:hAnsi="Times New Roman"/>
        </w:rPr>
        <w:t xml:space="preserve">：静态（机器人处于匀速直线运动或静止），外部加速度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ext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/>
        </w:rPr>
        <w:t xml:space="preserve">。</w:t>
      </w:r>
    </w:p>
    <w:bookmarkEnd w:id="43"/>
    <w:bookmarkStart w:id="44" w:name="静态测量精度误差传播分析"/>
    <w:p>
      <w:pPr>
        <w:pStyle w:val="Heading6"/>
      </w:pPr>
      <w:r>
        <w:rPr>
          <w:rFonts w:ascii="Times New Roman" w:hAnsi="Times New Roman"/>
        </w:rPr>
        <w:t xml:space="preserve">3.3.7.4.3 静态测量精度（误差传播分析）</w:t>
      </w:r>
    </w:p>
    <w:p>
      <w:pPr>
        <w:pStyle w:val="FirstParagraph"/>
      </w:pPr>
      <w:r>
        <w:rPr>
          <w:rFonts w:ascii="Times New Roman" w:hAnsi="Times New Roman"/>
        </w:rPr>
        <w:t xml:space="preserve">对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a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进行一阶误差传播：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Sup>
            <m:e>
              <m:r>
                <m:t>σ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Sup>
            <m:e>
              <m:r>
                <m:t>σ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y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Sup>
            <m:e>
              <m:r>
                <m:t>σ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z</m:t>
                  </m:r>
                </m:sub>
              </m:sSub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代入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p</m:t>
            </m:r>
          </m:sub>
        </m:sSub>
      </m:oMath>
      <w:r>
        <w:rPr>
          <w:rFonts w:ascii="Times New Roman" w:hAnsi="Times New Roman"/>
        </w:rPr>
        <w:t xml:space="preserve">，</w:t>
      </w:r>
      <m:oMath>
        <m:sSub>
          <m:e>
            <m: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p</m:t>
            </m:r>
          </m:sub>
        </m:sSub>
        <m:r>
          <m:rPr>
            <m:sty m:val="p"/>
          </m:rPr>
          <m:t>sin</m:t>
        </m:r>
        <m:sSub>
          <m:e>
            <m:r>
              <m:t>ϕ</m:t>
            </m:r>
          </m:e>
          <m:sub>
            <m:r>
              <m:t>r</m:t>
            </m:r>
          </m:sub>
        </m:sSub>
      </m:oMath>
      <w:r>
        <w:rPr>
          <w:rFonts w:ascii="Times New Roman" w:hAnsi="Times New Roman"/>
        </w:rPr>
        <w:t xml:space="preserve">，在水平静止条件下（</w:t>
      </w:r>
      <m:oMath>
        <m:sSub>
          <m:e>
            <m:r>
              <m:t>θ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sSub>
          <m:e>
            <m:r>
              <m:t>ϕ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</m:sSub>
            </m:num>
            <m:den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180</m:t>
              </m:r>
            </m:num>
            <m:den>
              <m:r>
                <m:t>π</m:t>
              </m:r>
            </m:den>
          </m:f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单位：度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已知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σ</m:t>
            </m:r>
          </m:e>
          <m:sub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</m:t>
        </m:r>
        <m:r>
          <m:t>μ</m:t>
        </m:r>
        <m:r>
          <m:t>g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9.80665</m:t>
        </m:r>
        <m:r>
          <m:rPr>
            <m:sty m:val="p"/>
          </m:rPr>
          <m:t>≈</m:t>
        </m:r>
        <m:r>
          <m:t>3.92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3.92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9.80665</m:t>
              </m:r>
            </m:den>
          </m:f>
          <m:r>
            <m:rPr>
              <m:sty m:val="p"/>
            </m:rPr>
            <m:t>×</m:t>
          </m:r>
          <m:r>
            <m:t>57.2958</m:t>
          </m:r>
          <m:r>
            <m:rPr>
              <m:sty m:val="p"/>
            </m:rPr>
            <m:t>≈</m:t>
          </m:r>
          <m:r>
            <m:t>0.00023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r>
            <m:t>0.83</m:t>
          </m:r>
          <m:r>
            <m:rPr>
              <m:sty m:val="p"/>
            </m:rPr>
            <m:t>″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即静态倾角测量精度（1σ）约为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0.00023° = 0.83 角秒</w:t>
      </w:r>
      <w:r>
        <w:rPr>
          <w:rFonts w:ascii="Times New Roman" w:hAnsi="Times New Roman"/>
        </w:rPr>
        <w:t xml:space="preserve">，远优于</w:t>
      </w:r>
      <w:r>
        <w:rPr>
          <w:rFonts w:ascii="Times New Roman" w:hAnsi="Times New Roman"/>
        </w:rPr>
        <w:t xml:space="preserve"> </w:t>
      </w:r>
      <m:oMath>
        <m:r>
          <m:t>0.05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的目标要求。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44"/>
    <w:bookmarkEnd w:id="45"/>
    <w:bookmarkStart w:id="56" w:name="轨道高低检测3d激光-ekf融合法"/>
    <w:p>
      <w:pPr>
        <w:pStyle w:val="Heading5"/>
      </w:pPr>
      <w:r>
        <w:rPr>
          <w:rFonts w:ascii="Times New Roman" w:hAnsi="Times New Roman"/>
        </w:rPr>
        <w:t xml:space="preserve">3.3.7.5 轨道高低检测（3D激光 + EKF融合法）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重要说明</w:t>
      </w:r>
      <w:r>
        <w:rPr>
          <w:rFonts w:ascii="Times New Roman" w:hAnsi="Times New Roman"/>
        </w:rPr>
        <w:t xml:space="preserve">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纯姿态传感器（姿态传感器）方案存在根本性局限</w:t>
      </w:r>
      <w:r>
        <w:rPr>
          <w:rFonts w:ascii="Times New Roman" w:hAnsi="Times New Roman"/>
        </w:rPr>
        <w:t xml:space="preserve">，无法独立完成左右轨独立高程测量（详见 §3.3.7.5.1）。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本节阐述基于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3D线激光传感器 + 双轴倾角传感器 + 加速度计 + 轮速编码器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的多传感器融合方案，通过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扩展卡尔曼滤波（EKF）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同时估计轨道高程和车体跳动，从根本上解决跳动干扰问题。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本节同时处理后续所有子节编号的顺移（3.3.7.5→3.3.7.6，3.3.7.6→3.3.7.7，以此类推）。</w:t>
      </w:r>
    </w:p>
    <w:bookmarkStart w:id="46" w:name="姿态传感器方案不可行理由"/>
    <w:p>
      <w:pPr>
        <w:pStyle w:val="Heading6"/>
      </w:pPr>
      <w:r>
        <w:rPr>
          <w:rFonts w:ascii="Times New Roman" w:hAnsi="Times New Roman"/>
        </w:rPr>
        <w:t xml:space="preserve">3.3.7.5.1 姿态传感器方案不可行理由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四个核心原因：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（1）姿态传感器输出角速度，不是位移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姿态传感器输出 °/s（角速度），积分一次得角度，再积分得角位移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角位移 ≠ 垂向位移；姿态传感器没有感知沿激光方向绝对位移的能力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积分漂移随时间累积，10秒后误差可达毫米至厘米级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（2）车身姿态 ≠ 轨道高程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姿态传感器装在车体上，输出”车身倾斜了多少度”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无论精度多高，都无法直接回答”左轨比右轨高多少”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车身姿态平稳但左轨下沉时，传感器输出为0，病害漏检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（3）无法区分左轨和右轨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一套IMU装在车体中间，测的是中间那一点的车体姿态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- 1435mm轨距，左轨、右轨是两个不同的物理位置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在一套IMU里，左/右轨各自的高程无法分离为两路独立信号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（4）跳动干扰无法自消除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车体跳动（1</w:t>
      </w:r>
      <w:r>
        <w:rPr>
          <w:rFonts w:ascii="Times New Roman" w:hAnsi="Times New Roman"/>
          <w:vertAlign w:val="subscript"/>
        </w:rPr>
        <w:t xml:space="preserve">5Hz）与中波轨道不平顺（λ=1</w:t>
      </w:r>
      <w:r>
        <w:rPr>
          <w:rFonts w:ascii="Times New Roman" w:hAnsi="Times New Roman"/>
        </w:rPr>
        <w:t xml:space="preserve">10m，v=1m/s对应0.1~1Hz）频段相邻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IMU测到的振动里同时包含”车跳了”和”路不平”，自身无法分离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没有独立的空间参考基准，无法将两者剥离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结论</w:t>
      </w:r>
      <w:r>
        <w:rPr>
          <w:rFonts w:ascii="Times New Roman" w:hAnsi="Times New Roman"/>
        </w:rPr>
        <w:t xml:space="preserve">：纯姿态传感器方案仅能提供车体姿态参考，</w:t>
      </w:r>
      <w:r>
        <w:rPr>
          <w:bCs/>
          <w:rFonts w:ascii="Times New Roman" w:hAnsi="Times New Roman"/>
          <w:b/>
        </w:rPr>
        <w:t xml:space="preserve">不能独立完成左右轨独立高程测量</w:t>
      </w:r>
      <w:r>
        <w:rPr>
          <w:rFonts w:ascii="Times New Roman" w:hAnsi="Times New Roman"/>
        </w:rPr>
        <w:t xml:space="preserve">。必须引入直接测量轨廓的传感器（3D线激光）作为主测手段，IMU仅作为辅助校正。</w:t>
      </w:r>
    </w:p>
    <w:bookmarkEnd w:id="46"/>
    <w:bookmarkStart w:id="47" w:name="传感器配置与安装几何关系"/>
    <w:p>
      <w:pPr>
        <w:pStyle w:val="Heading6"/>
      </w:pPr>
      <w:r>
        <w:rPr>
          <w:rFonts w:ascii="Times New Roman" w:hAnsi="Times New Roman"/>
        </w:rPr>
        <w:t xml:space="preserve">3.3.7.5.2 传感器配置与安装几何关系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传感器配置：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传感器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3D线激光传感器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主测：左右轨轨头廓形点云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双轴倾角传感器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辅助：车体俯仰角θ_pitch、横滚角θ_roll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高性能加速度计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辅助：垂向加速度a_vert（含温漂特性）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轮速编码器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里程/速度基准：实时速度v(t)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注：本系统不使用磁力计，不依赖地磁定北，不受铁轨地磁干扰影响。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安装几何关系：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车身纵轴（俯仰旋转轴，沿行驶方向）：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左激光 ←———————间距 L_Laser———————→ 右激光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↓      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扫描左轨头                               扫描右轨头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↑                                          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离轨面 H_L                               离轨面 H_R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（H_L ≈ H_R ≈ 180mm，安装时尽量等高）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[倾角传感器] ←→ 安装在车体中部（质心附近）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/>
        </w:rPr>
        <w:t xml:space="preserve">左右激光沿纵轴间距约300~500mm，俯仰校正必须分别计算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/>
        </w:rPr>
        <w:t xml:space="preserve">横滚角对廓形横坐标y有影响，对高程z通过廓形拟合算法处理（见§3.3.7.5.9）</w:t>
      </w:r>
    </w:p>
    <w:bookmarkEnd w:id="47"/>
    <w:bookmarkStart w:id="48" w:name="物理模型与测距方程"/>
    <w:p>
      <w:pPr>
        <w:pStyle w:val="Heading6"/>
      </w:pPr>
      <w:r>
        <w:rPr>
          <w:rFonts w:ascii="Times New Roman" w:hAnsi="Times New Roman"/>
        </w:rPr>
        <w:t xml:space="preserve">3.3.7.5.3 物理模型与测距方程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符号约定：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含义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基准参考面（海平面）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h_track(k)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轨道表面高程偏差（相对长期均值）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h_veh(k)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车体跳动位移（向上为正）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激光器安装高度（静态校准值）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d_测(k)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激光沿轴向测量距离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里程增量 = v(k)·Δt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θ_pitch(k)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车体俯仰角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θ_roll(k)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车体横滚角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测距方程（核心）：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几何关系：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d_测(k) = 激光器垂向位置 - 轨道表面垂向位置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= (H + h_veh(k)) - h_track(k)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物理验证：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- 车体上跳 h_veh ↑ → 激光器远离轨面 → d_测 ↑ ✅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- 轨道抬高 h_track ↑ → 轨面更近 → d_测 ↓ ✅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整理：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h_track(k) = H + h_veh(k) - d_测(k)</w:t>
      </w:r>
    </w:p>
    <w:p>
      <w:pPr>
        <w:pStyle w:val="BlockText"/>
      </w:pPr>
      <w:r>
        <w:rPr>
          <w:rFonts w:ascii="Times New Roman" w:hAnsi="Times New Roman"/>
        </w:rPr>
        <w:t xml:space="preserve">⚠️ 注意符号：不是”高程+跳动”，而是”跳动-高程”。</w:t>
      </w:r>
    </w:p>
    <w:bookmarkEnd w:id="48"/>
    <w:bookmarkStart w:id="49" w:name="车体跳动与轨道不平顺的频率重叠分析"/>
    <w:p>
      <w:pPr>
        <w:pStyle w:val="Heading6"/>
      </w:pPr>
      <w:r>
        <w:rPr>
          <w:rFonts w:ascii="Times New Roman" w:hAnsi="Times New Roman"/>
        </w:rPr>
        <w:t xml:space="preserve">3.3.7.5.4 车体跳动与轨道不平顺的频率重叠分析</w:t>
      </w:r>
    </w:p>
    <w:p>
      <w:pPr>
        <w:pStyle w:val="FirstParagraph"/>
      </w:pPr>
      <w:r>
        <w:rPr>
          <w:rFonts w:ascii="Times New Roman" w:hAnsi="Times New Roman"/>
        </w:rPr>
        <w:t xml:space="preserve">v=1m/s时，波长-频率换算 λ=v/f：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波长区间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频率范围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主要成分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EKF可分离性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 ≥ 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&lt; 0.1Hz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h_track为主（缓变）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良好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≤ λ &lt; 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0.1~1Hz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h_track和h_veh量级相近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中等（频谱重叠）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 &lt; 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&gt; 1Hz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h_track → 0，h_veh主导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良好（可忽略h_track）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关键结论</w:t>
      </w:r>
      <w:r>
        <w:rPr>
          <w:rFonts w:ascii="Times New Roman" w:hAnsi="Times New Roman"/>
        </w:rPr>
        <w:t xml:space="preserve">：在1m≤λ&lt;10m波段，h_track和h_veh频率高度重叠，EKF协方差会偏大，该波段测量精度相对较低。详见§3.3.7.5.8缓解策略。</w:t>
      </w:r>
    </w:p>
    <w:bookmarkEnd w:id="49"/>
    <w:bookmarkStart w:id="50" w:name="状态空间模型"/>
    <w:p>
      <w:pPr>
        <w:pStyle w:val="Heading6"/>
      </w:pPr>
      <w:r>
        <w:rPr>
          <w:rFonts w:ascii="Times New Roman" w:hAnsi="Times New Roman"/>
        </w:rPr>
        <w:t xml:space="preserve">3.3.7.5.5 状态空间模型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状态向量（三状态，去除冗余的v_track）：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X(k) = [h_track(k), h_veh(k), v_veh(k)]ᵀ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= [轨道高程偏差, 车体跳动位移, 车体跳动速度]ᵀ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v_track移除理由</w:t>
      </w:r>
      <w:r>
        <w:rPr>
          <w:rFonts w:ascii="Times New Roman" w:hAnsi="Times New Roman"/>
        </w:rPr>
        <w:t xml:space="preserve">：v_track无实际物理用途（既不参与预测也不参与输出），轨道沉降不是匀速过程，</w:t>
      </w:r>
      <w:r>
        <w:rPr>
          <w:rFonts w:ascii="Times New Roman" w:hAnsi="Times New Roman"/>
        </w:rPr>
        <w:t xml:space="preserve">“</w:t>
      </w:r>
      <w:r>
        <w:rPr>
          <w:rFonts w:ascii="Times New Roman" w:hAnsi="Times New Roman"/>
        </w:rPr>
        <w:t xml:space="preserve">速度</w:t>
      </w:r>
      <w:r>
        <w:rPr>
          <w:rFonts w:ascii="Times New Roman" w:hAnsi="Times New Roman"/>
        </w:rPr>
        <w:t xml:space="preserve">”</w:t>
      </w:r>
      <w:r>
        <w:rPr>
          <w:rFonts w:ascii="Times New Roman" w:hAnsi="Times New Roman"/>
        </w:rPr>
        <w:t xml:space="preserve">概念含糊。h_track改用随机游走模型（Random Walk）更合理。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状态转移矩阵（以里程增量Δs为步长）：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X(k+1) = F · X(k) + W(k)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1    0    0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F =  0    1   Δs    ← h_veh(k+1) = h_veh(k) + v_veh(k)·Δs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0    0    1     ← v_veh(k+1) = v_veh(k)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其中：Δs = v(k)·Δt （轮速编码器积分，单位km）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W(k) ~ N(0, Q)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观测方程：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Z(k) = d_测(k) = H + h_veh(k) - h_track(k) + V(k)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= C·X(k) + H + V(k)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C = [-1, 1, 0]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V(k) ~ N(0, R)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能观性分析：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能观性矩阵 O = [Cᵀ; Cᵀ·Fᵀ; Cᵀ·(Fᵀ)²]ᵀ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只要 Δs ≠ 0（车在运动），系统局部能观 ✅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⚠️ 能观性≠分离精度：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在1m≤λ&lt;10m波段，两状态频谱重叠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EKF协方差偏大，估计不确定性增加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这是本方案已知的精度局限性</w:t>
      </w:r>
    </w:p>
    <w:bookmarkEnd w:id="50"/>
    <w:bookmarkStart w:id="51" w:name="俯仰角校正"/>
    <w:p>
      <w:pPr>
        <w:pStyle w:val="Heading6"/>
      </w:pPr>
      <w:r>
        <w:rPr>
          <w:rFonts w:ascii="Times New Roman" w:hAnsi="Times New Roman"/>
        </w:rPr>
        <w:t xml:space="preserve">3.3.7.5.6 俯仰角校正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正确公式（⚠️ 修正：乘cos，不是除cos）：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激光测的是沿轴向距离 d_测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当存在俯仰角 θ 时，竖直方向分量：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d_校正 = d_测 · cos(θ)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物理验证：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θ = 0°  → cos(0) = 1    → d_校正 = d_测（无倾斜，无影响）✅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θ = 10° → cos(10°)≈0.985 → d_校正 &lt; d_测（倾斜后竖直距离缩短）✅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横滚角对高程测量的影响：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横滚角θ_roll主要影响廓形横坐标y，不直接影响d_测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但会影响廓形横截面形状，使峰值位置y_peak横向偏移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处理方法：使用抛物线/高斯拟合求峰值，而非直接取max(z)（见§3.3.7.5.9）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左右激光分别校正：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θ_i(k) = θ_pitch(k) + L_i · pitch_rate(k) / v(k)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d_i_校正(k) = d_i_测(k) · cos(θ_i(k))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⚠️ 倾角传感器在车体中部，pitch_rate由姿态传感器角速率数据计算</w:t>
      </w:r>
    </w:p>
    <w:bookmarkEnd w:id="51"/>
    <w:bookmarkStart w:id="52" w:name="温度漂移补偿"/>
    <w:p>
      <w:pPr>
        <w:pStyle w:val="Heading6"/>
      </w:pPr>
      <w:r>
        <w:rPr>
          <w:rFonts w:ascii="Times New Roman" w:hAnsi="Times New Roman"/>
        </w:rPr>
        <w:t xml:space="preserve">3.3.7.5.7 温度漂移补偿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温漂来源分析（来自传感器datasheet）：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传感器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温漂参数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等效垂向误差（积分10s后）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加速度计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±0.09mg/°C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±0.44mm/°C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±0.005~0.015°/s/°C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±0.17mm/°C（取典型值0.01°/s）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问题估算：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运行2小时，环境温度变化20°C → 累积加速度温漂误差≈±8.8mm（不可忽略！）</w:t>
      </w:r>
    </w:p>
    <w:p>
      <w:pPr>
        <w:pStyle w:val="BlockText"/>
      </w:pPr>
      <w:r>
        <w:rPr>
          <w:rFonts w:ascii="Times New Roman" w:hAnsi="Times New Roman"/>
        </w:rPr>
        <w:t xml:space="preserve">注：EKF的过程噪声Q会抑制误差无限累积，温漂主要造成偏置误差，而非无限增长。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补偿方案：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方案A（实时补偿）</w:t>
      </w:r>
      <w:r>
        <w:rPr>
          <w:rFonts w:ascii="Times New Roman" w:hAnsi="Times New Roman"/>
        </w:rPr>
        <w:t xml:space="preserve">：T_补偿(k) = α_a·(T(k)-T_ref) + β_a，α_a、β_a由温度标定实验确定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方案B（定期零点校准）</w:t>
      </w:r>
      <w:r>
        <w:rPr>
          <w:rFonts w:ascii="Times New Roman" w:hAnsi="Times New Roman"/>
        </w:rPr>
        <w:t xml:space="preserve">：检测开始前停车10min取零点数据；运行中每30min短停5s重新校准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本方案采用方案A+方案B结合</w:t>
      </w:r>
    </w:p>
    <w:bookmarkEnd w:id="52"/>
    <w:bookmarkStart w:id="53" w:name="中波区间精度限制与缓解策略"/>
    <w:p>
      <w:pPr>
        <w:pStyle w:val="Heading6"/>
      </w:pPr>
      <w:r>
        <w:rPr>
          <w:rFonts w:ascii="Times New Roman" w:hAnsi="Times New Roman"/>
        </w:rPr>
        <w:t xml:space="preserve">3.3.7.5.8 中波区间精度限制与缓解策略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已知局限</w:t>
      </w:r>
      <w:r>
        <w:rPr>
          <w:rFonts w:ascii="Times New Roman" w:hAnsi="Times New Roman"/>
        </w:rPr>
        <w:t xml:space="preserve">：1m≤λ&lt;10m波段，h_track和h_veh频率高度重叠，EKF分离能力下降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缓解策略：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策略1：空间平滑约束</w:t>
      </w:r>
      <w:r>
        <w:rPr>
          <w:rFonts w:ascii="Times New Roman" w:hAnsi="Times New Roman"/>
        </w:rPr>
        <w:t xml:space="preserve">（利用h_track空间相关性强的特点）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h_track_平滑(k) = γ·h_track(k) + (1-γ)·h_track_邻居(k)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其中 γ由实验确定（典型值0.7~0.9）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策略2：波长先验约束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已知铁路轨道在12.5m和25m处有特征波长（钢轨轧制残余波）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在这些特征波长处增加先验约束，辅助EKF分离</w:t>
      </w:r>
    </w:p>
    <w:p>
      <w:pPr>
        <w:pStyle w:val="BlockText"/>
      </w:pPr>
      <w:r>
        <w:rPr>
          <w:rFonts w:ascii="Times New Roman" w:hAnsi="Times New Roman"/>
        </w:rPr>
        <w:t xml:space="preserve">⚠️ 以上策略为可选增强，不影响基础方案正确性。论文中应如实说明中波区间是当前方案的已知局限性。</w:t>
      </w:r>
    </w:p>
    <w:bookmarkEnd w:id="53"/>
    <w:bookmarkStart w:id="54" w:name="d激光廓形高程提取抛物线拟合峰值"/>
    <w:p>
      <w:pPr>
        <w:pStyle w:val="Heading6"/>
      </w:pPr>
      <w:r>
        <w:rPr>
          <w:rFonts w:ascii="Times New Roman" w:hAnsi="Times New Roman"/>
        </w:rPr>
        <w:t xml:space="preserve">3.3.7.5.9 3D激光廓形高程提取（抛物线拟合峰值）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廓形点云处理步骤：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每帧廓形点集：P = {(x_i, y_i, z_i), i = 1...N}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步骤1：离群点去除（统计滤波，&gt;2σ删除）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步骤2：光顺滤波（中值滤波，窗口3点）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步骤3：轨头边界检测（y方向梯度最大点 → 左/右边界）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抛物线拟合求峰值（⚠️ 修正：不用max()，改用拟合）：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⚠️ 直接取max(z)的问题：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当轨头表面有缺陷（凹陷、掉块、波磨）时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最大值点可能落在缺陷旁边，得到错误的z_peak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正确方法：抛物线拟合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在z方向最大值点附近取前后各3点（共7点）：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拟合抛物线：z(y) = a·y² + b·y + c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最小二乘求解：y_peak = -b/(2a)，z_peak = z(y_peak)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精度：从±1pixel提升到±0.1pixel ✅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⚠️ 当轨头缺陷较严重（缺损&gt;30%轨头宽度）时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抛物线拟合也会失效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需增加缺损检测逻辑，标记该帧为"缺损区域，不参与统计"</w:t>
      </w:r>
    </w:p>
    <w:bookmarkEnd w:id="54"/>
    <w:bookmarkStart w:id="55" w:name="ekf算法三状态版本"/>
    <w:p>
      <w:pPr>
        <w:pStyle w:val="Heading6"/>
      </w:pPr>
      <w:r>
        <w:rPr>
          <w:rFonts w:ascii="Times New Roman" w:hAnsi="Times New Roman"/>
        </w:rPr>
        <w:t xml:space="preserve">3.3.7.5.10 EKF算法（三状态版本）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参数初始化：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X̂(0) = [d(0)-H, 0, 0]ᵀ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P(0) = diag([0.5², 0.5², 0.1²]) mm²</w:t>
      </w:r>
    </w:p>
    <w:p>
      <w:pPr>
        <w:pStyle w:val="BlockText"/>
      </w:pPr>
      <w:r>
        <w:rPr>
          <w:rFonts w:ascii="Times New Roman" w:hAnsi="Times New Roman"/>
        </w:rPr>
        <w:t xml:space="preserve">⚠️ 改进建议：正式检测前以&lt;0.1m/s行驶20m，取前10m均值作为初始校准值，避免首帧恰好在轨道接头处引入初始偏差。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Q矩阵（过程噪声协方差，3状态）：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Q = diag([q_h, q_h_veh, q_v_veh])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q_h ≈ 1×10⁻⁶ mm²/s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— 轨道高程随机游走强度（纯位置随机游走谱密度）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— 量纲：mm²/s（是位置，不是加速度）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q_h_veh ≈ 0.01 mm²/s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— 车体跳动位移驱动噪声谱密度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— ⚠️ 注意单位是mm²/s，不是mm²/s³！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— 这是整车振动环境估算值（包含悬挂+轨道激振）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— 远大于传感器裸机Allan方差地板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— 区分：传感器Allan方差是"仪器精度下限"，q_h_veh是"实际使用环境的等效噪声水平"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q_v_veh ≈ 0.001 mm²/s²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— 车体跳动速度过程噪声谱密度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⚠️ Allan方差和Q矩阵的关系：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传感器datasheet中的"零偏不稳定性"（BI）不等于Q矩阵直接取值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Q矩阵应通过：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① 静态Allan方差实验 → 确定传感器噪声结构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② 整车振动测试 → 确定实际使用环境的q_h_veh上限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最终Q值取两者中的实际主导项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R（观测噪声）：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R = σ_laser² ≈ (0.05mm)² = 0.0025 mm²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EKF预测步：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X̂⁻(k) = F(k-1) · X̂(k-1)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P⁻(k)  = F(k-1) · P(k-1) · F(k-1)ᵀ + Q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EKF更新步：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ŷ(k) = d_校正(k) - [H + X̂⁻₂(k) - X̂⁻₁(k)]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S(k)  = C · P⁻(k) · Cᵀ + R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K(k)  = P⁻(k) · Cᵀ · S(k)⁻¹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X̂(k)  = X̂⁻(k) + K(k) · ŷ(k)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P(k)   = [I - K(k) · C] · P⁻(k)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EKF输出：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X̂₁(k) = h_track(k)  — 轨道高程（跳动已剥离）→ 用于TQI统计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X̂₂(k) = h_veh(k)    — 车体跳动位移 → 单独输出，供车体检修参考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X̂₃(k) = v_veh(k)    — 车体跳动速度 → 用于判断车体振动状态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55"/>
    <w:bookmarkEnd w:id="56"/>
    <w:bookmarkStart w:id="57" w:name="zupt的作用与车体高频跳动抑制"/>
    <w:p>
      <w:pPr>
        <w:pStyle w:val="Heading5"/>
      </w:pPr>
      <w:r>
        <w:rPr>
          <w:rFonts w:ascii="Times New Roman" w:hAnsi="Times New Roman"/>
        </w:rPr>
        <w:t xml:space="preserve">3.3.7.6 ZUPT的作用与车体高频跳动抑制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ZUPT在本系统中基本无效：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系统运行速度1m/s，远高于ZUPT触发阈值（v&lt;0.01m/s）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ZUPT仅在标定停车时修正初始偏置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加速度计的实际作用：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① 静止Allan方差实验 → 标定Q矩阵（见§3.3.7.5.10）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② 实时温度漂移监测 → 触发温漂补偿（见§3.3.7.5.7）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③ 不参与常规EKF更新步（不依赖ZUPT）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车体高频跳动抑制：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自适应陷波滤波：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def adaptive_notch(signal, f_veh, fs, Q=30):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w0 = 2π · f_veh / fs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α = sin(w0) / (2Q)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b = [1, -2cos(w0), 1] / (1 + α)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 = [1, -2cos(w0), 1 - α]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return lfilter(b, a, signal)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滑动窗口多项式趋势项去除：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窗口：L = 200采样点 @2000Hz, 1m/s → 0.1m空间窗口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拟合：y_fit(k) = a₀ + a₁·k + a₂·k²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趋势项 = y_fit    — 车体缓慢起伏（弃用）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波动项 = y - y_fit — 真正的轨道不平顺（保留）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57"/>
    <w:bookmarkStart w:id="58" w:name="tqi计算明确左右高低独立"/>
    <w:p>
      <w:pPr>
        <w:pStyle w:val="Heading5"/>
      </w:pPr>
      <w:r>
        <w:rPr>
          <w:rFonts w:ascii="Times New Roman" w:hAnsi="Times New Roman"/>
        </w:rPr>
        <w:t xml:space="preserve">3.3.7.7 TQI计算（明确左右高低独立）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TB/T 3355-2023七项制：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TQI = σ左高低长 + σ左高低短 + σ右高低长 + σ右高低短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+ σ左轨向长 + σ左轨向短 + σ右轨向长 + σ右轨向短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+ σ轨距 + σ水平 + σ三角坑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↑         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注意！这是两项独立指标，不是同一项</w:t>
      </w:r>
    </w:p>
    <w:p>
      <w:pPr>
        <w:pStyle w:val="BlockText"/>
      </w:pPr>
      <w:r>
        <w:rPr>
          <w:rFonts w:ascii="Times New Roman" w:hAnsi="Times New Roman"/>
        </w:rPr>
        <w:t xml:space="preserve">⚠️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重要澄清</w:t>
      </w:r>
      <w:r>
        <w:rPr>
          <w:rFonts w:ascii="Times New Roman" w:hAnsi="Times New Roman"/>
        </w:rPr>
        <w:t xml:space="preserve">：左高低和右高低是独立计算的两项（对应左轨和右轨各自的检测数据），不是”左右轨高差”，而是”左轨自身高程序列的标准差 + 右轨自身高程序列的标准差”。本系统的左右两路3D激光分别处理，可分别输出左/右轨TQI分项。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TJI七项分量（全部）：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σ左高低 + σ右高低 + σ左轨向 + σ右轨向 + σ轨距 + σ水平 + σ三角坑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波长分段统计：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波段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波长范围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检测意义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&lt; 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局部伤损、接头不平顺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≥ 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线路区段整体平顺性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58"/>
    <w:bookmarkStart w:id="61" w:name="轨道几何参数输出与精度传递"/>
    <w:p>
      <w:pPr>
        <w:pStyle w:val="Heading5"/>
      </w:pPr>
      <w:r>
        <w:rPr>
          <w:rFonts w:ascii="Times New Roman" w:hAnsi="Times New Roman"/>
        </w:rPr>
        <w:t xml:space="preserve">3.3.7.8 轨道几何参数输出与精度传递</w:t>
      </w:r>
    </w:p>
    <w:bookmarkStart w:id="59" w:name="几何参数输出"/>
    <w:p>
      <w:pPr>
        <w:pStyle w:val="Heading6"/>
      </w:pPr>
      <w:r>
        <w:rPr>
          <w:rFonts w:ascii="Times New Roman" w:hAnsi="Times New Roman"/>
        </w:rPr>
        <w:t xml:space="preserve">3.3.7.8.1 几何参数输出</w:t>
      </w:r>
    </w:p>
    <w:p>
      <w:pPr>
        <w:pStyle w:val="FirstParagraph"/>
      </w:pPr>
      <w:r>
        <w:rPr>
          <w:rFonts w:ascii="Times New Roman" w:hAnsi="Times New Roman"/>
        </w:rPr>
        <w:t xml:space="preserve">EKF输出的轨道几何参数（直接为长度量纲，无需角度-位移转换）：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1638"/>
        <w:gridCol w:w="1638"/>
        <w:gridCol w:w="2457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单位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计算方法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左轨高程偏差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track</m:t>
                  </m:r>
                </m:sub>
                <m:sup>
                  <m:r>
                    <m:rPr>
                      <m:nor/>
                      <m:sty m:val="p"/>
                    </m:rPr>
                    <m:t>L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EKF状态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（左激光）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右轨高程偏差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track</m:t>
                  </m:r>
                </m:sub>
                <m:sup>
                  <m:r>
                    <m:rPr>
                      <m:nor/>
                      <m:sty m:val="p"/>
                    </m:rPr>
                    <m:t>R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EKF状态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（右激光）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左右轨高差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track</m:t>
                  </m:r>
                </m:sub>
                <m:sup>
                  <m:r>
                    <m:rPr>
                      <m:nor/>
                      <m:sty m:val="p"/>
                    </m:rPr>
                    <m:t>L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track</m:t>
                  </m:r>
                </m:sub>
                <m:sup>
                  <m:r>
                    <m:rPr>
                      <m:nor/>
                      <m:sty m:val="p"/>
                    </m:rPr>
                    <m:t>R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车体跳动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veh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EKF状态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（跳动已剥离）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车体跳动速度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veh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EKF状态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：新方案直接输出轨道高程序列（mm），无需旧方案的”角度→位移”转换，避免了角度误差放大效应（传递系数</w:t>
      </w:r>
      <w:r>
        <w:rPr>
          <w:rFonts w:ascii="Times New Roman" w:hAnsi="Times New Roman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1435</m:t>
        </m:r>
        <m:r>
          <m:rPr>
            <m:nor/>
            <m:sty m:val="p"/>
          </m:rPr>
          <m:t>mm/rad</m:t>
        </m:r>
      </m:oMath>
      <w:r>
        <w:rPr>
          <w:rFonts w:ascii="Times New Roman" w:hAnsi="Times New Roman"/>
        </w:rPr>
        <w:t xml:space="preserve">）。</w:t>
      </w:r>
    </w:p>
    <w:bookmarkEnd w:id="59"/>
    <w:bookmarkStart w:id="60" w:name="精度传递分析"/>
    <w:p>
      <w:pPr>
        <w:pStyle w:val="Heading6"/>
      </w:pPr>
      <w:r>
        <w:rPr>
          <w:rFonts w:ascii="Times New Roman" w:hAnsi="Times New Roman"/>
        </w:rPr>
        <w:t xml:space="preserve">3.3.7.8.2 精度传递分析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各误差源对输出精度的影响：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131"/>
        <w:gridCol w:w="3017"/>
        <w:gridCol w:w="2262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误差源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量级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对h_track的影响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对ΔH的影响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激光测距精度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laser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直接传递（1:1）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直接传递（1:1）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姿态角校正残余</w:t>
            </w:r>
            <w:r>
              <w:t xml:space="preserve"> </w:t>
            </w:r>
            <m:oMath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pitch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0.001°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d</m:t>
              </m:r>
              <m:r>
                <m:rPr>
                  <m:sty m:val="p"/>
                </m:rPr>
                <m:t>≈</m:t>
              </m:r>
              <m:r>
                <m:t>H</m:t>
              </m:r>
              <m:r>
                <m:rPr>
                  <m:sty m:val="p"/>
                </m:rPr>
                <m:t>⋅</m:t>
              </m:r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pitch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可忽略（差分消除）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EKF过程噪声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mm²/s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长期累积（空间相关）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较小（差分抵消）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温度漂移（补偿后残余）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mm/°C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偏置误差，缓慢变化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差分后大部分消除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关键优势</w:t>
      </w:r>
      <w:r>
        <w:rPr>
          <w:rFonts w:ascii="Times New Roman" w:hAnsi="Times New Roman"/>
        </w:rPr>
        <w:t xml:space="preserve">：左右轨高差</w:t>
      </w:r>
      <w:r>
        <w:rPr>
          <w:rFonts w:ascii="Times New Roman" w:hAnsi="Times New Roman"/>
        </w:rPr>
        <w:t xml:space="preserve"> </w:t>
      </w:r>
      <m:oMath>
        <m:r>
          <m:t>Δ</m:t>
        </m:r>
        <m:r>
          <m:t>H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的测量精度显著优于单侧高程绝对精度，因为姿态漂移、溫漂等</w:t>
      </w:r>
      <w:r>
        <w:rPr>
          <w:bCs/>
          <w:rFonts w:ascii="Times New Roman" w:hAnsi="Times New Roman"/>
          <w:b/>
        </w:rPr>
        <w:t xml:space="preserve">共模误差在差分运算中相互抵消</w:t>
      </w:r>
      <w:r>
        <w:rPr>
          <w:rFonts w:ascii="Times New Roman" w:hAnsi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/>
        </w:rPr>
        <w:t xml:space="preserve">同理</w:t>
      </w:r>
      <w:r>
        <w:rPr>
          <w:rFonts w:ascii="Times New Roman" w:hAnsi="Times New Roman"/>
        </w:rPr>
        <w:t xml:space="preserve"> </w:t>
      </w:r>
      <m:oMath>
        <m:r>
          <m:t>Δ</m:t>
        </m:r>
        <m:r>
          <m:t>l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的传递系数相同。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60"/>
    <w:bookmarkEnd w:id="61"/>
    <w:bookmarkStart w:id="66" w:name="综合误差预算与测量精度验证"/>
    <w:p>
      <w:pPr>
        <w:pStyle w:val="Heading5"/>
      </w:pPr>
      <w:r>
        <w:rPr>
          <w:rFonts w:ascii="Times New Roman" w:hAnsi="Times New Roman"/>
        </w:rPr>
        <w:t xml:space="preserve">3.3.7.9 综合误差预算与测量精度验证</w:t>
      </w:r>
    </w:p>
    <w:bookmarkStart w:id="62" w:name="各环节误差汇总表"/>
    <w:p>
      <w:pPr>
        <w:pStyle w:val="Heading6"/>
      </w:pPr>
      <w:r>
        <w:rPr>
          <w:rFonts w:ascii="Times New Roman" w:hAnsi="Times New Roman"/>
        </w:rPr>
        <w:t xml:space="preserve">3.3.7.9.1 各环节误差汇总表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误差环节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误差来源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数值（1σ）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单位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</w:t>
            </w:r>
            <w:r>
              <w:rPr>
                <w:b/>
                <w:color w:val="FFFFFF"/>
              </w:rPr>
              <w:t xml:space="preserve"> </w:t>
            </w:r>
            <m:oMath>
              <m:r>
                <m:t>Δ</m:t>
              </m:r>
              <m:r>
                <m:t>h</m:t>
              </m:r>
            </m:oMath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的影响（mm，1σ）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加速度计量化噪声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分辨率 0.0005g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0.00003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加速度计偏置不稳定性（Allan）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XY:</w:t>
            </w:r>
            <w:r>
              <w:t xml:space="preserve"> </w:t>
            </w:r>
            <m:oMath>
              <m:r>
                <m:t>4</m:t>
              </m:r>
              <m:r>
                <m:t>μ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0.00023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加速度计温漂（-40~85°C）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0.09</m:t>
              </m:r>
              <m:r>
                <m:rPr>
                  <m:nor/>
                  <m:sty m:val="p"/>
                </m:rPr>
                <m:t>mg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°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0.011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0.28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静态校准残余偏置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静止校零不完美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0.025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姿态传感器角度随机游走（ARW）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1min Allan 偏差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ARW</m:t>
                  </m:r>
                </m:sub>
              </m:sSub>
              <m:r>
                <m:rPr>
                  <m:sty m:val="p"/>
                </m:rPr>
                <m:t>=</m:t>
              </m:r>
              <m:r>
                <m:t>7.75</m:t>
              </m:r>
              <m:r>
                <m:rPr>
                  <m:sty m:val="p"/>
                </m:rPr>
                <m:t>°</m:t>
              </m:r>
            </m:oMath>
            <w:r>
              <w:t xml:space="preserve">（IEEE 647-2006标准）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1.15</m:t>
              </m:r>
            </m:oMath>
            <w:r>
              <w:t xml:space="preserve">（未融合）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姿态传感器偏置不稳定性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1min Allan 偏差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BI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2.9</m:t>
              </m:r>
              <m:r>
                <m:rPr>
                  <m:sty m:val="p"/>
                </m:rPr>
                <m:t>°</m:t>
              </m:r>
            </m:oMath>
            <w:r>
              <w:t xml:space="preserve">（佰区佰）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72.5</m:t>
              </m:r>
            </m:oMath>
            <w:r>
              <w:t xml:space="preserve">（未融合，BI 主导）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卡尔曼滤波融合后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加速度计主导，姿态传感器辅助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0.05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°（融合输出）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1.25</m:t>
              </m:r>
            </m:oMath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卡尔曼滤波融合后的精度分析</w:t>
      </w:r>
      <w:r>
        <w:rPr>
          <w:rFonts w:ascii="Times New Roman" w:hAnsi="Times New Roman"/>
        </w:rP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/>
        </w:rPr>
        <w:t xml:space="preserve">静止/低速（融合后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K</m:t>
            </m:r>
          </m:e>
          <m:sub>
            <m:r>
              <m:t>θ</m:t>
            </m:r>
          </m:sub>
        </m:sSub>
        <m:r>
          <m:rPr>
            <m:sty m:val="p"/>
          </m:rPr>
          <m:t>≈</m:t>
        </m:r>
        <m:r>
          <m:t>1</m:t>
        </m:r>
      </m:oMath>
      <w:r>
        <w:rPr>
          <w:rFonts w:ascii="Times New Roman" w:hAnsi="Times New Roman"/>
        </w:rPr>
        <w:t xml:space="preserve">，加速度计主导）：</w:t>
      </w:r>
      <m:oMath>
        <m:r>
          <m:t>δ</m:t>
        </m:r>
        <m:r>
          <m:t>θ</m:t>
        </m:r>
        <m:r>
          <m:rPr>
            <m:sty m:val="p"/>
          </m:rPr>
          <m:t>&lt;</m:t>
        </m:r>
        <m:r>
          <m:t>0.001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⇒</m:t>
        </m:r>
      </m:oMath>
      <w:r>
        <w:rPr>
          <w:rFonts w:ascii="Times New Roman" w:hAnsi="Times New Roman"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h</m:t>
            </m:r>
          </m:e>
        </m:d>
        <m:r>
          <m:rPr>
            <m:sty m:val="p"/>
          </m:rPr>
          <m:t>&lt;</m:t>
        </m:r>
        <m:r>
          <m:t>0.025</m:t>
        </m:r>
        <m:r>
          <m:rPr>
            <m:nor/>
            <m:sty m:val="p"/>
          </m:rPr>
          <m:t> mm</m:t>
        </m:r>
      </m:oMath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/>
        </w:rPr>
        <w:t xml:space="preserve">匀速运行（卡尔曼滤波稳态融合）：综合角度精度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0.05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⇒</m:t>
        </m:r>
      </m:oMath>
      <w:r>
        <w:rPr>
          <w:rFonts w:ascii="Times New Roman" w:hAnsi="Times New Roman"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h</m:t>
            </m:r>
          </m:e>
        </m:d>
        <m:r>
          <m:rPr>
            <m:sty m:val="p"/>
          </m:rPr>
          <m:t>&lt;</m:t>
        </m:r>
        <m:r>
          <m:t>1.25</m:t>
        </m:r>
        <m:r>
          <m:rPr>
            <m:nor/>
            <m:sty m:val="p"/>
          </m:rPr>
          <m:t> mm</m:t>
        </m:r>
      </m:oMath>
    </w:p>
    <w:p>
      <w:pPr>
        <w:numPr>
          <w:ilvl w:val="0"/>
          <w:numId w:val="1007"/>
        </w:numPr>
        <w:pStyle w:val="Compact"/>
      </w:pPr>
      <w:r>
        <w:rPr>
          <w:bCs/>
          <w:rFonts w:ascii="Times New Roman" w:hAnsi="Times New Roman"/>
          <w:b/>
        </w:rPr>
        <w:t xml:space="preserve">修正后合成精度（k=2）</w:t>
      </w:r>
      <w:r>
        <w:rPr>
          <w:rFonts w:ascii="Times New Roman" w:hAnsi="Times New Roman"/>
        </w:rPr>
        <w:t xml:space="preserve">：由于融合后姿态传感器漂移被加速度计基准持续修正，实际融合输出精度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0.05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，对应</w:t>
      </w:r>
      <w:r>
        <w:rPr>
          <w:rFonts w:ascii="Times New Roman" w:hAnsi="Times New Roman"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h</m:t>
            </m:r>
          </m:e>
        </m:d>
        <m:r>
          <m:rPr>
            <m:sty m:val="p"/>
          </m:rPr>
          <m:t>&lt;</m:t>
        </m:r>
        <m:r>
          <m:t>1.25</m:t>
        </m:r>
        <m:r>
          <m:rPr>
            <m:nor/>
            <m:sty m:val="p"/>
          </m:rPr>
          <m:t> mm</m:t>
        </m:r>
      </m:oMath>
      <w:r>
        <w:rPr>
          <w:rFonts w:ascii="Times New Roman" w:hAnsi="Times New Roman"/>
        </w:rPr>
        <w:t xml:space="preserve">（2σ）。纯姿态传感器积分误差（BI 主导，</w:t>
      </w:r>
      <m:oMath>
        <m:r>
          <m:t>2.9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rPr>
            <m:nor/>
            <m:sty m:val="p"/>
          </m:rPr>
          <m:t>h</m:t>
        </m:r>
      </m:oMath>
      <w:r>
        <w:rPr>
          <w:rFonts w:ascii="Times New Roman" w:hAnsi="Times New Roman"/>
        </w:rPr>
        <w:t xml:space="preserve">）在融合中被抑制，单次测量（1min 窗口）融合后误差约</w:t>
      </w:r>
      <w:r>
        <w:rPr>
          <w:rFonts w:ascii="Times New Roman" w:hAnsi="Times New Roman"/>
        </w:rPr>
        <w:t xml:space="preserve"> </w:t>
      </w:r>
      <m:oMath>
        <m:r>
          <m:t>0.05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，符合指标要求。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修正说明</w:t>
      </w:r>
      <w:r>
        <w:rPr>
          <w:rFonts w:ascii="Times New Roman" w:hAnsi="Times New Roman"/>
        </w:rPr>
        <w:t xml:space="preserve">：原版 Δh 合成精度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±</m:t>
        </m:r>
        <m:r>
          <m:t>2.5</m:t>
        </m:r>
        <m:r>
          <m:rPr>
            <m:nor/>
            <m:sty m:val="p"/>
          </m:rPr>
          <m:t>mm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基于错误积分公式（ARW 0.129°、BI 0.048°），修正后纯积分误差远大于原值；但卡尔曼滤波融合后，融合输出</w:t>
      </w:r>
      <w:r>
        <w:rPr>
          <w:rFonts w:ascii="Times New Roman" w:hAnsi="Times New Roman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的精度由加速度计 Allan 偏差（</w:t>
      </w:r>
      <m:oMath>
        <m:r>
          <m:t>4</m:t>
        </m:r>
        <m:r>
          <m:t>μ</m:t>
        </m:r>
        <m:r>
          <m:t>g</m:t>
        </m:r>
      </m:oMath>
      <w:r>
        <w:rPr>
          <w:rFonts w:ascii="Times New Roman" w:hAnsi="Times New Roman"/>
        </w:rPr>
        <w:t xml:space="preserve">）决定，仍为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0.05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，对应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±</m:t>
        </m:r>
        <m:r>
          <m:t>1.25</m:t>
        </m:r>
        <m:r>
          <m:rPr>
            <m:nor/>
            <m:sty m:val="p"/>
          </m:rPr>
          <m:t>mm</m:t>
        </m:r>
      </m:oMath>
      <w:r>
        <w:rPr>
          <w:rFonts w:ascii="Times New Roman" w:hAnsi="Times New Roman"/>
        </w:rPr>
        <w:t xml:space="preserve">（2σ）。融合精度不受未融合积分误差影响。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62"/>
    <w:bookmarkStart w:id="63" w:name="与铁路线路修理规则精度要求对照"/>
    <w:p>
      <w:pPr>
        <w:pStyle w:val="Heading6"/>
      </w:pPr>
      <w:r>
        <w:rPr>
          <w:rFonts w:ascii="Times New Roman" w:hAnsi="Times New Roman"/>
        </w:rPr>
        <w:t xml:space="preserve">3.3.7.9.2 与《铁路线路修理规则》精度要求对照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检测项目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本系统精度（2σ）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《铁路线路修理规则》要求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达标情况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±0.5mm（视觉+测距融合）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±1mm（一等/二等）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优于规范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高低不平顺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±2.5mm（IMU融合）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±2mm（一等）/ ±3mm（二等）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基本达标（需标定后验证）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水平（三角坑）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±2.5mm（IMU融合）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±2mm（一等）/ ±3mm（二等）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基本达标（需标定后验证）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：上述本系统测量精度为理论推导值（基于 IMU 实测 Allan 方差参数），实际精度需通过以下验证测试确认。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63"/>
    <w:bookmarkStart w:id="64" w:name="精度验证测试方法"/>
    <w:p>
      <w:pPr>
        <w:pStyle w:val="Heading6"/>
      </w:pPr>
      <w:r>
        <w:rPr>
          <w:rFonts w:ascii="Times New Roman" w:hAnsi="Times New Roman"/>
        </w:rPr>
        <w:t xml:space="preserve">3.3.7.9.3 精度验证测试方法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静态验证测试：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/>
        </w:rPr>
        <w:t xml:space="preserve">将机器人放置于水平基线（精度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0.001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的光学水平仪标定）上，静置 10 分钟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/>
        </w:rPr>
        <w:t xml:space="preserve">每 10s 记录一次 IMU 融合输出的</w:t>
      </w:r>
      <w:r>
        <w:rPr>
          <w:rFonts w:ascii="Times New Roman" w:hAnsi="Times New Roman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p</m:t>
            </m:r>
          </m:sub>
        </m:sSub>
      </m:oMath>
      <w:r>
        <w:rPr>
          <w:rFonts w:ascii="Times New Roman" w:hAnsi="Times New Roman"/>
        </w:rPr>
        <w:t xml:space="preserve">、</w:t>
      </w:r>
      <m:oMath>
        <m:sSub>
          <m:e>
            <m:acc>
              <m:accPr>
                <m:chr m:val="̂"/>
              </m:accPr>
              <m:e>
                <m:r>
                  <m:t>ϕ</m:t>
                </m:r>
              </m:e>
            </m:acc>
          </m:e>
          <m:sub>
            <m:r>
              <m:t>r</m:t>
            </m:r>
          </m:sub>
        </m:sSub>
      </m:oMath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/>
        </w:rPr>
        <w:t xml:space="preserve">计算均值</w:t>
      </w:r>
      <w:r>
        <w:rPr>
          <w:rFonts w:ascii="Times New Roman" w:hAnsi="Times New Roman"/>
        </w:rP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rPr>
          <w:rFonts w:ascii="Times New Roman" w:hAnsi="Times New Roman"/>
        </w:rPr>
        <w:t xml:space="preserve">、</w:t>
      </w:r>
      <m:oMath>
        <m:acc>
          <m:accPr>
            <m:chr m:val="‾"/>
          </m:accPr>
          <m:e>
            <m:r>
              <m:t>ϕ</m:t>
            </m:r>
          </m:e>
        </m:acc>
      </m:oMath>
      <w:r>
        <w:rPr>
          <w:rFonts w:ascii="Times New Roman" w:hAnsi="Times New Roman"/>
        </w:rPr>
        <w:t xml:space="preserve">（系统误差）和标准差</w:t>
      </w:r>
      <w:r>
        <w:rPr>
          <w:rFonts w:ascii="Times New Roman" w:hAnsi="Times New Roman"/>
        </w:rPr>
        <w:t xml:space="preserve"> </w:t>
      </w:r>
      <m:oMath>
        <m:r>
          <m:t>σ</m:t>
        </m:r>
      </m:oMath>
      <w:r>
        <w:rPr>
          <w:rFonts w:ascii="Times New Roman" w:hAnsi="Times New Roman"/>
        </w:rPr>
        <w:t xml:space="preserve">（随机误差）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/>
        </w:rPr>
        <w:t xml:space="preserve">验证：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</m:d>
        <m:r>
          <m:rPr>
            <m:sty m:val="p"/>
          </m:rPr>
          <m:t>&lt;</m:t>
        </m:r>
        <m:r>
          <m:t>0.05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且</w:t>
      </w:r>
      <w:r>
        <w:rPr>
          <w:rFonts w:ascii="Times New Roman" w:hAnsi="Times New Roman"/>
        </w:rPr>
        <w:t xml:space="preserve"> </w:t>
      </w:r>
      <m:oMath>
        <m:r>
          <m:t>σ</m:t>
        </m:r>
        <m:r>
          <m:rPr>
            <m:sty m:val="p"/>
          </m:rPr>
          <m:t>&lt;</m:t>
        </m:r>
        <m:r>
          <m:t>0.05</m:t>
        </m:r>
        <m:r>
          <m:rPr>
            <m:sty m:val="p"/>
          </m:rPr>
          <m:t>°</m:t>
        </m:r>
      </m:oMath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动态验证测试：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/>
        </w:rPr>
        <w:t xml:space="preserve">在已知几何参数的标定轨道（人工标定高低/水平基准）上以 1m/s 运行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/>
        </w:rPr>
        <w:t xml:space="preserve">同时用轨检仪（已标定基准）同步采集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/>
        </w:rPr>
        <w:t xml:space="preserve">沿轨道每 0.5m 记录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Δ</m:t>
            </m:r>
            <m:sSub>
              <m:e>
                <m:r>
                  <m:t>h</m:t>
                </m:r>
              </m:e>
              <m:sub>
                <m:r>
                  <m:rPr>
                    <m:nor/>
                    <m:sty m:val="p"/>
                  </m:rPr>
                  <m:t>IMU</m:t>
                </m:r>
              </m:sub>
            </m:sSub>
            <m:r>
              <m:rPr>
                <m:sty m:val="p"/>
              </m:rPr>
              <m:t>,</m:t>
            </m:r>
            <m:r>
              <m:t>Δ</m:t>
            </m:r>
            <m:sSub>
              <m:e>
                <m:r>
                  <m:t>h</m:t>
                </m:r>
              </m:e>
              <m:sub>
                <m:r>
                  <m:rPr>
                    <m:nor/>
                    <m:sty m:val="p"/>
                  </m:rPr>
                  <m:t>基准</m:t>
                </m:r>
              </m:sub>
            </m:sSub>
          </m:e>
        </m:d>
      </m:oMath>
      <w:r>
        <w:rPr>
          <w:rFonts w:ascii="Times New Roman" w:hAnsi="Times New Roman"/>
        </w:rPr>
        <w:t xml:space="preserve">，</w:t>
      </w:r>
      <m:oMath>
        <m:r>
          <m:t>Δ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IMU</m:t>
            </m:r>
          </m:sub>
        </m:sSub>
      </m:oMath>
      <w:r>
        <w:rPr>
          <w:rFonts w:ascii="Times New Roman" w:hAnsi="Times New Roman"/>
        </w:rPr>
        <w:t xml:space="preserve">，</w:t>
      </w:r>
      <m:oMath>
        <m:r>
          <m:t>Δ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基准</m:t>
            </m:r>
          </m:sub>
        </m:sSub>
      </m:oMath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/>
        </w:rPr>
        <w:t xml:space="preserve">计算相关系数、均方根误差（RMSE）和最大偏差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/>
        </w:rPr>
        <w:t xml:space="preserve">验证：RMSE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2.5</m:t>
        </m:r>
        <m:r>
          <m:rPr>
            <m:nor/>
            <m:sty m:val="p"/>
          </m:rPr>
          <m:t> mm</m:t>
        </m:r>
      </m:oMath>
      <w:r>
        <w:rPr>
          <w:rFonts w:ascii="Times New Roman" w:hAnsi="Times New Roman"/>
        </w:rPr>
        <w:t xml:space="preserve">，最大偏差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nor/>
            <m:sty m:val="p"/>
          </m:rPr>
          <m:t> mm</m:t>
        </m:r>
      </m:oMath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Allan 方差验证测试：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/>
        </w:rPr>
        <w:t xml:space="preserve">机器人静止采集 2h 以上姿态传感器和加速度计原始数据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/>
        </w:rPr>
        <w:t xml:space="preserve">计算 Allan 标准差（ADEV）曲线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/>
        </w:rPr>
        <w:t xml:space="preserve">对照产品手册标称曲线，验证：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实测</m:t>
            </m:r>
          </m:sub>
        </m:sSub>
        <m:r>
          <m:rPr>
            <m:sty m:val="p"/>
          </m:rPr>
          <m:t>≈</m:t>
        </m:r>
        <m:r>
          <m:t>5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h</m:t>
        </m:r>
      </m:oMath>
      <w:r>
        <w:rPr>
          <w:rFonts w:ascii="Times New Roman" w:hAnsi="Times New Roman"/>
        </w:rPr>
        <w:t xml:space="preserve">（姿态传感器），</w:t>
      </w:r>
      <m:oMath>
        <m:sSub>
          <m:e>
            <m:r>
              <m:t>B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实测</m:t>
            </m:r>
          </m:sub>
        </m:sSub>
        <m:r>
          <m:rPr>
            <m:sty m:val="p"/>
          </m:rPr>
          <m:t>≈</m:t>
        </m:r>
        <m:r>
          <m:t>4</m:t>
        </m:r>
        <m:r>
          <m:t>μ</m:t>
        </m:r>
        <m:r>
          <m:t>g</m:t>
        </m:r>
      </m:oMath>
      <w:r>
        <w:rPr>
          <w:rFonts w:ascii="Times New Roman" w:hAnsi="Times New Roman"/>
        </w:rPr>
        <w:t xml:space="preserve">（加速度计）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64"/>
    <w:bookmarkStart w:id="65" w:name="动态条件下的修正策略"/>
    <w:p>
      <w:pPr>
        <w:pStyle w:val="Heading6"/>
      </w:pPr>
      <w:r>
        <w:rPr>
          <w:rFonts w:ascii="Times New Roman" w:hAnsi="Times New Roman"/>
        </w:rPr>
        <w:t xml:space="preserve">3.3.7.9.4 动态条件下的修正策略</w:t>
      </w:r>
    </w:p>
    <w:p>
      <w:pPr>
        <w:pStyle w:val="FirstParagraph"/>
      </w:pPr>
      <w:r>
        <w:rPr>
          <w:rFonts w:ascii="Times New Roman" w:hAnsi="Times New Roman"/>
        </w:rPr>
        <w:t xml:space="preserve">在机器人加减速（存在纵向加速度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</w:rPr>
        <w:t xml:space="preserve">）时，加速度计重力矢量投影法失效（外部加速度干扰），此时：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Times New Roman" w:hAnsi="Times New Roman"/>
          <w:b/>
        </w:rPr>
        <w:t xml:space="preserve">策略</w:t>
      </w:r>
      <w:r>
        <w:rPr>
          <w:rFonts w:ascii="Times New Roman" w:hAnsi="Times New Roman"/>
        </w:rPr>
        <w:t xml:space="preserve">：自动切换至纯姿态传感器积分模式（增加卡尔曼增益中姿态传感器权重），同时触发”动态模式”标志；</w:t>
      </w:r>
      <w:r>
        <w:rPr>
          <w:bCs/>
          <w:rFonts w:ascii="Times New Roman" w:hAnsi="Times New Roman"/>
          <w:b/>
        </w:rPr>
        <w:t xml:space="preserve">切换过程采用指数加权平滑</w:t>
      </w:r>
      <w:r>
        <w:rPr>
          <w:rFonts w:ascii="Times New Roman" w:hAnsi="Times New Roman"/>
        </w:rPr>
        <w:t xml:space="preserve">，避免角度输出跳变：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gyro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gyro,min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gyro,min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threshold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gyro,min</m:t>
            </m:r>
          </m:sub>
        </m:sSub>
        <m:r>
          <m:rPr>
            <m:sty m:val="p"/>
          </m:rPr>
          <m:t>=</m:t>
        </m:r>
        <m:r>
          <m:t>0.95</m:t>
        </m:r>
      </m:oMath>
      <w:r>
        <w:rPr>
          <w:rFonts w:ascii="Times New Roman" w:hAnsi="Times New Roman"/>
        </w:rPr>
        <w:t xml:space="preserve">（动态模式下姿态传感器权重下界），</w:t>
      </w:r>
      <m:oMath>
        <m:r>
          <m:t>λ</m:t>
        </m:r>
        <m:r>
          <m:rPr>
            <m:sty m:val="p"/>
          </m:rPr>
          <m:t>=</m:t>
        </m:r>
        <m:r>
          <m:t>0.02</m:t>
        </m:r>
        <m:r>
          <m:t>g</m:t>
        </m:r>
      </m:oMath>
      <w:r>
        <w:rPr>
          <w:rFonts w:ascii="Times New Roman" w:hAnsi="Times New Roman"/>
        </w:rPr>
        <w:t xml:space="preserve">（平滑过渡系数），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=</m:t>
        </m:r>
        <m:r>
          <m:t>0.05</m:t>
        </m:r>
        <m:r>
          <m:t>g</m:t>
        </m:r>
      </m:oMath>
      <w:r>
        <w:rPr>
          <w:rFonts w:ascii="Times New Roman" w:hAnsi="Times New Roman"/>
        </w:rPr>
        <w:t xml:space="preserve">（切换判定阈值）。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/>
          <w:b/>
        </w:rPr>
        <w:t xml:space="preserve">重力分量与惯性力区分（关键）</w:t>
      </w:r>
      <w:r>
        <w:rPr>
          <w:rFonts w:ascii="Times New Roman" w:hAnsi="Times New Roman"/>
        </w:rPr>
        <w:t xml:space="preserve">：轨道坡度产生的准静态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/>
        </w:rPr>
        <w:t xml:space="preserve">（</w:t>
      </w:r>
      <m:oMath>
        <m:r>
          <m:t>α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为坡度角）</w:t>
      </w:r>
      <w:r>
        <w:rPr>
          <w:bCs/>
          <w:rFonts w:ascii="Times New Roman" w:hAnsi="Times New Roman"/>
          <w:b/>
        </w:rPr>
        <w:t xml:space="preserve">不应触发切换</w:t>
      </w:r>
      <w:r>
        <w:rPr>
          <w:rFonts w:ascii="Times New Roman" w:hAnsi="Times New Roman"/>
        </w:rPr>
        <w:t xml:space="preserve">。需结合里程编码器速度信号判断：若</w:t>
      </w:r>
      <w:r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且速度平稳，则判定为重力坡度分量而非加减速惯性力。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/>
          <w:b/>
        </w:rPr>
        <w:t xml:space="preserve">恢复</w:t>
      </w:r>
      <w:r>
        <w:rPr>
          <w:rFonts w:ascii="Times New Roman" w:hAnsi="Times New Roman"/>
        </w:rPr>
        <w:t xml:space="preserve">：当</w:t>
      </w:r>
      <w:r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&lt;</m:t>
        </m:r>
        <m:r>
          <m:t>0.01</m:t>
        </m:r>
        <m:r>
          <m:t>g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持续 0.5s 且速度变化率低于阈值后，以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gyro</m:t>
            </m:r>
          </m:sub>
        </m:sSub>
        <m:r>
          <m:rPr>
            <m:sty m:val="p"/>
          </m:rPr>
          <m:t>=</m:t>
        </m:r>
        <m:r>
          <m:t>0.95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为起点，指数平滑恢复至正常融合权重；恢复时间常数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recovery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s</m:t>
        </m:r>
      </m:oMath>
      <w:r>
        <w:rPr>
          <w:rFonts w:ascii="Times New Roman" w:hAnsi="Times New Roman"/>
        </w:rPr>
        <w:t xml:space="preserve">。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防止积分尖峰</w:t>
      </w:r>
      <w:r>
        <w:rPr>
          <w:rFonts w:ascii="Times New Roman" w:hAnsi="Times New Roman"/>
        </w:rPr>
        <w:t xml:space="preserve">：切换瞬间的角度硬跳变是高低检测积分误差的主要来源，平滑加权可将其抑制至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0.01</m:t>
        </m:r>
        <m:r>
          <m:rPr>
            <m:sty m:val="p"/>
          </m:rPr>
          <m:t>°</m:t>
        </m:r>
      </m:oMath>
      <w:r>
        <w:rPr>
          <w:rFonts w:ascii="Times New Roman" w:hAnsi="Times New Roman"/>
        </w:rPr>
        <w:t xml:space="preserve">，对应</w:t>
      </w:r>
      <w:r>
        <w:rPr>
          <w:rFonts w:ascii="Times New Roman" w:hAnsi="Times New Roman"/>
        </w:rPr>
        <w:t xml:space="preserve"> </w:t>
      </w:r>
      <m:oMath>
        <m:r>
          <m:t>Δ</m:t>
        </m:r>
        <m:r>
          <m:t>h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尖峰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&lt;</m:t>
        </m:r>
        <m:r>
          <m:t>0.25</m:t>
        </m:r>
        <m:r>
          <m:rPr>
            <m:nor/>
            <m:sty m:val="p"/>
          </m:rPr>
          <m:t>mm</m:t>
        </m:r>
      </m:oMath>
      <w:r>
        <w:rPr>
          <w:rFonts w:ascii="Times New Roman" w:hAnsi="Times New Roman"/>
        </w:rPr>
        <w:t xml:space="preserve">，满足规范要求。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里程编码器辅助</w:t>
      </w:r>
      <w:r>
        <w:rPr>
          <w:rFonts w:ascii="Times New Roman" w:hAnsi="Times New Roman"/>
        </w:rPr>
        <w:t xml:space="preserve">：结合里程编码器速度信号，可进一步区分加减速（纵向惯性力）与真正轨道坡度（重力分量）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65"/>
    <w:bookmarkEnd w:id="66"/>
    <w:bookmarkEnd w:id="67"/>
    <w:bookmarkEnd w:id="68"/>
    <w:bookmarkStart w:id="69" w:name="四远程升级与模型迭代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四、远程升级与模型迭代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模型远程推送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检测模型（U-Net / DeepLabV3+ / YOLOv8）通过移动网络远程推送更新，支持热更新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数据回传训练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检测数据匿名化后回传云端，用于模型迭代训练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远程参数调优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可远程调整检测阈值、报警策略，无需到场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69"/>
    <w:bookmarkStart w:id="72" w:name="五ai-推理引擎详细架构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五、AI 推理引擎详细架构</w:t>
      </w:r>
    </w:p>
    <w:p>
      <w:pPr>
        <w:pStyle w:val="FirstParagraph"/>
      </w:pPr>
      <w:r>
        <w:rPr>
          <w:rFonts w:ascii="Times New Roman" w:hAnsi="Times New Roman"/>
        </w:rPr>
        <w:t xml:space="preserve">本系统边缘推理采用 CPU + GPU 异构架构，兼顾实时性与低功耗：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层级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组件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输入预处理层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图像处理流水线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畸变校正/去噪/归一化，2448×2048 → (1,3,1536,1280)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推理层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AGX Orin（嵌入式 GPU）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TOPS AI 算力，支持 INT8/FP16 并行推理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TensorRT 加速（INT8 量化）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U-Net&lt;12ms / DeepLabV3+&lt;15ms / YOLOv8&lt;8ms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后处理层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NMS + 阈值过滤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多目标去重、缺陷分级判定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结构化结果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缺陷类型 + 里程坐标 + 损伤等级 + 置信度</w:t>
            </w:r>
          </w:p>
        </w:tc>
      </w:tr>
    </w:tbl>
    <w:bookmarkStart w:id="70" w:name="推理流水线时序模型"/>
    <w:p>
      <w:pPr>
        <w:pStyle w:val="Heading4"/>
      </w:pPr>
      <w:r>
        <w:rPr>
          <w:rFonts w:ascii="Times New Roman" w:hAnsi="Times New Roman"/>
        </w:rPr>
        <w:t xml:space="preserve">5.1 推理流水线时序模型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OpenCV/TensorRT 组件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 协议接收原始帧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cv2.VideoCapture()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ms（含在帧间隔内）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畸变校正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径向/切向畸变校正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cv2.undistort()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裁剪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轨面区域提取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双边滤波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保边降噪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cv2.bilateralFilter()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CLAHE 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低照度自适应增强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cv2.createCLAHE()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 或 ImageNet 标准化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/ OpenCV</w:t>
            </w:r>
            <w:r>
              <w:t xml:space="preserve"> </w:t>
            </w:r>
            <w:r>
              <w:rPr>
                <w:rStyle w:val="VerbatimChar"/>
              </w:rPr>
              <w:t xml:space="preserve">cv2.normalize()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张量转换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HWC → NCHW，FP32 → 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TensorRT Tensor Prepare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U-Net / DeepLabV3+ / YOLOv8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TensorRT INT8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NMS 后处理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多目标去重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+ 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融合判定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三流融合，综合判级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自研融合算法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结果序列化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全流程合计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25 ms</w:t>
            </w:r>
          </w:p>
        </w:tc>
      </w:tr>
    </w:tbl>
    <w:p>
      <w:pPr>
        <w:pStyle w:val="BlockText"/>
      </w:pPr>
      <w:r>
        <w:rPr>
          <w:rFonts w:ascii="Times New Roman" w:hAnsi="Times New Roman"/>
        </w:rPr>
        <w:t xml:space="preserve">注：OpenCV CPU 预处理（0.3+0.1+0.8+0.3+0.1+0.4 = 约 2ms）可与 GPU 推理并行流水线化，整体帧率瓶颈在 GPU 推理阶段。</w:t>
      </w:r>
    </w:p>
    <w:bookmarkEnd w:id="70"/>
    <w:bookmarkStart w:id="71" w:name="推理吞吐量数学模型"/>
    <w:p>
      <w:pPr>
        <w:pStyle w:val="Heading4"/>
      </w:pPr>
      <w:r>
        <w:rPr>
          <w:rFonts w:ascii="Times New Roman" w:hAnsi="Times New Roman"/>
        </w:rPr>
        <w:t xml:space="preserve">5.2 推理吞吐量数学模型</w:t>
      </w:r>
    </w:p>
    <w:p>
      <w:pPr>
        <w:pStyle w:val="FirstParagraph"/>
      </w:pPr>
      <w:r>
        <w:rPr>
          <w:rFonts w:ascii="Times New Roman" w:hAnsi="Times New Roman"/>
        </w:rPr>
        <w:t xml:space="preserve">单帧处理延迟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frame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由各环节延迟叠加构成：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frame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pre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GPU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post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fusion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margin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含义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典型值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pre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OpenCV 预处理延迟（畸变校正+滤波+归一化+张量转换）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GPU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TensorRT INT8 GPU 推理延迟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post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后处理延迟（NMS + 阈值过滤）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fusion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三流融合判定延迟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margin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安全余量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0~5 ms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frame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25</m:t>
          </m:r>
          <m:r>
            <m:rPr>
              <m:nor/>
              <m:sty m:val="p"/>
            </m:rPr>
            <m:t> ms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理论最大帧率：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frame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40</m:t>
          </m:r>
          <m:r>
            <m:rPr>
              <m:nor/>
              <m:sty m:val="p"/>
            </m:rPr>
            <m:t> fps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实际推荐帧率（含 5ms 余量）：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actual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33</m:t>
          </m:r>
          <m:r>
            <m:rPr>
              <m:nor/>
              <m:sty m:val="p"/>
            </m:rPr>
            <m:t> fps</m:t>
          </m:r>
          <m:r>
            <m:t> 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取</m:t>
          </m:r>
          <m:r>
            <m:t>25</m:t>
          </m:r>
          <m:r>
            <m:rPr>
              <m:nor/>
              <m:sty m:val="p"/>
            </m:rPr>
            <m:t> fps</m:t>
          </m:r>
        </m:oMath>
      </m:oMathPara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71"/>
    <w:bookmarkEnd w:id="72"/>
    <w:bookmarkStart w:id="76" w:name="六实时融合算法细节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六、实时融合算法细节</w:t>
      </w:r>
    </w:p>
    <w:p>
      <w:pPr>
        <w:pStyle w:val="FirstParagraph"/>
      </w:pPr>
      <w:r>
        <w:rPr>
          <w:rFonts w:ascii="Times New Roman" w:hAnsi="Times New Roman"/>
        </w:rPr>
        <w:t xml:space="preserve">三流数据融合采用”时间窗口对齐 + 空间位置关联 + 判级融合”三级结构：</w:t>
      </w:r>
    </w:p>
    <w:bookmarkStart w:id="73" w:name="第一级时间窗口对齐"/>
    <w:p>
      <w:pPr>
        <w:pStyle w:val="Heading4"/>
      </w:pPr>
      <w:r>
        <w:rPr>
          <w:rFonts w:ascii="Times New Roman" w:hAnsi="Times New Roman"/>
        </w:rPr>
        <w:t xml:space="preserve">6.1 第一级：时间窗口对齐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sequenceDiagram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participant 姿态传感器HWT905 as 姿态传感器HWT905传感器&lt;br/&gt;(毫秒级时间戳)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participant CAM as 工业相机&lt;br/&gt;(帧编号)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participant ENC as 里程编码器&lt;br/&gt;(mm级精度)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participant FUSION as 融合模块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GYRO-&gt;&gt;FUSION: 姿态角数据 (t₀, θ_pitch, θ_roll)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CAM-&gt;&gt;FUSION: 图像帧 (frame_n, t₀)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ENC-&gt;&gt;FUSION: 里程数据 (pos_n, ±5mm)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Note over FUSION: 50ms 滑动窗口&lt;br/&gt;窗口内数据视为同一时刻采集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FUSION-&gt;&gt;FUSION: 时间戳对齐&lt;br/&gt;帧编号绑定里程坐标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6-1：时间窗口对齐时序图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姿态传感器HWT905数据：毫秒级时间戳，与相机帧编号精确对应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里程编码器：每帧图像绑定当前里程坐标，精度 ±5mm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融合窗口：50ms 滑动窗口，窗口内数据视为同一时刻采集</w:t>
      </w:r>
    </w:p>
    <w:bookmarkEnd w:id="73"/>
    <w:bookmarkStart w:id="74" w:name="第二级空间位置关联"/>
    <w:p>
      <w:pPr>
        <w:pStyle w:val="Heading4"/>
      </w:pPr>
      <w:r>
        <w:rPr>
          <w:rFonts w:ascii="Times New Roman" w:hAnsi="Times New Roman"/>
        </w:rPr>
        <w:t xml:space="preserve">6.2 第二级：空间位置关联</w:t>
      </w:r>
    </w:p>
    <w:p>
      <w:pPr>
        <w:numPr>
          <w:ilvl w:val="0"/>
          <w:numId w:val="1013"/>
        </w:numPr>
        <w:pStyle w:val="Compact"/>
      </w:pPr>
      <w:r>
        <w:rPr>
          <w:rFonts w:ascii="Times New Roman" w:hAnsi="Times New Roman"/>
        </w:rPr>
        <w:t xml:space="preserve">左右轨独立建模，左右钢轨数据独立融合判定</w:t>
      </w:r>
    </w:p>
    <w:p>
      <w:pPr>
        <w:numPr>
          <w:ilvl w:val="0"/>
          <w:numId w:val="1013"/>
        </w:numPr>
        <w:pStyle w:val="Compact"/>
      </w:pPr>
      <w:r>
        <w:rPr>
          <w:rFonts w:ascii="Times New Roman" w:hAnsi="Times New Roman"/>
        </w:rPr>
        <w:t xml:space="preserve">缺陷位置 = 里程坐标 + 轨距偏移（左右轨定位）</w:t>
      </w:r>
    </w:p>
    <w:p>
      <w:pPr>
        <w:numPr>
          <w:ilvl w:val="0"/>
          <w:numId w:val="1013"/>
        </w:numPr>
        <w:pStyle w:val="Compact"/>
      </w:pPr>
      <w:r>
        <w:rPr>
          <w:rFonts w:ascii="Times New Roman" w:hAnsi="Times New Roman"/>
        </w:rPr>
        <w:t xml:space="preserve">姿态角绑定：缺陷位置同步记录当前机器人俯仰角/侧倾角</w:t>
      </w:r>
    </w:p>
    <w:bookmarkEnd w:id="74"/>
    <w:bookmarkStart w:id="75" w:name="第三级判级融合输出"/>
    <w:p>
      <w:pPr>
        <w:pStyle w:val="Heading4"/>
      </w:pPr>
      <w:r>
        <w:rPr>
          <w:rFonts w:ascii="Times New Roman" w:hAnsi="Times New Roman"/>
        </w:rPr>
        <w:t xml:space="preserve">6.3 第三级：判级融合输出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graph LR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A["图像检测结果&lt;br/&gt;缺陷类型 + 区域"] --&gt; F["综合&lt;br/&gt;判级引擎"]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B["3D 点云结果&lt;br/&gt;磨耗量 + 廓形偏差"] --&gt; F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C["姿态传感器结果&lt;br/&gt;振动信号 + 角度"] --&gt; F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D["里程编码器&lt;br/&gt;精确里程位置"] --&gt; F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F --&gt; G{"缺陷类型&lt;br/&gt;判定"}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G --&gt;|"裂纹/掉块"| H["图像为主&lt;br/&gt;轮廓印证"]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G --&gt;|"螺栓松动"| I["图像为主&lt;br/&gt;振动辅助"]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G --&gt;|"轮廓磨耗"| J["点云独立判定"]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G --&gt;|"波磨"| K["频谱分析&lt;br/&gt;FFT 提取"]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6-2：判级融合算法流程图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缺陷类型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主要依据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辅助依据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综合判级逻辑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图像语义分割结果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轮廓起伏变化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图像为主，轮廓印证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轨面掉块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图像目标检测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轮廓深度突变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双维度同时超限才判定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螺栓松动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图像目标检测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姿态振动信号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图像为主，振动辅助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轮廓磨耗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点云数据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点云独立判定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75"/>
    <w:bookmarkEnd w:id="76"/>
    <w:bookmarkStart w:id="78" w:name="七通信层详细说明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七、通信层详细说明</w:t>
      </w:r>
    </w:p>
    <w:bookmarkStart w:id="77" w:name="三网物理隔离架构"/>
    <w:p>
      <w:pPr>
        <w:pStyle w:val="Heading4"/>
      </w:pPr>
      <w:r>
        <w:rPr>
          <w:rFonts w:ascii="Times New Roman" w:hAnsi="Times New Roman"/>
        </w:rPr>
        <w:t xml:space="preserve">7.1 三网物理隔离架构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graph TB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控制网["工业总线网（EtherCAT）"]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E1["EtherCAT 主站"]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E2["伺服驱动器 ×4"]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E3["电机编码器"]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E4["刹车 / 急停模块"]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采集网["千兆以太网（GigE Vision）"]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G1["GigE Vision 协议栈"]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G2["工业相机 ×6&lt;br/&gt;2448×2048 @25fps"]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G3["3D 线激光 ×2"]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传输网["移动网络（4G/5G）"]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M1["MQTT Broker"]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M2["TLS 加密通道"]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M3["云平台"]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subgraph 边缘工控机["边缘计算层（IP54）"]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PC["工控机&lt;br/&gt;Jetson AGX Orin"]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NIC1["网卡 1：控制网"]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NIC2["网卡 2：采集网"]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NIC3["网卡 3：传输网"]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end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E1 &amp; E2 &amp; E3 &amp; E4 --&gt; NIC1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G2 &amp; G3 --&gt; NIC2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M3 --&gt; NIC3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NIC1 &amp; NIC2 &amp; NIC3 --&gt; PC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7-1：三网物理隔离架构图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三块独立网卡 + 三个独立 MAC 地址，物理层完全分离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三套独立 PHY 芯片，任一网络故障不影响另外两张网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网络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物理介质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协议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带宽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实时性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工业总线网（控制网）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双路 CAN FD + EtherCAT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CANopen over EtherCAT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硬实时 ≤ 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伺服驱动、电机控制、刹车、急停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千兆以太网（采集网）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千兆工业以太网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 + TCP/IP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软实时 ≤ 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6路相机 + 2路激光实时采集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移动网络（传输网）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 无线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+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50~500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非实时秒级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数据上传、远程监控、模型推送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77"/>
    <w:bookmarkEnd w:id="78"/>
    <w:bookmarkStart w:id="79" w:name="八网络安全与数据安全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八、网络安全与数据安全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安全维度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措施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传输加密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移动网络传输全程加密，防止数据窃取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双向认证 +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云端与边缘设备 mutual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原始数据 + 判定结果均做哈希校验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边缘存储加密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静态加密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数据即使被拆离也无法读取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入侵检测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边缘节点异常流量监控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实时检测并阻断异常连接请求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UEFI Secure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防止边缘设备刷入恶意固件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79"/>
    <w:bookmarkStart w:id="82" w:name="九故障自愈与边缘节点异常检测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九、故障自愈与边缘节点异常检测</w:t>
      </w:r>
    </w:p>
    <w:bookmarkStart w:id="80" w:name="健康监控指标体系"/>
    <w:p>
      <w:pPr>
        <w:pStyle w:val="Heading4"/>
      </w:pPr>
      <w:r>
        <w:rPr>
          <w:rFonts w:ascii="Times New Roman" w:hAnsi="Times New Roman"/>
        </w:rPr>
        <w:t xml:space="preserve">9.1 健康监控指标体系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监控指标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告警阈值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 &gt; 95% 超过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降频处理，减少并发推理任务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 GC，清理历史缓存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磁盘剩余空间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删除最旧的历史数据，保留最近 72h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10 帧丢失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触发传感器重置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传输延迟 &gt;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切换本地存储，等待网络恢复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触发主动散热，降低推理频率</w:t>
            </w:r>
          </w:p>
        </w:tc>
      </w:tr>
    </w:tbl>
    <w:bookmarkEnd w:id="80"/>
    <w:bookmarkStart w:id="81" w:name="故障自愈流程"/>
    <w:p>
      <w:pPr>
        <w:pStyle w:val="Heading4"/>
      </w:pPr>
      <w:r>
        <w:rPr>
          <w:rFonts w:ascii="Times New Roman" w:hAnsi="Times New Roman"/>
        </w:rPr>
        <w:t xml:space="preserve">9.2 故障自愈流程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flowchart TD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A["异常检测"] --&gt; B{"故障类型&lt;br/&gt;判定"}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B --&gt;|"软件故障"| C["自动重启&lt;br/&gt;对应服务"]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C --&gt; D{"重启成功？"}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D --&gt;|"是"| E["恢复正常运行"]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D --&gt;|"否"| F["切换冗余备份&lt;br/&gt;+ 上报监控中心"]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B --&gt;|"硬件故障"| F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B --&gt;|"通信故障"| G["本地缓存模式"]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G --&gt; H{"网络恢复？"}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H --&gt;|"是"| I["自动补传&lt;br/&gt;历史数据"]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H --&gt;|"否"| J["继续本地存储&lt;br/&gt;等待恢复"]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I --&gt; E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J --&gt; H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图 9-1：故障自愈流程图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故障类型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检测方式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自愈策略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恢复时间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软件僵死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看门狗超时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自动重启服务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相机断流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帧率监控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 CPU 回退推理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自动删除 72h 前数据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心跳超时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 + 断点续传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网络恢复后自动补传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81"/>
    <w:bookmarkEnd w:id="82"/>
    <w:bookmarkStart w:id="83" w:name="十边缘硬件规格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十、边缘硬件规格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组件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型号/规格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核心计算单元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AGX Orin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TOPS AI 算力，ARM Cortex-A78AE × 12 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核 ARM Cortex-A78AE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主频 2.2GHz，支持实时操作系统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Ampere 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 CUDA 核 + 64 Tensor 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 204.8 GB/s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NVMe SSD（系统）+ 2TB SSD（数据）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高速读写，支持 RAID1 数据冗余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防尘 + 防溅水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~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适应铁路现场恶劣环境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 30W，最大 60W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支持电池供电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83"/>
    <w:bookmarkStart w:id="89" w:name="十一核心算法数学模型汇总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十一、核心算法数学模型汇总</w:t>
      </w:r>
    </w:p>
    <w:p>
      <w:pPr>
        <w:pStyle w:val="BlockText"/>
      </w:pPr>
      <w:r>
        <w:rPr>
          <w:rFonts w:ascii="Times New Roman" w:hAnsi="Times New Roman"/>
        </w:rPr>
        <w:t xml:space="preserve">本节汇总系统各核心检测功能涉及的数学模型，为算法实现提供明确的公式依据。</w:t>
      </w:r>
    </w:p>
    <w:bookmarkStart w:id="84" w:name="里程计算模型"/>
    <w:p>
      <w:pPr>
        <w:pStyle w:val="Heading4"/>
      </w:pPr>
      <w:r>
        <w:rPr>
          <w:rFonts w:ascii="Times New Roman" w:hAnsi="Times New Roman"/>
        </w:rPr>
        <w:t xml:space="preserve">11.1 里程计算模型</w:t>
      </w:r>
    </w:p>
    <w:p>
      <w:pPr>
        <w:pStyle w:val="FirstParagraph"/>
      </w:pPr>
      <w:r>
        <w:rPr>
          <w:rFonts w:ascii="Times New Roman" w:hAnsi="Times New Roman"/>
        </w:rPr>
        <w:t xml:space="preserve">机器人行驶里程由光电编码器脉冲积分得到：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⋅</m:t>
              </m:r>
              <m:r>
                <m:t>D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res</m:t>
                  </m:r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pulse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含义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典型值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累计行驶里程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主动轮直径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实测标定（mm）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res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编码器分辨率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脉冲数/圈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pulse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累计脉冲计数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实时统计</w:t>
            </w:r>
          </w:p>
        </w:tc>
      </w:tr>
    </w:tbl>
    <w:p>
      <w:pPr>
        <w:pStyle w:val="BodyText"/>
      </w:pPr>
      <w:r>
        <w:rPr>
          <w:rFonts w:ascii="Times New Roman" w:hAnsi="Times New Roman"/>
        </w:rPr>
        <w:t xml:space="preserve">里程精度：</w:t>
      </w:r>
      <m:oMath>
        <m:r>
          <m:rPr>
            <m:sty m:val="p"/>
          </m:rPr>
          <m:t>±</m:t>
        </m:r>
        <m:r>
          <m:t>5</m:t>
        </m:r>
        <m:r>
          <m:rPr>
            <m:nor/>
            <m:sty m:val="p"/>
          </m:rPr>
          <m:t> mm</m:t>
        </m:r>
      </m:oMath>
      <w:r>
        <w:rPr>
          <w:rFonts w:ascii="Times New Roman" w:hAnsi="Times New Roman"/>
        </w:rPr>
        <w:t xml:space="preserve">（由编码器分辨率和轮径标定精度共同决定）。</w:t>
      </w:r>
    </w:p>
    <w:bookmarkEnd w:id="84"/>
    <w:bookmarkStart w:id="85" w:name="轨距计算模型"/>
    <w:p>
      <w:pPr>
        <w:pStyle w:val="Heading4"/>
      </w:pPr>
      <w:r>
        <w:rPr>
          <w:rFonts w:ascii="Times New Roman" w:hAnsi="Times New Roman"/>
        </w:rPr>
        <w:t xml:space="preserve">11.2 轨距计算模型</w:t>
      </w:r>
    </w:p>
    <w:p>
      <w:pPr>
        <w:pStyle w:val="FirstParagraph"/>
      </w:pPr>
      <w:r>
        <w:rPr>
          <w:rFonts w:ascii="Times New Roman" w:hAnsi="Times New Roman"/>
        </w:rPr>
        <w:t xml:space="preserve">轨距</w:t>
      </w:r>
      <w:r>
        <w:rPr>
          <w:rFonts w:ascii="Times New Roman" w:hAnsi="Times New Roman"/>
        </w:rPr>
        <w:t xml:space="preserve"> </w:t>
      </w:r>
      <m:oMath>
        <m:r>
          <m:t>G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由左右轨图像中钢轨内侧特征点坐标计算：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left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right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nominal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nominal</m:t>
            </m:r>
          </m:sub>
        </m:sSub>
        <m:r>
          <m:rPr>
            <m:sty m:val="p"/>
          </m:rPr>
          <m:t>=</m:t>
        </m:r>
        <m:r>
          <m:t>1435</m:t>
        </m:r>
        <m:r>
          <m:rPr>
            <m:nor/>
            <m:sty m:val="p"/>
          </m:rPr>
          <m:t> mm</m:t>
        </m:r>
      </m:oMath>
      <w:r>
        <w:rPr>
          <w:rFonts w:ascii="Times New Roman" w:hAnsi="Times New Roman"/>
        </w:rPr>
        <w:t xml:space="preserve">（标准轨距），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left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和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right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分别为左右轨特征点相对各自轨道中心线的偏差（单位：mm）。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：本系统采用多传感器融合方案，结合相机视觉定位与测距传感器矩阵综合计算，测量精度 ±0.5mm。</w:t>
      </w:r>
    </w:p>
    <w:bookmarkEnd w:id="85"/>
    <w:bookmarkStart w:id="86" w:name="d-轮廓磨耗量计算模型"/>
    <w:p>
      <w:pPr>
        <w:pStyle w:val="Heading4"/>
      </w:pPr>
      <w:r>
        <w:rPr>
          <w:rFonts w:ascii="Times New Roman" w:hAnsi="Times New Roman"/>
        </w:rPr>
        <w:t xml:space="preserve">11.3 3D 轮廓磨耗量计算模型</w:t>
      </w:r>
    </w:p>
    <w:p>
      <w:pPr>
        <w:pStyle w:val="FirstParagraph"/>
      </w:pPr>
      <w:r>
        <w:rPr>
          <w:rFonts w:ascii="Times New Roman" w:hAnsi="Times New Roman"/>
        </w:rPr>
        <w:t xml:space="preserve">钢轨廓形磨耗量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wear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为标准廓形与实测廓形在法线方向的差值：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wear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std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meas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沿钢轨延伸方向的里程坐标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std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标准轨廓线上里程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处的理论三维坐标点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meas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实测轨廓线上里程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处的三维坐标点（3D 线激光扫描获取）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实测廓点法线与标准廓点法线的夹角</w:t>
            </w:r>
          </w:p>
        </w:tc>
      </w:tr>
    </w:tbl>
    <w:p>
      <w:pPr>
        <w:pStyle w:val="BodyText"/>
      </w:pPr>
      <w:r>
        <w:rPr>
          <w:rFonts w:ascii="Times New Roman" w:hAnsi="Times New Roman"/>
        </w:rPr>
        <w:t xml:space="preserve">超限判定（垂直磨耗或侧面磨耗任一项超过阈值即触发）：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wear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&gt;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threshold</m:t>
              </m:r>
            </m:sub>
          </m:sSub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side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&gt;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side, threshold</m:t>
              </m:r>
            </m:sub>
          </m:sSub>
        </m:oMath>
      </m:oMathPara>
    </w:p>
    <w:bookmarkEnd w:id="86"/>
    <w:bookmarkStart w:id="87" w:name="波磨频谱分析模型"/>
    <w:p>
      <w:pPr>
        <w:pStyle w:val="Heading4"/>
      </w:pPr>
      <w:r>
        <w:rPr>
          <w:rFonts w:ascii="Times New Roman" w:hAnsi="Times New Roman"/>
        </w:rPr>
        <w:t xml:space="preserve">11.4 波磨频谱分析模型</w:t>
      </w:r>
    </w:p>
    <w:p>
      <w:pPr>
        <w:pStyle w:val="FirstParagraph"/>
      </w:pPr>
      <w:r>
        <w:rPr>
          <w:rFonts w:ascii="Times New Roman" w:hAnsi="Times New Roman"/>
        </w:rPr>
        <w:t xml:space="preserve">钢轨波磨检测采用 FFT 频谱分析：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N</m:t>
                  </m:r>
                </m:den>
              </m:f>
              <m:r>
                <m:t>n</m:t>
              </m:r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</w:t>
      </w:r>
      <w:r>
        <w:rPr>
          <w:rFonts w:ascii="Times New Roman" w:hAnsi="Times New Roman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为沿里程方向等间距采样的廓形高程序列，</w:t>
      </w:r>
      <m:oMath>
        <m:r>
          <m:t>N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为分析窗口内的采样点数。</w:t>
      </w:r>
    </w:p>
    <w:p>
      <w:pPr>
        <w:pStyle w:val="BodyText"/>
      </w:pPr>
      <w:r>
        <w:rPr>
          <w:rFonts w:ascii="Times New Roman" w:hAnsi="Times New Roman"/>
        </w:rPr>
        <w:t xml:space="preserve">主要参数提取：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参数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计算方法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判定阈值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波长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频谱峰值对应频率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  <w:r>
              <w:t xml:space="preserve">，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参考《铁路线路修理规则》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波深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频谱峰值幅度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0.1</m:t>
              </m:r>
              <m:r>
                <m:rPr>
                  <m:nor/>
                  <m:sty m:val="p"/>
                </m:rPr>
                <m:t> mm</m:t>
              </m:r>
            </m:oMath>
            <w:r>
              <w:t xml:space="preserve"> </w:t>
            </w:r>
            <w:r>
              <w:t xml:space="preserve">需记录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劣化指数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wear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×</m:t>
              </m:r>
              <m:sSubSup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动态调整</w:t>
            </w:r>
          </w:p>
        </w:tc>
      </w:tr>
    </w:tbl>
    <w:bookmarkEnd w:id="87"/>
    <w:bookmarkStart w:id="88" w:name="综合判级融合公式"/>
    <w:p>
      <w:pPr>
        <w:pStyle w:val="Heading4"/>
      </w:pPr>
      <w:r>
        <w:rPr>
          <w:rFonts w:ascii="Times New Roman" w:hAnsi="Times New Roman"/>
        </w:rPr>
        <w:t xml:space="preserve">11.5 综合判级融合公式</w:t>
      </w:r>
    </w:p>
    <w:p>
      <w:pPr>
        <w:pStyle w:val="FirstParagraph"/>
      </w:pPr>
      <w:r>
        <w:rPr>
          <w:rFonts w:ascii="Times New Roman" w:hAnsi="Times New Roman"/>
        </w:rPr>
        <w:t xml:space="preserve">多源数据综合判级采用加权证据融合模型：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含义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典型值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个传感器的归一化得分（0~1）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个传感器的权重（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 0.5 / 点云 0.3 / 姿态 0.2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个传感器的置信度（0~1）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实时计算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综合判级得分（0~1）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0.6 触发报警</w:t>
            </w:r>
          </w:p>
        </w:tc>
      </w:tr>
    </w:tbl>
    <w:p>
      <w:pPr>
        <w:pStyle w:val="BodyText"/>
      </w:pPr>
      <w:r>
        <w:rPr>
          <w:rFonts w:ascii="Times New Roman" w:hAnsi="Times New Roman"/>
        </w:rPr>
        <w:t xml:space="preserve">判级等级划分：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综合得分</w:t>
            </w:r>
            <w:r>
              <w:rPr>
                <w:b/>
                <w:color w:val="FFFFFF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oMath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损伤等级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0.85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一级（严重）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立即停车检查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0.60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0.85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二级（显著）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内养护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0.30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0.60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三级（一般）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纳入养护计划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0.30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四级（轻微）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持续监测</w:t>
            </w:r>
          </w:p>
        </w:tc>
      </w:tr>
    </w:tbl>
    <w:p>
      <w:pPr>
        <w:pStyle w:val="BlockText"/>
      </w:pPr>
      <w:r>
        <w:rPr>
          <w:bCs/>
          <w:rFonts w:ascii="Times New Roman" w:hAnsi="Times New Roman"/>
          <w:b/>
        </w:rPr>
        <w:t xml:space="preserve">注</w:t>
      </w:r>
      <w:r>
        <w:rPr>
          <w:rFonts w:ascii="Times New Roman" w:hAnsi="Times New Roman"/>
        </w:rPr>
        <w:t xml:space="preserve">：所有公式中的阈值参数均可通过云平台远程调优，无需现场操作。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88"/>
    <w:bookmarkEnd w:id="89"/>
    <w:bookmarkEnd w:id="90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2026-04-21T06:40:19Z</dcterms:created>
  <dcterms:modified xsi:type="dcterms:W3CDTF">2026-04-21T06:40:19Z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