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sz w:val="32"/>
        </w:rPr>
        <w:t>06 多源数据融合与时空对齐</w:t>
      </w:r>
    </w:p>
    <w:p>
      <w:pPr>
        <w:spacing w:after="60"/>
      </w:pPr>
      <w:r>
        <w:rPr>
          <w:b/>
          <w:color w:val="1F497D"/>
          <w:sz w:val="26"/>
        </w:rPr>
        <w:t>一、三流数据融合架构</w:t>
      </w:r>
    </w:p>
    <w:p>
      <w:pPr>
        <w:spacing w:after="60"/>
      </w:pPr>
      <w:r>
        <w:rPr>
          <w:sz w:val="21"/>
        </w:rPr>
        <w:t>本系统同时采集三路数据流，在统一时空框架下融合分析：</w:t>
      </w:r>
    </w:p>
    <w:p>
      <w:pPr>
        <w:spacing w:after="120"/>
        <w:ind w:left="432"/>
      </w:pPr>
      <w:r>
        <w:rPr>
          <w:rFonts w:ascii="Courier New" w:hAnsi="Courier New"/>
          <w:sz w:val="18"/>
        </w:rPr>
        <w:t>图像流（2D相机） ──┐</w:t>
        <w:br/>
        <w:t xml:space="preserve">                  ├──→ 融合节点 → AI 综合判级 → 输出结论</w:t>
        <w:br/>
        <w:t>点云流（3D激光） ──┤</w:t>
        <w:br/>
        <w:t xml:space="preserve">                  │</w:t>
        <w:br/>
        <w:t>姿态流（陀螺仪） ──┘</w:t>
      </w:r>
    </w:p>
    <w:p>
      <w:pPr>
        <w:spacing w:after="60"/>
      </w:pPr>
      <w:r>
        <w:rPr>
          <w:b/>
          <w:color w:val="1F497D"/>
          <w:sz w:val="26"/>
        </w:rPr>
        <w:t>二、时钟同步机制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sz w:val="20"/>
              </w:rPr>
              <w:t>技术方案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统一时间戳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所有传感器共享同一时钟源，毫秒级同步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帧编号对齐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每帧图像/点云/姿态数据对应唯一编号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里程坐标对齐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所有数据绑定同一里程坐标，位置唯一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触发同步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相机/激光/陀螺仪同步触发采集，数据同源</w:t>
            </w:r>
          </w:p>
        </w:tc>
      </w:tr>
    </w:tbl>
    <w:p/>
    <w:p>
      <w:pPr>
        <w:spacing w:after="60"/>
      </w:pPr>
      <w:r>
        <w:rPr>
          <w:b/>
          <w:color w:val="1F497D"/>
          <w:sz w:val="26"/>
        </w:rPr>
        <w:t>三、传感器层有机融合</w:t>
      </w:r>
    </w:p>
    <w:p>
      <w:pPr>
        <w:pStyle w:val="ListBullet"/>
        <w:spacing w:after="40"/>
        <w:ind w:left="432"/>
      </w:pPr>
      <w:r>
        <w:rPr>
          <w:sz w:val="21"/>
        </w:rPr>
        <w:t>**2D 图像 + 3D 轮廓**：同位置同步采集，缺陷与形变互相印证，降低误报率</w:t>
      </w:r>
    </w:p>
    <w:p>
      <w:pPr>
        <w:pStyle w:val="ListBullet"/>
        <w:spacing w:after="40"/>
        <w:ind w:left="432"/>
      </w:pPr>
      <w:r>
        <w:rPr>
          <w:sz w:val="21"/>
        </w:rPr>
        <w:t>**图像数据 + 姿态参数**：缺陷位置绑定姿态角，定位更精准</w:t>
      </w:r>
    </w:p>
    <w:p>
      <w:pPr>
        <w:pStyle w:val="ListBullet"/>
        <w:spacing w:after="40"/>
        <w:ind w:left="432"/>
      </w:pPr>
      <w:r>
        <w:rPr>
          <w:sz w:val="21"/>
        </w:rPr>
        <w:t>**左右钢轨双侧独立检测**：对称采集、独立判定、结果互补</w:t>
      </w:r>
    </w:p>
    <w:p>
      <w:pPr>
        <w:pStyle w:val="ListBullet"/>
        <w:spacing w:after="40"/>
        <w:ind w:left="432"/>
      </w:pPr>
      <w:r>
        <w:rPr>
          <w:sz w:val="21"/>
        </w:rPr>
        <w:t>**主检 + 复核机制**：重点区段双重采集、双重确认，降低漏检</w:t>
      </w:r>
    </w:p>
    <w:p>
      <w:pPr>
        <w:spacing w:after="60"/>
      </w:pPr>
      <w:r>
        <w:rPr>
          <w:b/>
          <w:color w:val="1F497D"/>
          <w:sz w:val="26"/>
        </w:rPr>
        <w:t>四、数据层统一分析</w:t>
      </w:r>
    </w:p>
    <w:p>
      <w:pPr>
        <w:pStyle w:val="ListBullet"/>
        <w:spacing w:after="40"/>
        <w:ind w:left="432"/>
      </w:pPr>
      <w:r>
        <w:rPr>
          <w:sz w:val="21"/>
        </w:rPr>
        <w:t>**三码对齐**：帧编号 + 里程 + 时间戳，数据同源可追溯</w:t>
      </w:r>
    </w:p>
    <w:p>
      <w:pPr>
        <w:pStyle w:val="ListBullet"/>
        <w:spacing w:after="40"/>
        <w:ind w:left="432"/>
      </w:pPr>
      <w:r>
        <w:rPr>
          <w:sz w:val="21"/>
        </w:rPr>
        <w:t>**图像流处理**：2D 图像流 → AI 缺陷智能识别</w:t>
      </w:r>
    </w:p>
    <w:p>
      <w:pPr>
        <w:pStyle w:val="ListBullet"/>
        <w:spacing w:after="40"/>
        <w:ind w:left="432"/>
      </w:pPr>
      <w:r>
        <w:rPr>
          <w:sz w:val="21"/>
        </w:rPr>
        <w:t>**点云流处理**：3D 点云流 → 廓形比对、磨耗计算</w:t>
      </w:r>
    </w:p>
    <w:p>
      <w:pPr>
        <w:pStyle w:val="ListBullet"/>
        <w:spacing w:after="40"/>
        <w:ind w:left="432"/>
      </w:pPr>
      <w:r>
        <w:rPr>
          <w:sz w:val="21"/>
        </w:rPr>
        <w:t>**融合判级**：三流数据汇入融合节点，综合判级，输出最终结论</w:t>
      </w:r>
    </w:p>
    <w:p>
      <w:pPr>
        <w:spacing w:after="60"/>
      </w:pPr>
      <w:r>
        <w:rPr>
          <w:b/>
          <w:color w:val="1F497D"/>
          <w:sz w:val="26"/>
        </w:rPr>
        <w:t>五、三流融合详细算法实现</w:t>
      </w:r>
    </w:p>
    <w:p>
      <w:pPr>
        <w:spacing w:after="60"/>
      </w:pPr>
      <w:r>
        <w:rPr>
          <w:sz w:val="21"/>
        </w:rPr>
        <w:t>三流融合在边缘计算层工控机内完成，采用流水线处理架构，每帧数据经过三级融合后输出最终结论：</w:t>
      </w:r>
    </w:p>
    <w:p>
      <w:pPr>
        <w:spacing w:after="60"/>
      </w:pPr>
      <w:r>
        <w:rPr>
          <w:sz w:val="21"/>
        </w:rPr>
        <w:t>**第一级：时间对齐（Temporal Alignment）**</w:t>
      </w:r>
    </w:p>
    <w:p>
      <w:pPr>
        <w:pStyle w:val="ListBullet"/>
        <w:spacing w:after="40"/>
        <w:ind w:left="432"/>
      </w:pPr>
      <w:r>
        <w:rPr>
          <w:sz w:val="21"/>
        </w:rPr>
        <w:t>统一时钟源：GPS 秒脉冲（PPS）或 IEEE 1588 PTP 精确时间协议，精度 ±0.1ms</w:t>
      </w:r>
    </w:p>
    <w:p>
      <w:pPr>
        <w:pStyle w:val="ListBullet"/>
        <w:spacing w:after="40"/>
        <w:ind w:left="432"/>
      </w:pPr>
      <w:r>
        <w:rPr>
          <w:sz w:val="21"/>
        </w:rPr>
        <w:t>陀螺仪数据：200Hz 采样，内插至与相机帧同步（25fps）</w:t>
      </w:r>
    </w:p>
    <w:p>
      <w:pPr>
        <w:pStyle w:val="ListBullet"/>
        <w:spacing w:after="40"/>
        <w:ind w:left="432"/>
      </w:pPr>
      <w:r>
        <w:rPr>
          <w:sz w:val="21"/>
        </w:rPr>
        <w:t>里程编码器：每 1mm 产生一个里程脉冲，绑定到最近帧</w:t>
      </w:r>
    </w:p>
    <w:p>
      <w:pPr>
        <w:pStyle w:val="ListBullet"/>
        <w:spacing w:after="40"/>
        <w:ind w:left="432"/>
      </w:pPr>
      <w:r>
        <w:rPr>
          <w:sz w:val="21"/>
        </w:rPr>
        <w:t>融合窗口：50ms 滑动窗口，窗口内所有传感器数据标记为同一时刻</w:t>
      </w:r>
    </w:p>
    <w:p>
      <w:pPr>
        <w:spacing w:after="60"/>
      </w:pPr>
      <w:r>
        <w:rPr>
          <w:sz w:val="21"/>
        </w:rPr>
        <w:t>**第二级：空间关联（Spatial Association）**</w:t>
      </w:r>
    </w:p>
    <w:p>
      <w:pPr>
        <w:pStyle w:val="ListBullet"/>
        <w:spacing w:after="40"/>
        <w:ind w:left="432"/>
      </w:pPr>
      <w:r>
        <w:rPr>
          <w:sz w:val="21"/>
        </w:rPr>
        <w:t>左右轨独立建模：左右轨各有独立的图像流 + 点云流 + 姿态流</w:t>
      </w:r>
    </w:p>
    <w:p>
      <w:pPr>
        <w:pStyle w:val="ListBullet"/>
        <w:spacing w:after="40"/>
        <w:ind w:left="432"/>
      </w:pPr>
      <w:r>
        <w:rPr>
          <w:sz w:val="21"/>
        </w:rPr>
        <w:t>位置坐标 = 里程坐标（X轴） + 轨距偏移（Y轴） + 高度偏移（Z轴）</w:t>
      </w:r>
    </w:p>
    <w:p>
      <w:pPr>
        <w:pStyle w:val="ListBullet"/>
        <w:spacing w:after="40"/>
        <w:ind w:left="432"/>
      </w:pPr>
      <w:r>
        <w:rPr>
          <w:sz w:val="21"/>
        </w:rPr>
        <w:t>缺陷位置 = 里程（X）+ 左右轨标识 + 轨内偏移</w:t>
      </w:r>
    </w:p>
    <w:p>
      <w:pPr>
        <w:pStyle w:val="ListBullet"/>
        <w:spacing w:after="40"/>
        <w:ind w:left="432"/>
      </w:pPr>
      <w:r>
        <w:rPr>
          <w:sz w:val="21"/>
        </w:rPr>
        <w:t>姿态角修正：缺陷位置根据俯仰角/侧倾角实时修正，消除颠簸导致的定位误差</w:t>
      </w:r>
    </w:p>
    <w:p>
      <w:pPr>
        <w:spacing w:after="60"/>
      </w:pPr>
      <w:r>
        <w:rPr>
          <w:sz w:val="21"/>
        </w:rPr>
        <w:t>**第三级：判级融合（Decision Fusion）**</w:t>
      </w:r>
    </w:p>
    <w:p>
      <w:pPr>
        <w:spacing w:after="60"/>
      </w:pPr>
      <w:r>
        <w:rPr>
          <w:sz w:val="21"/>
        </w:rPr>
        <w:t>采用加权投票机制，根据不同缺陷类型分配不同权重：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sz w:val="20"/>
              </w:rPr>
              <w:t>缺陷类型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图像权重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点云权重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姿态权重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融合逻辑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轨面裂纹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70%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图像为主，轮廓印证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轨面掉块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60%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双维度同时超限才判定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螺栓松动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65%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图像为主，振动辅助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轮廓磨耗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90%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点云独立判定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波磨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80%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点云频谱分析为主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焊缝缺陷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80%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5%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图像为主</w:t>
            </w:r>
          </w:p>
        </w:tc>
      </w:tr>
    </w:tbl>
    <w:p/>
    <w:p>
      <w:pPr>
        <w:spacing w:after="60"/>
      </w:pPr>
      <w:r>
        <w:rPr>
          <w:b/>
          <w:color w:val="1F497D"/>
          <w:sz w:val="26"/>
        </w:rPr>
        <w:t>六、时钟同步技术细节</w:t>
      </w:r>
    </w:p>
    <w:p>
      <w:pPr>
        <w:spacing w:after="60"/>
      </w:pPr>
      <w:r>
        <w:rPr>
          <w:sz w:val="21"/>
        </w:rPr>
        <w:t>本系统采用双时钟源冗余同步机制，确保全系统时间一致性：</w:t>
      </w:r>
    </w:p>
    <w:p>
      <w:pPr>
        <w:spacing w:after="60"/>
      </w:pPr>
      <w:r>
        <w:rPr>
          <w:sz w:val="21"/>
        </w:rPr>
        <w:t>**主时钟源：GPS/北斗 PPS（秒脉冲）**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sz w:val="20"/>
              </w:rPr>
              <w:t>项目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指标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同步精度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±0.1ms（相对于UTC）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有效条件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户外或天空视野良好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备份机制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GNSS 信号丢失时自动切换至 PTP</w:t>
            </w:r>
          </w:p>
        </w:tc>
      </w:tr>
    </w:tbl>
    <w:p/>
    <w:p>
      <w:pPr>
        <w:spacing w:after="60"/>
      </w:pPr>
      <w:r>
        <w:rPr>
          <w:sz w:val="21"/>
        </w:rPr>
        <w:t>**备份时钟源：IEEE 1588 PTP（精确时间协议）**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sz w:val="20"/>
              </w:rPr>
              <w:t>项目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指标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同步精度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±0.5ms（局域网内）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适用场景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GNSS 信号不可用（隧道/室内/遮蔽）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交换机构成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支持 PTP 的工业以太网交换机</w:t>
            </w:r>
          </w:p>
        </w:tc>
      </w:tr>
    </w:tbl>
    <w:p/>
    <w:p>
      <w:pPr>
        <w:spacing w:after="60"/>
      </w:pPr>
      <w:r>
        <w:rPr>
          <w:sz w:val="21"/>
        </w:rPr>
        <w:t>**各传感器时钟同步方式：**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sz w:val="20"/>
              </w:rPr>
              <w:t>传感器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同步方式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同步精度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工业相机（6路）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GigE Vision 协议内嵌时间戳 + 外部触发信号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±0.5ms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3D 线激光（2路）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TCP/IP 时间同步 + 外部触发信号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±1ms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双陀螺仪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SPI/uart 直连，200Hz 采样内插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±1ms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里程编码器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计数器直连，1mm/脉冲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物理精度 ±1mm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工控机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NTP 同步至主时钟源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±5ms</w:t>
            </w:r>
          </w:p>
        </w:tc>
      </w:tr>
    </w:tbl>
    <w:p/>
    <w:p>
      <w:pPr>
        <w:spacing w:after="60"/>
      </w:pPr>
      <w:r>
        <w:rPr>
          <w:b/>
          <w:color w:val="1F497D"/>
          <w:sz w:val="26"/>
        </w:rPr>
        <w:t>七、传感器数据对齐精度</w:t>
      </w:r>
    </w:p>
    <w:p>
      <w:pPr>
        <w:spacing w:after="60"/>
      </w:pPr>
      <w:r>
        <w:rPr>
          <w:sz w:val="21"/>
        </w:rPr>
        <w:t>综合各传感器融合后的最终数据精度：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sz w:val="20"/>
              </w:rPr>
              <w:t>数据类型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里程精度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横向精度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垂向精度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时间精度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轨面缺陷位置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±5mm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±2mm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±1mm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±1ms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道钉/螺栓位置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±5mm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±2mm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±2mm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±1ms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3D 轮廓数据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±5mm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±0.5mm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±0.1mm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±2ms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波磨数据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±5mm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±1mm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±0.1mm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±2ms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轨距值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±2mm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±1ms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水平/高低角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±0.01°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±2ms</w:t>
            </w:r>
          </w:p>
        </w:tc>
      </w:tr>
    </w:tbl>
    <w:p/>
    <w:p>
      <w:pPr>
        <w:spacing w:after="60"/>
      </w:pPr>
      <w:r>
        <w:rPr>
          <w:sz w:val="21"/>
        </w:rPr>
        <w:t>**精度保障措施：**</w:t>
      </w:r>
    </w:p>
    <w:p>
      <w:pPr>
        <w:pStyle w:val="ListBullet"/>
        <w:spacing w:after="40"/>
        <w:ind w:left="432"/>
      </w:pPr>
      <w:r>
        <w:rPr>
          <w:sz w:val="21"/>
        </w:rPr>
        <w:t>每帧数据带有质量标志（Good/Bad/Uncertain），坏数据不参与融合</w:t>
      </w:r>
    </w:p>
    <w:p>
      <w:pPr>
        <w:pStyle w:val="ListBullet"/>
        <w:spacing w:after="40"/>
        <w:ind w:left="432"/>
      </w:pPr>
      <w:r>
        <w:rPr>
          <w:sz w:val="21"/>
        </w:rPr>
        <w:t>丢帧自动补齐：前帧数据时间戳延长，避免融合流水线断裂</w:t>
      </w:r>
    </w:p>
    <w:p>
      <w:pPr>
        <w:pStyle w:val="ListBullet"/>
        <w:spacing w:after="40"/>
        <w:ind w:left="432"/>
      </w:pPr>
      <w:r>
        <w:rPr>
          <w:sz w:val="21"/>
        </w:rPr>
        <w:t>异常值剔除：3σ 原则剔除突变数据点</w:t>
      </w:r>
    </w:p>
    <w:p>
      <w:pPr>
        <w:spacing w:after="60"/>
      </w:pPr>
      <w:r>
        <w:rPr>
          <w:b/>
          <w:color w:val="1F497D"/>
          <w:sz w:val="26"/>
        </w:rPr>
        <w:t>八、实时融合性能指标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sz w:val="20"/>
              </w:rPr>
              <w:t>指标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数值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融合处理延迟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≤ 10ms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从接收到输出融合结果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最大并发处理帧数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8 帧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8 路传感器并行融合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融合吞吐量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400 帧/秒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满足 6相机+2激光 25fps 满载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系统可用性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≥ 99.9%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融合节点故障不影响本地独立判定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内存占用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≤ 8GB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50ms 滑动窗口数据缓存</w:t>
            </w:r>
          </w:p>
        </w:tc>
      </w:tr>
    </w:tbl>
    <w:p/>
    <w:p>
      <w:pPr>
        <w:spacing w:after="60"/>
      </w:pPr>
      <w:r>
        <w:rPr>
          <w:b/>
          <w:color w:val="1F497D"/>
          <w:sz w:val="26"/>
        </w:rPr>
        <w:t>九、数据质量保障机制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sz w:val="20"/>
              </w:rPr>
              <w:t>措施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帧质量标志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每帧图像附带曝光/增益/帧率质量评分，低质量帧标记不参与融合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丢帧检测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连续 3 帧丢失触发告警，启动丢帧补偿（时间戳延长）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异常值剔除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每个数据流独立做 3σ 统计，突变点剔除并标记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数据校验和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帧数据 CRC32 校验，损坏数据不进入融合流水线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传感器健康监测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传感器帧率/温度/电压实时监测，异常传感器数据降权或屏蔽</w:t>
            </w:r>
          </w:p>
        </w:tc>
      </w:tr>
    </w:tbl>
    <w:p/>
    <w:p>
      <w:pPr>
        <w:spacing w:after="60"/>
      </w:pPr>
      <w:r>
        <w:rPr>
          <w:b/>
          <w:color w:val="1F497D"/>
          <w:sz w:val="26"/>
        </w:rPr>
        <w:t>十、左右轨独立融合判定流程</w:t>
      </w:r>
    </w:p>
    <w:p>
      <w:pPr>
        <w:spacing w:after="60"/>
      </w:pPr>
      <w:r>
        <w:rPr>
          <w:sz w:val="21"/>
        </w:rPr>
        <w:t>左右轨数据完全独立处理，互不干扰，最终结果统一输出：</w:t>
      </w:r>
    </w:p>
    <w:p>
      <w:pPr>
        <w:spacing w:after="120"/>
        <w:ind w:left="432"/>
      </w:pPr>
      <w:r>
        <w:rPr>
          <w:rFonts w:ascii="Courier New" w:hAnsi="Courier New"/>
          <w:sz w:val="18"/>
        </w:rPr>
        <w:t>左轨数据流                                              右轨数据流</w:t>
        <w:br/>
        <w:t xml:space="preserve">   │                                                        │</w:t>
        <w:br/>
        <w:t xml:space="preserve">   ▼                                                        ▼</w:t>
        <w:br/>
        <w:t>左轨图像帧 ──┐                                          右轨图像帧 ──┐</w:t>
        <w:br/>
        <w:t>左轨点云帧 ──┼──→ 左轨融合节点 ──→ 左轨判定结果          右轨点云帧 ──┼──→ 右轨融合节点 ──→ 右轨判定结果</w:t>
        <w:br/>
        <w:t>左轨姿态帧 ──┘                                          右轨姿态帧 ──┘</w:t>
        <w:br/>
        <w:t xml:space="preserve">   │                                                        │</w:t>
        <w:br/>
        <w:t xml:space="preserve">   └──────────────────┬─────────────────────────────────────┘</w:t>
        <w:br/>
        <w:t xml:space="preserve">                      ▼</w:t>
        <w:br/>
        <w:t xml:space="preserve">               双轨结果汇总</w:t>
        <w:br/>
        <w:t xml:space="preserve">                      │</w:t>
        <w:br/>
        <w:t xml:space="preserve">                      ▼</w:t>
        <w:br/>
        <w:t xml:space="preserve">            AI 综合判级（跨轨关联分析）</w:t>
        <w:br/>
        <w:t xml:space="preserve">                      │</w:t>
        <w:br/>
        <w:t xml:space="preserve">                      ▼</w:t>
        <w:br/>
        <w:t xml:space="preserve">               最终输出（含里程/左右轨/缺陷等级）</w:t>
      </w:r>
    </w:p>
    <w:p>
      <w:pPr>
        <w:spacing w:after="60"/>
      </w:pPr>
      <w:r>
        <w:rPr>
          <w:sz w:val="21"/>
        </w:rPr>
        <w:t>**双轨独立判定的好处：**</w:t>
      </w:r>
    </w:p>
    <w:p>
      <w:pPr>
        <w:pStyle w:val="ListBullet"/>
        <w:spacing w:after="40"/>
        <w:ind w:left="432"/>
      </w:pPr>
      <w:r>
        <w:rPr>
          <w:sz w:val="21"/>
        </w:rPr>
        <w:t>左右轨缺陷互不影响，避免误判传播</w:t>
      </w:r>
    </w:p>
    <w:p>
      <w:pPr>
        <w:pStyle w:val="ListBullet"/>
        <w:spacing w:after="40"/>
        <w:ind w:left="432"/>
      </w:pPr>
      <w:r>
        <w:rPr>
          <w:sz w:val="21"/>
        </w:rPr>
        <w:t>单轨传感器故障时，另一轨可独立继续工作</w:t>
      </w:r>
    </w:p>
    <w:p>
      <w:pPr>
        <w:pStyle w:val="ListBullet"/>
        <w:spacing w:after="40"/>
        <w:ind w:left="432"/>
      </w:pPr>
      <w:r>
        <w:rPr>
          <w:sz w:val="21"/>
        </w:rPr>
        <w:t>方便左右轨缺陷分开统计和养护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