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线路健康检测平台"/>
    <w:p>
      <w:pPr>
        <w:pStyle w:val="Heading2"/>
      </w:pPr>
      <w:r>
        <w:rPr>
          <w:rFonts w:ascii="黑体" w:hAnsi="黑体" w:eastAsia="黑体"/>
          <w:b/>
          <w:color w:val="2E75B6"/>
          <w:sz w:val="36"/>
        </w:rPr>
        <w:t xml:space="preserve">08 线路健康检测平台</w:t>
      </w:r>
    </w:p>
    <w:bookmarkStart w:id="20" w:name="一大数据平台定位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一、大数据平台定位</w:t>
      </w:r>
    </w:p>
    <w:p>
      <w:pPr>
        <w:pStyle w:val="FirstParagraph"/>
      </w:pPr>
      <w:r>
        <w:rPr>
          <w:rFonts w:ascii="Times New Roman" w:hAnsi="Times New Roman"/>
        </w:rPr>
        <w:t xml:space="preserve">本系统的线路健康检测平台是整个检测体系的数据中枢和价值出口：</w: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检测数据 → 实时汇聚 → 积累沉淀 → 挖掘分析 → 决策支撑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平台核心定位：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数据中枢</w:t>
      </w:r>
      <w:r>
        <w:rPr>
          <w:rFonts w:ascii="Times New Roman" w:hAnsi="Times New Roman"/>
        </w:rPr>
        <w:t xml:space="preserve">：汇集每一次检测任务产生的全量数据，实现数据的统一存储、统一管理、统一服务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分析引擎</w:t>
      </w:r>
      <w:r>
        <w:rPr>
          <w:rFonts w:ascii="Times New Roman" w:hAnsi="Times New Roman"/>
        </w:rPr>
        <w:t xml:space="preserve">：基于历史积累的海量数据，提供趋势分析、劣化预测、健康评估等高级分析能力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决策支撑</w:t>
      </w:r>
      <w:r>
        <w:rPr>
          <w:rFonts w:ascii="Times New Roman" w:hAnsi="Times New Roman"/>
        </w:rPr>
        <w:t xml:space="preserve">：为养护决策提供数据依据，让每一项养护建议都有数据支撑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可视化窗口</w:t>
      </w:r>
      <w:r>
        <w:rPr>
          <w:rFonts w:ascii="Times New Roman" w:hAnsi="Times New Roman"/>
        </w:rPr>
        <w:t xml:space="preserve">：将复杂的检测数据和健康状态以直观的方式呈现给不同用户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平台架构设计：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检测机器人（边缘） ──实时数据回传──→ 数据接入层 ──→ 数据存储层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云端大数据平台 ←───────────────┘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┌──────────────┼──────────────┐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↓              ↓          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数据服务        分析服务       展示服务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（检索/导出）   （评分/预测）   （热力图/报表）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平台价值总结：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没有大数据，就没有线路健康分析、没有趋势预测、没有科学的养护决策。</w:t>
      </w:r>
    </w:p>
    <w:bookmarkEnd w:id="20"/>
    <w:bookmarkStart w:id="21" w:name="二平台数据来源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二、平台数据来源</w:t>
      </w:r>
    </w:p>
    <w:p>
      <w:pPr>
        <w:pStyle w:val="FirstParagraph"/>
      </w:pPr>
      <w:r>
        <w:rPr>
          <w:rFonts w:ascii="Times New Roman" w:hAnsi="Times New Roman"/>
        </w:rPr>
        <w:t xml:space="preserve">平台数据来源于本系统三大核心数据流，覆盖检测全流程：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数据来源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数据内容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数据量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更新频率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每次检测任务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原始图像流 + 点云流 + 姿态流 + AI判定结果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~100GB/公里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每任务结束后批量上传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核心分析数据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实时缺陷数据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缺陷类型 + 里程位置 + 损伤等级 + 置信度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MB级/公里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实时推送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实时告警和展示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设备运行日志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相机帧率 / 激光温度 / 电池电量 / 网络状态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GB级/月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秒级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设备健康监控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养护维修记录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养护时间 / 区段 / 内容 / 执行方 / 验证结果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MB级/次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人工录入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养护效果闭环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历史累积数据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多轮次同一区段的检测档案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趋势分析和劣化预测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环境关联数据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温度 / 湿度 / 气候条件（可选接入）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关联分析用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实时/历史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与缺陷关联分析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数据安全与权限：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检测任务数据归属客户方，平台方仅提供技术服务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数据传输全程 TLS 1.3 加密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云端存储多副本容灾，持久性 99.999999999%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不同角色（操作员/管理员/决策者）数据可见范围可配置</w:t>
      </w:r>
    </w:p>
    <w:bookmarkEnd w:id="21"/>
    <w:bookmarkStart w:id="28" w:name="三线路健康检测平台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三、线路健康检测平台</w:t>
      </w:r>
    </w:p>
    <w:bookmarkStart w:id="22" w:name="数据汇聚与存储管理"/>
    <w:p>
      <w:pPr>
        <w:pStyle w:val="Heading4"/>
      </w:pPr>
      <w:r>
        <w:rPr>
          <w:rFonts w:ascii="Times New Roman" w:hAnsi="Times New Roman"/>
        </w:rPr>
        <w:t xml:space="preserve">3.1 数据汇聚与存储管理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多任务数据自动汇聚：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每次检测任务结束后，数据自动从边缘设备上传至云端大数据平台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多任务数据按”线路 → 区段 → 日期”三级目录组织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同一区段多轮次检测数据自动归档至同一目录下，便于横向对比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时空索引与多维检索：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所有数据建立时空索引，支持以下检索维度：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按里程范围（公里标）：精确到米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按时间区间：任意时间段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按病害类型：裂纹/掉块/松动/磨耗等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按健康评分：0~100分任意区间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组合检索：里程+时间+病害类型同时筛选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历史数据回放：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任意历史任务的原始图像、点云、判定结果可随时调取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支持指定里程点的多轮次数据横向对比（同一位置不同时间）</w:t>
      </w:r>
    </w:p>
    <w:bookmarkEnd w:id="22"/>
    <w:bookmarkStart w:id="23" w:name="gis线路健康可视化"/>
    <w:p>
      <w:pPr>
        <w:pStyle w:val="Heading4"/>
      </w:pPr>
      <w:r>
        <w:rPr>
          <w:rFonts w:ascii="Times New Roman" w:hAnsi="Times New Roman"/>
        </w:rPr>
        <w:t xml:space="preserve">3.2 GIS线路健康可视化</w:t>
      </w:r>
    </w:p>
    <w:p>
      <w:pPr>
        <w:pStyle w:val="FirstParagraph"/>
      </w:pPr>
      <w:r>
        <w:rPr>
          <w:rFonts w:ascii="Times New Roman" w:hAnsi="Times New Roman"/>
        </w:rPr>
        <w:t xml:space="preserve">平台以电子地图为底座，叠加检测数据，实现全线健康状况一张图：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地图底图：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接入铁路线路电子地图（工务GIS系统或第三方地图）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支持矢量地图和卫星影像两种底图模式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数据叠加层：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叠加层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内容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显示方式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轨迹层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检测机器人行驶轨迹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蓝色线条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各类型缺陷位置标注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按等级颜色标注（1级绿/2级黄/3级红）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热力层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线路健康综合评分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  <w:r>
              <w:rPr>
                <w:vertAlign w:val="subscript"/>
              </w:rPr>
              <w:t xml:space="preserve">黄</w:t>
            </w:r>
            <w:r>
              <w:t xml:space="preserve">红渐变色带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历史养护区段标记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紫色标记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操作交互：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点击任意里程点 → 弹出该点详细信息（缺陷类型/等级/历史记录/养护状态）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拖动时间轴 → 回放任意时间段内的检测数据变化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框选区段 → 批量导出选中区域的检测报告</w:t>
      </w:r>
    </w:p>
    <w:bookmarkEnd w:id="23"/>
    <w:bookmarkStart w:id="24" w:name="健康综合评分算法"/>
    <w:p>
      <w:pPr>
        <w:pStyle w:val="Heading4"/>
      </w:pPr>
      <w:r>
        <w:rPr>
          <w:rFonts w:ascii="Times New Roman" w:hAnsi="Times New Roman"/>
        </w:rPr>
        <w:t xml:space="preserve">3.3 健康综合评分算法</w:t>
      </w:r>
    </w:p>
    <w:p>
      <w:pPr>
        <w:pStyle w:val="FirstParagraph"/>
      </w:pPr>
      <w:r>
        <w:rPr>
          <w:rFonts w:ascii="Times New Roman" w:hAnsi="Times New Roman"/>
        </w:rPr>
        <w:t xml:space="preserve">平台对全线各区段给出 0~100 的综合健康评分，评分依据各病害的加权计算：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评分公式：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FirstParagraph"/>
      </w:pPr>
      <w:r>
        <w:rPr>
          <w:rFonts w:ascii="Times New Roman" w:hAnsi="Times New Roman"/>
        </w:rPr>
        <w:t xml:space="preserve">其中：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r>
          <m:t>S</m:t>
        </m:r>
      </m:oMath>
      <w:r>
        <w:rPr>
          <w:rFonts w:ascii="Times New Roman" w:hAnsi="Times New Roman"/>
        </w:rPr>
        <w:t xml:space="preserve">：区段健康评分（0~100）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rPr>
          <w:rFonts w:ascii="Times New Roman" w:hAnsi="Times New Roman"/>
        </w:rPr>
        <w:t xml:space="preserve">：第</w:t>
      </w:r>
      <w:r>
        <w:rPr>
          <w:rFonts w:ascii="Times New Roman" w:hAnsi="Times New Roman"/>
        </w:rPr>
        <w:t xml:space="preserve"> </w:t>
      </w:r>
      <m:oMath>
        <m:r>
          <m:t>i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种病害类型的权重系数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ascii="Times New Roman" w:hAnsi="Times New Roman"/>
        </w:rPr>
        <w:t xml:space="preserve">：第</w:t>
      </w:r>
      <w:r>
        <w:rPr>
          <w:rFonts w:ascii="Times New Roman" w:hAnsi="Times New Roman"/>
        </w:rPr>
        <w:t xml:space="preserve"> </w:t>
      </w:r>
      <m:oMath>
        <m:r>
          <m:t>i</m:t>
        </m:r>
      </m:oMath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种病害的严重程度系数（1~3，对应一/二/三级缺陷）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rPr>
          <w:rFonts w:ascii="Times New Roman" w:hAnsi="Times New Roman"/>
        </w:rPr>
        <w:t xml:space="preserve">：该病害在区段内的分布密度（缺陷数量/公里）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病害权重系数（示例）：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病害类型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权重</w:t>
            </w:r>
            <w:r>
              <w:rPr>
                <w:b/>
                <w:color w:val="FFFFFF"/>
              </w:rP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钢轨裂纹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高速安全风险高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钢轨掉块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影响列车平稳性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道钉缺失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影响轨道稳定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道钉松动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隐患逐步扩大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轮廓磨耗超限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影响轮轨关系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波磨超限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影响运行平稳性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焊缝缺陷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重点薄弱环节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区段划分原则：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按固定长度区段评分（如每100米一个评分单元）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可按实际里程标记（如咽喉区、桥头、隧道口等）自定义区段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评分展示：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GIS地图上以颜色渐变（绿→黄→红）直观显示各区段健康状态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低于60分的区段自动列入养护建议候选</w:t>
      </w:r>
    </w:p>
    <w:bookmarkEnd w:id="24"/>
    <w:bookmarkStart w:id="25" w:name="趋势分析与劣化预测"/>
    <w:p>
      <w:pPr>
        <w:pStyle w:val="Heading4"/>
      </w:pPr>
      <w:r>
        <w:rPr>
          <w:rFonts w:ascii="Times New Roman" w:hAnsi="Times New Roman"/>
        </w:rPr>
        <w:t xml:space="preserve">3.4 趋势分析与劣化预测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历史对比分析：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同一区段多轮次检测数据自动对齐，生成缺陷数量变化曲线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重点关注：同一位置缺陷从无到有、从轻到重的劣化过程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自动标记劣化加速区段（本次缺陷数量环比显著增加）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AI劣化预测模型：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基于历史数据训练时序预测模型（ARIMA或LSTM）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输出预测结果：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预测周期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1个月预测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病害数量和分布范围预测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3个月预测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重点劣化区段预警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6个月预测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养护优先级排序参考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预测价值：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将养护从”出了问题再修”转变为”看到趋势提前修”，实现从响应式维护到预防性维护的升级。</w:t>
      </w:r>
    </w:p>
    <w:bookmarkEnd w:id="25"/>
    <w:bookmarkStart w:id="26" w:name="多任务管理与数据检索"/>
    <w:p>
      <w:pPr>
        <w:pStyle w:val="Heading4"/>
      </w:pPr>
      <w:r>
        <w:rPr>
          <w:rFonts w:ascii="Times New Roman" w:hAnsi="Times New Roman"/>
        </w:rPr>
        <w:t xml:space="preserve">3.5 多任务管理与数据检索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任务管理列表：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功能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显示所有历史任务，含起止里程/日期/完成状态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任务对比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选中2个以上任务横向对比健康评分和缺陷数量变化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任务归档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已完成任务数据永久保存，支持随时调取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数据检索示例：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</w:t>
      </w:r>
      <w:r>
        <w:rPr>
          <w:rFonts w:ascii="Times New Roman" w:hAnsi="Times New Roman"/>
        </w:rPr>
        <w:t xml:space="preserve">K100+000 ~ K105+000 范围内，近6个月内二级以上缺陷有哪些？</w:t>
      </w:r>
      <w:r>
        <w:rPr>
          <w:rFonts w:ascii="Times New Roman" w:hAnsi="Times New Roman"/>
        </w:rPr>
        <w:t xml:space="preserve">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</w:t>
      </w:r>
      <w:r>
        <w:rPr>
          <w:rFonts w:ascii="Times New Roman" w:hAnsi="Times New Roman"/>
        </w:rPr>
        <w:t xml:space="preserve">全线路当前评分低于70分的区段有哪些，按评分升序排列</w:t>
      </w:r>
      <w:r>
        <w:rPr>
          <w:rFonts w:ascii="Times New Roman" w:hAnsi="Times New Roman"/>
        </w:rPr>
        <w:t xml:space="preserve">”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“</w:t>
      </w:r>
      <w:r>
        <w:rPr>
          <w:rFonts w:ascii="Times New Roman" w:hAnsi="Times New Roman"/>
        </w:rPr>
        <w:t xml:space="preserve">某个道岔区段，历史上共进行过几次养护，最近一次是什么时候</w:t>
      </w:r>
      <w:r>
        <w:rPr>
          <w:rFonts w:ascii="Times New Roman" w:hAnsi="Times New Roman"/>
        </w:rPr>
        <w:t xml:space="preserve">”</w:t>
      </w:r>
    </w:p>
    <w:bookmarkEnd w:id="26"/>
    <w:bookmarkStart w:id="27" w:name="报表自动生成"/>
    <w:p>
      <w:pPr>
        <w:pStyle w:val="Heading4"/>
      </w:pPr>
      <w:r>
        <w:rPr>
          <w:rFonts w:ascii="Times New Roman" w:hAnsi="Times New Roman"/>
        </w:rPr>
        <w:t xml:space="preserve">3.6 报表自动生成</w:t>
      </w:r>
    </w:p>
    <w:p>
      <w:pPr>
        <w:pStyle w:val="FirstParagraph"/>
      </w:pPr>
      <w:r>
        <w:rPr>
          <w:rFonts w:ascii="Times New Roman" w:hAnsi="Times New Roman"/>
        </w:rPr>
        <w:t xml:space="preserve">平台支持一键生成标准检测报告，报告内容覆盖完整：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报告内容：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报告章节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任务概况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检测里程/日期/设备状态/天气条件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缺陷总览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各类型缺陷数量统计/分布图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重点缺陷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二级及以上缺陷明细（含里程/照片/等级）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各区段评分热力图/评分表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趋势分析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重点区段劣化趋势（与历史对比）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养护建议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基于评分和趋势的优先级养护清单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报告格式与导出：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支持导出 Word（.docx）和 PDF 两种格式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报告自动编号，可按日期/线路/区段归档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养护建议章节可直接提交至工务养护管理系统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报表自动推送：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任务结束后自动生成报告，推送至指定人员邮箱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- 支持设置周期性汇总报告（如每月/每季度自动汇总）</w:t>
      </w:r>
    </w:p>
    <w:bookmarkEnd w:id="27"/>
    <w:bookmarkEnd w:id="28"/>
    <w:bookmarkEnd w:id="29"/>
    <w:sectPr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2026-04-21T06:29:50Z</dcterms:created>
  <dcterms:modified xsi:type="dcterms:W3CDTF">2026-04-21T06:29:50Z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