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09 智能养护决策系统</w:t>
      </w:r>
    </w:p>
    <w:p>
      <w:pPr>
        <w:spacing w:after="60"/>
      </w:pPr>
      <w:r>
        <w:rPr>
          <w:b/>
          <w:color w:val="1F497D"/>
          <w:sz w:val="26"/>
        </w:rPr>
        <w:t>一、智能养护决策逻辑</w:t>
      </w:r>
    </w:p>
    <w:p>
      <w:pPr>
        <w:spacing w:after="60"/>
      </w:pPr>
      <w:r>
        <w:rPr>
          <w:sz w:val="21"/>
        </w:rPr>
        <w:t>本系统以 AI 为驱动，基于大数据平台的分析结果，构建从检测到养护的完整闭环：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检测数据 ──→ 大数据分析 ──→ 养护优先级排序 ──→ 养护计划生成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 健康趋势预测           养护效果验证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预测性维护建议         二次检测数据闭环</w:t>
      </w:r>
    </w:p>
    <w:p>
      <w:pPr>
        <w:spacing w:after="60"/>
      </w:pPr>
      <w:r>
        <w:rPr>
          <w:sz w:val="21"/>
        </w:rPr>
        <w:t>**决策链路说明：**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阶段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检测采集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原始图像/点云/姿态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边缘推理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缺陷判定结果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历史+当前缺陷数据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健康评分/趋势分析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健康评估报告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优先级排序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健康评分+趋势+病害等级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多因子加权算法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优先级养护清单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计划生成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优先级清单+工时估算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决策模型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本周养护计划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效果验证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养护后二次检测数据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对比分析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效果评分</w:t>
            </w:r>
          </w:p>
        </w:tc>
      </w:tr>
    </w:tbl>
    <w:p/>
    <w:p>
      <w:pPr>
        <w:spacing w:after="60"/>
      </w:pPr>
      <w:r>
        <w:rPr>
          <w:sz w:val="21"/>
        </w:rPr>
        <w:t>**AI决策的三大核心能力：**</w:t>
      </w:r>
    </w:p>
    <w:p>
      <w:pPr>
        <w:pStyle w:val="ListBullet"/>
        <w:spacing w:after="40"/>
        <w:ind w:left="432"/>
      </w:pPr>
      <w:r>
        <w:rPr>
          <w:sz w:val="21"/>
        </w:rPr>
        <w:t>**数据驱动**：决策完全基于历史积累的检测数据，而非人工经验</w:t>
      </w:r>
    </w:p>
    <w:p>
      <w:pPr>
        <w:pStyle w:val="ListBullet"/>
        <w:spacing w:after="40"/>
        <w:ind w:left="432"/>
      </w:pPr>
      <w:r>
        <w:rPr>
          <w:sz w:val="21"/>
        </w:rPr>
        <w:t>**量化优先**：每项建议均有量化依据（评分/趋势/工时），拒绝模糊表述</w:t>
      </w:r>
    </w:p>
    <w:p>
      <w:pPr>
        <w:pStyle w:val="ListBullet"/>
        <w:spacing w:after="40"/>
        <w:ind w:left="432"/>
      </w:pPr>
      <w:r>
        <w:rPr>
          <w:sz w:val="21"/>
        </w:rPr>
        <w:t>**全链透明**：用户始终可知"为什么建议修这里"</w:t>
      </w:r>
    </w:p>
    <w:p>
      <w:pPr>
        <w:spacing w:after="60"/>
      </w:pPr>
      <w:r>
        <w:rPr>
          <w:b/>
          <w:color w:val="1F497D"/>
          <w:sz w:val="26"/>
        </w:rPr>
        <w:t>二、养护优先级算法</w:t>
      </w:r>
    </w:p>
    <w:p>
      <w:pPr>
        <w:spacing w:after="60"/>
      </w:pPr>
      <w:r>
        <w:rPr>
          <w:sz w:val="21"/>
        </w:rPr>
        <w:t>系统采用多因子加权综合算法，对全线所有区段进行养护优先级排序：</w:t>
      </w:r>
    </w:p>
    <w:p>
      <w:pPr>
        <w:spacing w:after="60"/>
      </w:pPr>
      <w:r>
        <w:rPr>
          <w:sz w:val="21"/>
        </w:rPr>
        <w:t>**算法公式：**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P = \alpha \times G + \beta \times T + \gamma \times L + \delta \times E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$P$：综合优先级得分（越高越优先处理）</w:t>
      </w:r>
    </w:p>
    <w:p>
      <w:pPr>
        <w:pStyle w:val="ListBullet"/>
        <w:spacing w:after="40"/>
        <w:ind w:left="432"/>
      </w:pPr>
      <w:r>
        <w:rPr>
          <w:sz w:val="21"/>
        </w:rPr>
        <w:t>$G$：病害等级得分（当前病害的严重程度）</w:t>
      </w:r>
    </w:p>
    <w:p>
      <w:pPr>
        <w:pStyle w:val="ListBullet"/>
        <w:spacing w:after="40"/>
        <w:ind w:left="432"/>
      </w:pPr>
      <w:r>
        <w:rPr>
          <w:sz w:val="21"/>
        </w:rPr>
        <w:t>$T$：劣化趋势得分（病害发展速度，越恶化越优先）</w:t>
      </w:r>
    </w:p>
    <w:p>
      <w:pPr>
        <w:pStyle w:val="ListBullet"/>
        <w:spacing w:after="40"/>
        <w:ind w:left="432"/>
      </w:pPr>
      <w:r>
        <w:rPr>
          <w:sz w:val="21"/>
        </w:rPr>
        <w:t>$L$：线路重要度（重载/弯道/桥隧等优先）</w:t>
      </w:r>
    </w:p>
    <w:p>
      <w:pPr>
        <w:pStyle w:val="ListBullet"/>
        <w:spacing w:after="40"/>
        <w:ind w:left="432"/>
      </w:pPr>
      <w:r>
        <w:rPr>
          <w:sz w:val="21"/>
        </w:rPr>
        <w:t>$E$：环境因子（气候/季节等因素对病害的影响）</w:t>
      </w:r>
    </w:p>
    <w:p>
      <w:pPr>
        <w:pStyle w:val="ListBullet"/>
        <w:spacing w:after="40"/>
        <w:ind w:left="432"/>
      </w:pPr>
      <w:r>
        <w:rPr>
          <w:sz w:val="21"/>
        </w:rPr>
        <w:t>$\alpha, \beta, \gamma, \delta$：各因子权重，且 $\alpha+\beta+\gamma+\delta=1$</w:t>
      </w:r>
    </w:p>
    <w:p>
      <w:pPr>
        <w:spacing w:after="60"/>
      </w:pPr>
      <w:r>
        <w:rPr>
          <w:sz w:val="21"/>
        </w:rPr>
        <w:t>**各因子详细定义：**</w:t>
      </w:r>
    </w:p>
    <w:p>
      <w:pPr>
        <w:spacing w:after="60"/>
      </w:pPr>
      <w:r>
        <w:rPr>
          <w:sz w:val="21"/>
        </w:rPr>
        <w:t>**病害等级得分 $G$：**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病害等级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$G$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20</w:t>
            </w:r>
          </w:p>
        </w:tc>
      </w:tr>
    </w:tbl>
    <w:p/>
    <w:p>
      <w:pPr>
        <w:spacing w:after="60"/>
      </w:pPr>
      <w:r>
        <w:rPr>
          <w:sz w:val="21"/>
        </w:rPr>
        <w:t>**劣化趋势得分 $T$（本次 vs 上次检测结果变化）：**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趋势变化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$T$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缺陷数量大幅增加（&gt;50%）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缺陷数量增加（20%~50%）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缺陷数量基本持平（±20%）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缺陷数量减少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无历史数据（首次检测）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40</w:t>
            </w:r>
          </w:p>
        </w:tc>
      </w:tr>
    </w:tbl>
    <w:p/>
    <w:p>
      <w:pPr>
        <w:spacing w:after="60"/>
      </w:pPr>
      <w:r>
        <w:rPr>
          <w:sz w:val="21"/>
        </w:rPr>
        <w:t>**线路重要度 $L$：**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线路类型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$L$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重载线路（轴重 &gt; 25t）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高速线路（设计时速 &gt; 250km/h）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桥隧连接段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80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道岔区域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70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普通线路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50</w:t>
            </w:r>
          </w:p>
        </w:tc>
      </w:tr>
    </w:tbl>
    <w:p/>
    <w:p>
      <w:pPr>
        <w:spacing w:after="60"/>
      </w:pPr>
      <w:r>
        <w:rPr>
          <w:sz w:val="21"/>
        </w:rPr>
        <w:t>**权重配置（默认值）：**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因子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默认权重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$\alpha$（病害等级）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0.40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病害严重程度是最重要因素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$\beta$（劣化趋势）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劣化速度次之，快速恶化需优先处理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$\gamma$（线路重要度）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0.20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重要线路优先保障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$\delta$（环境因子）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辅助调节</w:t>
            </w:r>
          </w:p>
        </w:tc>
      </w:tr>
    </w:tbl>
    <w:p/>
    <w:p>
      <w:pPr>
        <w:spacing w:after="60"/>
      </w:pPr>
      <w:r>
        <w:rPr>
          <w:sz w:val="21"/>
        </w:rPr>
        <w:t>**优先级分档：**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$P$ 得分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养护行动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**P0 — 立即处理**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24小时内处置，启动应急养护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**P1 — 尽快计划**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60~79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纳入本周计划，3~7天内处置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**P2 — 重点关注**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纳入本月计划，安排养护资源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**P3 — 持续观察**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缩短巡检周期，持续跟踪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**P4 — 正常维护**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0~19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纳入例行养护计划</w:t>
            </w:r>
          </w:p>
        </w:tc>
      </w:tr>
    </w:tbl>
    <w:p/>
    <w:p>
      <w:pPr>
        <w:spacing w:after="60"/>
      </w:pPr>
      <w:r>
        <w:rPr>
          <w:sz w:val="21"/>
        </w:rPr>
        <w:t>**输出：** 自动生成"本周养护建议清单"，每条建议包含：里程区段 + 病害类型 + 等级 + 综合得分 + 建议措施 + 预估工时</w:t>
      </w:r>
    </w:p>
    <w:p>
      <w:pPr>
        <w:spacing w:after="60"/>
      </w:pPr>
      <w:r>
        <w:rPr>
          <w:b/>
          <w:color w:val="1F497D"/>
          <w:sz w:val="26"/>
        </w:rPr>
        <w:t>三、AI 全说明决策支撑</w:t>
      </w:r>
    </w:p>
    <w:p>
      <w:pPr>
        <w:spacing w:after="60"/>
      </w:pPr>
      <w:r>
        <w:rPr>
          <w:sz w:val="21"/>
        </w:rPr>
        <w:t>本系统的每一项养护建议，均附带完整的决策依据，让用户真正理解"AI 为什么建议修这里"：</w:t>
      </w:r>
    </w:p>
    <w:p>
      <w:pPr>
        <w:spacing w:after="60"/>
      </w:pPr>
      <w:r>
        <w:rPr>
          <w:sz w:val="21"/>
        </w:rPr>
        <w:t>**决策依据包含以下四个维度：**</w:t>
      </w:r>
    </w:p>
    <w:p>
      <w:pPr>
        <w:spacing w:after="60"/>
      </w:pPr>
      <w:r>
        <w:rPr>
          <w:sz w:val="21"/>
        </w:rPr>
        <w:t>**1. 病害定位**</w:t>
      </w:r>
    </w:p>
    <w:p>
      <w:pPr>
        <w:pStyle w:val="ListBullet"/>
        <w:spacing w:after="40"/>
        <w:ind w:left="432"/>
      </w:pPr>
      <w:r>
        <w:rPr>
          <w:sz w:val="21"/>
        </w:rPr>
        <w:t>里程区段：KXXX+XXX ~ KXXX+XXX（精确到米）</w:t>
      </w:r>
    </w:p>
    <w:p>
      <w:pPr>
        <w:pStyle w:val="ListBullet"/>
        <w:spacing w:after="40"/>
        <w:ind w:left="432"/>
      </w:pPr>
      <w:r>
        <w:rPr>
          <w:sz w:val="21"/>
        </w:rPr>
        <w:t>病害位置：左轨/右轨 + 轨面具体位置描述</w:t>
      </w:r>
    </w:p>
    <w:p>
      <w:pPr>
        <w:pStyle w:val="ListBullet"/>
        <w:spacing w:after="40"/>
        <w:ind w:left="432"/>
      </w:pPr>
      <w:r>
        <w:rPr>
          <w:sz w:val="21"/>
        </w:rPr>
        <w:t>病害数量：该区段本次检测到的各类缺陷数量</w:t>
      </w:r>
    </w:p>
    <w:p>
      <w:pPr>
        <w:spacing w:after="60"/>
      </w:pPr>
      <w:r>
        <w:rPr>
          <w:sz w:val="21"/>
        </w:rPr>
        <w:t>**2. 判定依据**</w:t>
      </w:r>
    </w:p>
    <w:p>
      <w:pPr>
        <w:pStyle w:val="ListBullet"/>
        <w:spacing w:after="40"/>
        <w:ind w:left="432"/>
      </w:pPr>
      <w:r>
        <w:rPr>
          <w:sz w:val="21"/>
        </w:rPr>
        <w:t>AI 识别依据：用于判定的图像区域截图 + AI 置信度</w:t>
      </w:r>
    </w:p>
    <w:p>
      <w:pPr>
        <w:pStyle w:val="ListBullet"/>
        <w:spacing w:after="40"/>
        <w:ind w:left="432"/>
      </w:pPr>
      <w:r>
        <w:rPr>
          <w:sz w:val="21"/>
        </w:rPr>
        <w:t>实测偏差数值：如磨耗量 X mm（标准值 Y mm，超限 Z mm）</w:t>
      </w:r>
    </w:p>
    <w:p>
      <w:pPr>
        <w:pStyle w:val="ListBullet"/>
        <w:spacing w:after="40"/>
        <w:ind w:left="432"/>
      </w:pPr>
      <w:r>
        <w:rPr>
          <w:sz w:val="21"/>
        </w:rPr>
        <w:t>历史对比趋势：该区段近 3 次检测的缺陷数量变化曲线</w:t>
      </w:r>
    </w:p>
    <w:p>
      <w:pPr>
        <w:pStyle w:val="ListBullet"/>
        <w:spacing w:after="40"/>
        <w:ind w:left="432"/>
      </w:pPr>
      <w:r>
        <w:rPr>
          <w:sz w:val="21"/>
        </w:rPr>
        <w:t>劣化速度：月均增加速率</w:t>
      </w:r>
    </w:p>
    <w:p>
      <w:pPr>
        <w:spacing w:after="60"/>
      </w:pPr>
      <w:r>
        <w:rPr>
          <w:sz w:val="21"/>
        </w:rPr>
        <w:t>**3. 养护建议**</w:t>
      </w:r>
    </w:p>
    <w:p>
      <w:pPr>
        <w:pStyle w:val="ListBullet"/>
        <w:spacing w:after="40"/>
        <w:ind w:left="432"/>
      </w:pPr>
      <w:r>
        <w:rPr>
          <w:sz w:val="21"/>
        </w:rPr>
        <w:t>标准依据：依据的养护规范（如《铁路线路维修规则》相关条款）</w:t>
      </w:r>
    </w:p>
    <w:p>
      <w:pPr>
        <w:pStyle w:val="ListBullet"/>
        <w:spacing w:after="40"/>
        <w:ind w:left="432"/>
      </w:pPr>
      <w:r>
        <w:rPr>
          <w:sz w:val="21"/>
        </w:rPr>
        <w:t>推荐措施：具体的养护工艺建议（如"打磨/更换/紧固"）</w:t>
      </w:r>
    </w:p>
    <w:p>
      <w:pPr>
        <w:pStyle w:val="ListBullet"/>
        <w:spacing w:after="40"/>
        <w:ind w:left="432"/>
      </w:pPr>
      <w:r>
        <w:rPr>
          <w:sz w:val="21"/>
        </w:rPr>
        <w:t>优先级说明：P几几分，为什么优先处理</w:t>
      </w:r>
    </w:p>
    <w:p>
      <w:pPr>
        <w:spacing w:after="60"/>
      </w:pPr>
      <w:r>
        <w:rPr>
          <w:sz w:val="21"/>
        </w:rPr>
        <w:t>**4. 预估工时**</w:t>
      </w:r>
    </w:p>
    <w:p>
      <w:pPr>
        <w:pStyle w:val="ListBullet"/>
        <w:spacing w:after="40"/>
        <w:ind w:left="432"/>
      </w:pPr>
      <w:r>
        <w:rPr>
          <w:sz w:val="21"/>
        </w:rPr>
        <w:t>基于病害类型和范围的工时估算</w:t>
      </w:r>
    </w:p>
    <w:p>
      <w:pPr>
        <w:pStyle w:val="ListBullet"/>
        <w:spacing w:after="40"/>
        <w:ind w:left="432"/>
      </w:pPr>
      <w:r>
        <w:rPr>
          <w:sz w:val="21"/>
        </w:rPr>
        <w:t>所需材料清单（如有）</w:t>
      </w:r>
    </w:p>
    <w:p>
      <w:pPr>
        <w:pStyle w:val="ListBullet"/>
        <w:spacing w:after="40"/>
        <w:ind w:left="432"/>
      </w:pPr>
      <w:r>
        <w:rPr>
          <w:sz w:val="21"/>
        </w:rPr>
        <w:t>影响行车的预计时间</w:t>
      </w:r>
    </w:p>
    <w:p>
      <w:pPr>
        <w:spacing w:after="60"/>
      </w:pPr>
      <w:r>
        <w:rPr>
          <w:sz w:val="21"/>
        </w:rPr>
        <w:t>**决策透明度示例：**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养护建议：K115+200 ~ K115+350 段钢轨裂纹</w:t>
        <w:br/>
        <w:br/>
        <w:t>【病害定位】</w:t>
        <w:br/>
        <w:t>里程：K115+200 ~ K115+350（共计 150m）</w:t>
        <w:br/>
        <w:t>位置：左轨轨面内侧</w:t>
        <w:br/>
        <w:t>本次检测：发现 3 处裂纹，最长 28mm，最深处 2.1mm</w:t>
        <w:br/>
        <w:br/>
        <w:t>【判定依据】</w:t>
        <w:br/>
        <w:t>AI 依据：图像分割区域置信度 96.3%，裂纹形态符合《铁路线路</w:t>
        <w:br/>
        <w:t xml:space="preserve">         维修规则》中"局部碎裂"特征</w:t>
        <w:br/>
        <w:t>偏差数值：实测深度 2.1mm（二级缺陷阈值 1.5mm），超限 0.6mm</w:t>
        <w:br/>
        <w:t>历史对比：该区段上次检测（3个月前）无裂纹记录</w:t>
        <w:br/>
        <w:t>劣化趋势：月均新增裂纹 1 处，劣化速度较快</w:t>
        <w:br/>
        <w:br/>
        <w:t>【养护建议】</w:t>
        <w:br/>
        <w:t>标准依据：《铁路线路维修规则》第 6.2.3 条</w:t>
        <w:br/>
        <w:t>推荐措施：钢轨局部打磨或更换处理</w:t>
        <w:br/>
        <w:t>优先级：P1（综合得分 72分）</w:t>
        <w:br/>
        <w:br/>
        <w:t>【预估工时】</w:t>
        <w:br/>
        <w:t>预计工时：4 小时（含天窗点）</w:t>
        <w:br/>
        <w:t>影响范围：限速 45km/h 通过</w:t>
      </w:r>
    </w:p>
    <w:p>
      <w:pPr>
        <w:spacing w:after="80"/>
        <w:ind w:left="432"/>
      </w:pPr>
      <w:r>
        <w:rPr>
          <w:i/>
          <w:color w:val="606060"/>
          <w:sz w:val="20"/>
        </w:rPr>
        <w:t>用户可知晓"AI 为什么要建议现在修这里而不是别处"，决策过程全透明。每一项建议均可溯源、可解释、可审核。</w:t>
      </w:r>
    </w:p>
    <w:p>
      <w:pPr>
        <w:spacing w:after="60"/>
      </w:pPr>
      <w:r>
        <w:rPr>
          <w:b/>
          <w:color w:val="1F497D"/>
          <w:sz w:val="26"/>
        </w:rPr>
        <w:t>四、养护效果量化验证</w:t>
      </w:r>
    </w:p>
    <w:p>
      <w:pPr>
        <w:spacing w:after="60"/>
      </w:pPr>
      <w:r>
        <w:rPr>
          <w:sz w:val="21"/>
        </w:rPr>
        <w:t>本系统建立了完整的养护效果量化验证机制，实现检测→养护→验证的闭环管理：</w:t>
      </w:r>
    </w:p>
    <w:p>
      <w:pPr>
        <w:spacing w:after="60"/>
      </w:pPr>
      <w:r>
        <w:rPr>
          <w:sz w:val="21"/>
        </w:rPr>
        <w:t>**闭环流程：**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养护执行 ──→ 二次检测 ──→ 数据对比 ──→ 效果量化评分</w:t>
        <w:br/>
        <w:t xml:space="preserve">                                      │</w:t>
        <w:br/>
        <w:t xml:space="preserve">                          效果达标 ←── └──→ 效果不达标→重新制定方案</w:t>
      </w:r>
    </w:p>
    <w:p>
      <w:pPr>
        <w:spacing w:after="60"/>
      </w:pPr>
      <w:r>
        <w:rPr>
          <w:sz w:val="21"/>
        </w:rPr>
        <w:t>**量化验证指标：**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计算方式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达标阈值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缺陷消除率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（养护前缺陷数 - 养护后缺陷数）/ 养护前缺陷数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90%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缺陷复发率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养护后 3 个月内同位置再次出现同类型缺陷的比例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5%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养护响应时间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养护完成到系统记录的时间间隔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24h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评分提升值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养护后健康评分 - 养护前健康评分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15 分</w:t>
            </w:r>
          </w:p>
        </w:tc>
      </w:tr>
    </w:tbl>
    <w:p/>
    <w:p>
      <w:pPr>
        <w:spacing w:after="60"/>
      </w:pPr>
      <w:r>
        <w:rPr>
          <w:sz w:val="21"/>
        </w:rPr>
        <w:t>**效果量化评分（0~100）：**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评分区间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效果等级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90~100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优秀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缺陷完全消除或显著改善，养护措施精准有效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75~89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良好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缺陷大部分消除，偶有轻微复发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60~74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缺陷有所减少但未达预期，需加强跟踪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缺陷未明显减少或出现复发，需重新评估方案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失效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缺陷数量不降反升，养护方案需彻底重新制定</w:t>
            </w:r>
          </w:p>
        </w:tc>
      </w:tr>
    </w:tbl>
    <w:p/>
    <w:p>
      <w:pPr>
        <w:spacing w:after="60"/>
      </w:pPr>
      <w:r>
        <w:rPr>
          <w:sz w:val="21"/>
        </w:rPr>
        <w:t>**闭环管理意义：**</w:t>
      </w:r>
    </w:p>
    <w:p>
      <w:pPr>
        <w:pStyle w:val="ListBullet"/>
        <w:spacing w:after="40"/>
        <w:ind w:left="432"/>
      </w:pPr>
      <w:r>
        <w:rPr>
          <w:sz w:val="21"/>
        </w:rPr>
        <w:t>打通了"检测→养护→验证"全链路，数据不断层</w:t>
      </w:r>
    </w:p>
    <w:p>
      <w:pPr>
        <w:pStyle w:val="ListBullet"/>
        <w:spacing w:after="40"/>
        <w:ind w:left="432"/>
      </w:pPr>
      <w:r>
        <w:rPr>
          <w:sz w:val="21"/>
        </w:rPr>
        <w:t>量化效果让养护质量可评价、可考核</w:t>
      </w:r>
    </w:p>
    <w:p>
      <w:pPr>
        <w:pStyle w:val="ListBullet"/>
        <w:spacing w:after="40"/>
        <w:ind w:left="432"/>
      </w:pPr>
      <w:r>
        <w:rPr>
          <w:sz w:val="21"/>
        </w:rPr>
        <w:t>复发数据反馈至 AI 模型，持续优化养护建议精度</w:t>
      </w:r>
    </w:p>
    <w:p>
      <w:pPr>
        <w:spacing w:after="60"/>
      </w:pPr>
      <w:r>
        <w:rPr>
          <w:b/>
          <w:color w:val="1F497D"/>
          <w:sz w:val="26"/>
        </w:rPr>
        <w:t>五、养护计划自动生成与执行跟踪</w:t>
      </w:r>
    </w:p>
    <w:p>
      <w:pPr>
        <w:spacing w:after="60"/>
      </w:pPr>
      <w:r>
        <w:rPr>
          <w:sz w:val="21"/>
        </w:rPr>
        <w:t>**计划自动生成逻辑：**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优先级养护清单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系统按优先级排序的所有待养护区段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可用天窗点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线路天窗时间窗口（可接入工务系统数据）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养护工时估算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每项建议的标准工时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资源约束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可用养护人员和设备数量</w:t>
            </w:r>
          </w:p>
        </w:tc>
      </w:tr>
    </w:tbl>
    <w:p/>
    <w:p>
      <w:pPr>
        <w:spacing w:after="60"/>
      </w:pPr>
      <w:r>
        <w:rPr>
          <w:sz w:val="21"/>
        </w:rPr>
        <w:t>**计划生成算法：**</w:t>
      </w:r>
    </w:p>
    <w:p>
      <w:pPr>
        <w:pStyle w:val="ListBullet"/>
        <w:spacing w:after="40"/>
        <w:ind w:left="432"/>
      </w:pPr>
      <w:r>
        <w:rPr>
          <w:sz w:val="21"/>
        </w:rPr>
        <w:t>按优先级从高到低，优先将 P0/P1 排入最近可用天窗点</w:t>
      </w:r>
    </w:p>
    <w:p>
      <w:pPr>
        <w:pStyle w:val="ListBullet"/>
        <w:spacing w:after="40"/>
        <w:ind w:left="432"/>
      </w:pPr>
      <w:r>
        <w:rPr>
          <w:sz w:val="21"/>
        </w:rPr>
        <w:t>在天窗点时间内尽量排满，减少天窗浪费</w:t>
      </w:r>
    </w:p>
    <w:p>
      <w:pPr>
        <w:pStyle w:val="ListBullet"/>
        <w:spacing w:after="40"/>
        <w:ind w:left="432"/>
      </w:pPr>
      <w:r>
        <w:rPr>
          <w:sz w:val="21"/>
        </w:rPr>
        <w:t>冲突检测：同一区段时间窗重叠时，给出调整建议</w:t>
      </w:r>
    </w:p>
    <w:p>
      <w:pPr>
        <w:spacing w:after="60"/>
      </w:pPr>
      <w:r>
        <w:rPr>
          <w:sz w:val="21"/>
        </w:rPr>
        <w:t>**执行跟踪：**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待执行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已纳入计划，等待天窗点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执行中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当前正在养护作业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已完成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养护完成，数据已录入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验证中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等待下次检测验证效果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效果达标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二次检测确认效果达标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效果不达标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需重新制定养护方案</w:t>
            </w:r>
          </w:p>
        </w:tc>
      </w:tr>
    </w:tbl>
    <w:p/>
    <w:p>
      <w:pPr>
        <w:spacing w:after="60"/>
      </w:pPr>
      <w:r>
        <w:rPr>
          <w:sz w:val="21"/>
        </w:rPr>
        <w:t>养护执行完成后，系统自动向相关人员推送完成通知，并将执行记录归档至历史数据库。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