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设备完好性保障与远程监控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10 设备完好性保障与远程监控</w:t>
      </w:r>
    </w:p>
    <w:bookmarkStart w:id="20" w:name="一设备运行完好性状态监测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一、设备运行完好性状态监测</w:t>
      </w:r>
    </w:p>
    <w:p>
      <w:pPr>
        <w:pStyle w:val="FirstParagraph"/>
      </w:pPr>
      <w:r>
        <w:rPr>
          <w:rFonts w:ascii="Times New Roman" w:hAnsi="Times New Roman"/>
        </w:rPr>
        <w:t xml:space="preserve">在检测过程中，对机器人上所有检测设备进行实时完好性监控，确保设备始终处于良好工作状态。设备安全稳定运行是检测数据质量的根基。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┌─────────────────────────────────────────────────┐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检测设备完好性实时监控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6路工业相机 ──→ 在线状态 / 帧率 / 丢包率 / 温度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2路3D激光 ──→ 功率 / 数据率 / 温度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HWT905 IMU ──→ 角速度 / 姿态角 / 健康状态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工控机本体 ──→ CPU / 内存 / 磁盘 / 进程 / 网络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工业总线 ────→ 通信状态 / 故障码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通信链路 ────→ 移动网络信号 / 带宽 / 延迟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完好性监控详细指标：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设备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监控参数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正常范围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告警阈值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工业相机×6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20fps 持续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标记该相机数据缺失，触发补拍逻辑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丢包率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1% 持续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降权使用，任务后检修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相机温度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20~50°C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降频，&gt; 60°C 触发急停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在线状态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次无心跳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标记离线，启动冗余逻辑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3D激光×2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100Hz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95Hz 持续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标记数据异常，降级运行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激光功率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额定功率±5%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自动降功率保护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20~45°C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降频，&gt; 55°C 停机冷却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HWT905 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角速度漂移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0.05°/s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触发陀螺仪重置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姿态角精度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超出±0.05°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IMU自检并告警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两轴数据一致性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差值&lt;0.5°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差值&gt;1°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标记异常，人工检修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持续 1min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触发GC，降AI推理并发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清理历史缓存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磁盘剩余空间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删除最旧任务数据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GPU温度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30~70°C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降GPU频率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进程存活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任一进程退出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自动重启该服务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工业总线伺服运控系统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次中断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触发急停，保护电机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伺服驱动故障码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立即告警，详细记录故障码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电机温度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降载保护，&gt; 90°C 急停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运行速度一致性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速度偏差 &lt; ±5%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 &gt; 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触发定速巡航重校正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急停回路状态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回路断开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立即停车，导向安全侧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传感器在线状态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次无心跳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标记该传感器离线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测量数据率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100Hz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95Hz 持续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标记数据异常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测量精度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 ±3mm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触发重校正或更换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传感器温度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20~50°C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降频，&gt; 60°C 停机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-85dBm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-100dBm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降数据传输优先级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传输延迟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切换本地存储模式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暂停非紧急数据上传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设备故障自检机制：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自检类型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频率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传感器自检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每次任务前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相机曝光校正 / 单点测距传感器功率校准 / HWT905零偏校准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统计每分钟实际帧率，与设定值对比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统计应收帧数 vs 实收帧数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各节点心跳包检测，标记超时节点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冗余备份策略：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- 6路相机中任意1~2路故障时，其余相机可覆盖检测，任务不中断（标注数据缺失区段）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HWT905 IMU数据自检，单轴异常时自动切换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工控机关键进程双重部署，任一异常自动切换备用进程</w:t>
      </w:r>
    </w:p>
    <w:bookmarkEnd w:id="20"/>
    <w:bookmarkStart w:id="21" w:name="二智能安全供电管理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二、智能安全供电管理</w:t>
      </w:r>
    </w:p>
    <w:p>
      <w:pPr>
        <w:pStyle w:val="FirstParagraph"/>
      </w:pPr>
      <w:r>
        <w:rPr>
          <w:rFonts w:ascii="Times New Roman" w:hAnsi="Times New Roman"/>
        </w:rPr>
        <w:t xml:space="preserve">用电安全管理是保障机器人安全运行的核心，贯穿检测任务全流程。</w:t>
      </w:r>
    </w:p>
    <w:p>
      <w:pPr>
        <w:pStyle w:val="BodyText"/>
      </w:pPr>
      <w:r>
        <w:rPr>
          <w:rFonts w:ascii="Times New Roman" w:hAnsi="Times New Roman"/>
        </w:rPr>
        <w:t xml:space="preserve">本系统的智能安全供电管理体系覆盖所有用电节点，实现从蓄电池到各传感器设备的全链路电流、电压、温度实时监控，确保设备在检测过程中不会因电力问题而受损或停机。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蓄电池安全管理 — 全参数实时监控</w:t>
      </w:r>
    </w:p>
    <w:p>
      <w:pPr>
        <w:pStyle w:val="BodyText"/>
      </w:pPr>
      <w:r>
        <w:rPr>
          <w:rFonts w:ascii="Times New Roman" w:hAnsi="Times New Roman"/>
        </w:rPr>
        <w:t xml:space="preserve">蓄电池是检测机器人的”心脏”，本系统对蓄电池实施全参数实时监控：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监控参数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安全机制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实时监控蓄电池组电压（总电压 + 单体电压）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低于阈值立即报警并触发返航，防止过放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充放电电流实时监测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充电过流自动断充，放电异常预警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电量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剩余电量百分比实时显示（精度±2%）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电量低于预设阈值前主动报警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SOH 健康度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电池健康状态评估（当前容量/初始容量）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健康度低于70%时提示更换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续航预估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基于当前电量 + 历史能耗统计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实时预估剩余可行驶里程，提前规划返航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BMS 电路板温度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蓄电池管理系统电路板温度实时采集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电路板温度超限立即报警，防止BMS失效引发安全事故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智能电路管理板温度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智能电源管理板温度实时采集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管理板温度超限自动降载或断电，防止过热损坏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BMS（蓄电池管理系统）详解：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BMS 功能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单体电池电压均衡，防止过充/过放，延长电池寿命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短路保护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检测到短路电流时，毫秒级切断电池输出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BMS板温度传感器检测，温度超限立即告警并降载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CAN总线与工控机实时通信，每秒刷新电池状态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独立硬线告警信号，即使软件崩溃也能触发保护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三级保护机制：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级别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触发条件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 &lt; 20% 或 电压接近低限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云端推送预警，提醒准备返航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 &lt; 10% 或 BMS板温度 &gt;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声光报警 + 强制触发一键返航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电压/电流严重超限或管理板温度 &gt; 70°C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硬件独立保护回路立即切断供电，保护设备和线路安全</w:t>
            </w:r>
          </w:p>
        </w:tc>
      </w:tr>
    </w:tbl>
    <w:p>
      <w:pPr>
        <w:pStyle w:val="BlockText"/>
      </w:pPr>
      <w:r>
        <w:rPr>
          <w:rFonts w:ascii="Times New Roman" w:hAnsi="Times New Roman"/>
        </w:rPr>
        <w:t xml:space="preserve">BMS 电路板和智能电路管理板的温度实时采集，是防止蓄电池管理系统自身失效引发安全事故的最后一道防线，填补了传统监控方案的关键盲区。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续航里程精准估算算法：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×</m:t>
              </m:r>
              <m:bar>
                <m:barPr>
                  <m:pos m:val="top"/>
                </m:barPr>
                <m:e>
                  <m:r>
                    <m:t>v</m:t>
                  </m:r>
                </m:e>
              </m:bar>
            </m:num>
            <m:den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rPr>
          <w:rFonts w:ascii="Times New Roman" w:hAnsi="Times New Roman"/>
        </w:rPr>
        <w:t xml:space="preserve">：剩余续航里程（km）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S</m:t>
        </m:r>
        <m:r>
          <m:t>O</m:t>
        </m:r>
        <m:r>
          <m:t>C</m:t>
        </m:r>
      </m:oMath>
      <w:r>
        <w:rPr>
          <w:rFonts w:ascii="Times New Roman" w:hAnsi="Times New Roman"/>
        </w:rPr>
        <w:t xml:space="preserve">：当前电量百分比（0~1）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</m:oMath>
      <w:r>
        <w:rPr>
          <w:rFonts w:ascii="Times New Roman" w:hAnsi="Times New Roman"/>
        </w:rPr>
        <w:t xml:space="preserve">：电池额定容量（Ah）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bar>
          <m:barPr>
            <m:pos m:val="top"/>
          </m:barPr>
          <m:e>
            <m:r>
              <m:t>v</m:t>
            </m:r>
          </m:e>
        </m:bar>
      </m:oMath>
      <w:r>
        <w:rPr>
          <w:rFonts w:ascii="Times New Roman" w:hAnsi="Times New Roman"/>
        </w:rPr>
        <w:t xml:space="preserve">：历史平均行驶速度（km/h）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</m:oMath>
      <w:r>
        <w:rPr>
          <w:rFonts w:ascii="Times New Roman" w:hAnsi="Times New Roman"/>
        </w:rPr>
        <w:t xml:space="preserve">：历史平均功耗（kW）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检测设备用电管理 — 全节点电流电压实时监控</w:t>
      </w:r>
    </w:p>
    <w:p>
      <w:pPr>
        <w:pStyle w:val="BodyText"/>
      </w:pPr>
      <w:r>
        <w:rPr>
          <w:rFonts w:ascii="Times New Roman" w:hAnsi="Times New Roman"/>
        </w:rPr>
        <w:t xml:space="preserve">整机所有用电节点均纳入实时监控，任何电流电压异常均可快速定位：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用电节点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监控参数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正常电流范围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告警阈值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6路工业相机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每路电流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0.5~0.8A @ 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1.0A 或 &lt; 0.3A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2路3D激光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每路电流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1.0~2.0A @ 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2.5A 或 &lt; 0.5A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HWT905 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0.1~0.3A @ 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2.0~4.0A @ 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5.0A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工业总线伺服驱动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每轴电流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0~额定电流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超过额定电流持续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每轴电流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0.1~0.3A @ 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0.5A 或 &lt; 0.05A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实时反馈机制</w:t>
      </w:r>
      <w:r>
        <w:rPr>
          <w:rFonts w:ascii="Times New Roman" w:hAnsi="Times New Roman"/>
        </w:rPr>
        <w:t xml:space="preserve">：所有设备的电流、电压数据</w:t>
      </w:r>
      <w:r>
        <w:rPr>
          <w:bCs/>
          <w:rFonts w:ascii="Times New Roman" w:hAnsi="Times New Roman"/>
          <w:b/>
        </w:rPr>
        <w:t xml:space="preserve">每秒刷新</w:t>
      </w:r>
      <w:r>
        <w:rPr>
          <w:rFonts w:ascii="Times New Roman" w:hAnsi="Times New Roman"/>
        </w:rPr>
        <w:t xml:space="preserve">，异常节点可在云端</w:t>
      </w:r>
      <w:r>
        <w:rPr>
          <w:bCs/>
          <w:rFonts w:ascii="Times New Roman" w:hAnsi="Times New Roman"/>
          <w:b/>
        </w:rPr>
        <w:t xml:space="preserve">秒级定位</w:t>
      </w:r>
      <w:r>
        <w:rPr>
          <w:rFonts w:ascii="Times New Roman" w:hAnsi="Times New Roman"/>
        </w:rPr>
        <w:t xml:space="preserve">，大幅缩短故障排查时间。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运动控制安全保障 — 工业总线硬实时守护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监控项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工业总线通信状态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实时监控通信是否中断，CAN FD 心跳每 10ms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伺服驱动状态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实时获取驱动故障码，故障时立即记录并告警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急停回路状态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硬件独立急停回路，失效自动导向安全侧（停车）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运行速度一致性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定速巡航保障采集数据速度稳定，不受坡度影响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电机温度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实时监控，&gt; 80°C 触发降载保护</w:t>
            </w:r>
          </w:p>
        </w:tc>
      </w:tr>
    </w:tbl>
    <w:bookmarkEnd w:id="21"/>
    <w:bookmarkStart w:id="22" w:name="三远程监测控制能力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三、远程监测控制能力</w:t>
      </w:r>
    </w:p>
    <w:p>
      <w:pPr>
        <w:pStyle w:val="FirstParagraph"/>
      </w:pPr>
      <w:r>
        <w:rPr>
          <w:rFonts w:ascii="Times New Roman" w:hAnsi="Times New Roman"/>
        </w:rPr>
        <w:t xml:space="preserve">本系统具备完整的远程监测与控制能力，支持在云端对现场设备进行全方位的监控和操作：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远程控制架构：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云端监控中心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 4G/5G 移动网络（MQTT + TLS加密）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▼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边缘网关（工控机）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├──→ 设备控制指令（CAN总线/串口）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├──→ 传感器参数调整（相机/GPU）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└──→ 系统服务管理（进程启停）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远程控制能力详情：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能力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响应延迟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实时状态查看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云端实时查看任一设备节点的电流/电压/温度/帧率/位置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参数远程调优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远程调整相机曝光/帧率/检测阈值，无需到场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设备远程重启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单节点故障可远程重启对应服务或重启整个系统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单节点故障自动隔离，不影响整体任务执行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远程固件升级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传感器固件可通过移动网络远程推送升级包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按包大小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远程日志拉取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远程拉取任意设备节点的运行日志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远程指令下发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远程下发控制指令（启停/速度/返航）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远程控制安全机制：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措施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指令认证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所有远程指令携带 Token 认证，防伪造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所有远程操作记录时间戳、操作者、操作内容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不同权限账户可执行的远程操作不同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指令确认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高危指令（急停/复位）需二次确认</w:t>
            </w:r>
          </w:p>
        </w:tc>
      </w:tr>
    </w:tbl>
    <w:bookmarkEnd w:id="22"/>
    <w:bookmarkStart w:id="23" w:name="四四类用户价值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四、四类用户价值</w:t>
      </w:r>
    </w:p>
    <w:p>
      <w:pPr>
        <w:pStyle w:val="FirstParagraph"/>
      </w:pPr>
      <w:r>
        <w:rPr>
          <w:rFonts w:ascii="Times New Roman" w:hAnsi="Times New Roman"/>
        </w:rPr>
        <w:t xml:space="preserve">本系统面向四类用户提供差异化的使用价值和操作界面：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用户角色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使用场景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核心价值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系统入口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现场操作人员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出发前检查设备状态；任务中监控进度；异常时急停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快速就绪，3步启机；实时掌握任务进度；触摸屏一键操作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触摸屏本地端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远程监控中心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多台设备集中监控；大屏GIS可视化；实时缺陷告警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全线设备状态和用电数据一目了然；缺陷告警秒级推送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Web端大屏/PC端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管理决策者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查看设备利用率/故障率/出勤率统计；审批养护计划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排班和资源调配有据可依；养护决策有数据支撑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Web端管理后台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运维保障团队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设备故障提前预警；远程诊断故障根因；远程调参升级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减少现场出勤；故障远程可排查；远程升级减少停机时间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PC端运维平台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现场操作人员典型工作流：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1. 出发前检查（触摸屏）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└→ 确认6路相机/2路3D激光/单点测距传感器/HWT905/BMS状态全部在线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2. 任务配置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└→ 输入本次检测里程区段（如 K100 ~ K110）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└→ 选择检测速度（默认1m/s）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3. 一键出发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└→ 机器人自动定速巡航，开始检测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4. 作业中监控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└→ 触摸屏实时显示：里程/速度/电量/缺陷数量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└→ 发现异常可随时按急停或返航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5. 任务结束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└→ 自动返航或手动返航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└→ 触摸屏提示"任务完成，数据已上传"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运维保障团队远程诊断流程：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故障告警推送（短信/邮件）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远程登录运维平台，查看设备状态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调取实时参数（电流/电压/温度/日志）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判断故障类型：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- 软件故障 → 远程重启对应服务（&lt; 30s）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- 参数异常 → 远程调参（&lt; 3s）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- 硬件故障 → 生成检修工单，安排现场出勤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故障解决，记录归档，更新设备健康档案</w:t>
      </w:r>
    </w:p>
    <w:bookmarkEnd w:id="23"/>
    <w:bookmarkEnd w:id="24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2026-04-21T01:26:04Z</dcterms:created>
  <dcterms:modified xsi:type="dcterms:W3CDTF">2026-04-21T01:26:04Z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