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三书说明书"/>
    <w:p>
      <w:pPr>
        <w:pStyle w:val="Heading1"/>
      </w:pPr>
      <w:r>
        <w:t xml:space="preserve">第三书：说明书</w:t>
      </w:r>
    </w:p>
    <w:bookmarkStart w:id="20" w:name="一技术领域"/>
    <w:p>
      <w:pPr>
        <w:pStyle w:val="Heading2"/>
      </w:pPr>
      <w:r>
        <w:t xml:space="preserve">一、技术领域</w:t>
      </w:r>
    </w:p>
    <w:p>
      <w:pPr>
        <w:pStyle w:val="FirstParagraph"/>
      </w:pPr>
      <w:r>
        <w:t xml:space="preserve">本发明涉及铁路线路检测技术领域，具体涉及一种基于智能视觉与多模态感知融合的铁路线路综合检测系统，以及基于该系统的时空对齐、多源数据融合、轨道几何参数测量方法。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pStyle w:val="BodyText"/>
      </w:pPr>
      <w:r>
        <w:t xml:space="preserve">现有铁路线路综合检测面临以下技术瓶颈：</w:t>
      </w:r>
    </w:p>
    <w:p>
      <w:pPr>
        <w:pStyle w:val="BodyText"/>
      </w:pPr>
      <w:r>
        <w:t xml:space="preserve">（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pStyle w:val="BodyText"/>
      </w:pPr>
      <w:r>
        <w:t xml:space="preserve">（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pStyle w:val="BodyText"/>
      </w:pPr>
      <w:r>
        <w:t xml:space="preserve">（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pStyle w:val="BodyText"/>
      </w:pPr>
      <w:r>
        <w:t xml:space="preserve">（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pPr>
        <w:pStyle w:val="BodyText"/>
      </w:pPr>
      <w:r>
        <w:t xml:space="preserve">（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pPr>
        <w:pStyle w:val="BodyText"/>
      </w:pPr>
      <w:r>
        <w:t xml:space="preserve">（6）道钉及螺栓完好状态检测效率低。传统人工敲击检查效率极低。基于深度学习目标检测在小目标、高密度场景下检测困难。歪斜角度精确测量需结合传统图像处理方法，单纯深度学习难以满足精度需求。</w:t>
      </w:r>
    </w:p>
    <w:bookmarkEnd w:id="21"/>
    <w:bookmarkStart w:id="32"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本发明解决以下技术问题：</w:t>
      </w:r>
    </w:p>
    <w:p>
      <w:pPr>
        <w:pStyle w:val="BodyText"/>
      </w:pPr>
      <w:r>
        <w:rPr>
          <w:bCs/>
          <w:b/>
        </w:rPr>
        <w:t xml:space="preserve">首要问题</w:t>
      </w:r>
      <w:r>
        <w:t xml:space="preserve">：多源异构传感器数据时空基准不统一，导致视觉检测与几何参数检测无法精确融合，跨维度联合分析缺乏可信数据基础。</w:t>
      </w:r>
    </w:p>
    <w:p>
      <w:pPr>
        <w:pStyle w:val="BodyText"/>
      </w:pPr>
      <w:r>
        <w:rPr>
          <w:bCs/>
          <w:b/>
        </w:rPr>
        <w:t xml:space="preserve">次要问题</w:t>
      </w:r>
      <w:r>
        <w:t xml:space="preserve">：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bookmarkEnd w:id="22"/>
    <w:bookmarkStart w:id="30"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本发明提出”帧编号—里程坐标—UTC时间戳”三键索引机制，从系统架构层面为多源异构数据建立统一时空基准。</w:t>
      </w:r>
    </w:p>
    <w:p>
      <w:pPr>
        <w:pStyle w:val="BodyText"/>
      </w:pPr>
      <w:r>
        <w:rPr>
          <w:bCs/>
          <w:b/>
        </w:rPr>
        <w:t xml:space="preserve">帧编号（FID）</w:t>
      </w:r>
      <w:r>
        <w:t xml:space="preserve">：编码器每产生N个脉冲（N=100）定义为一帧，对应约5mm里程分辨率。帧编号作为数据融合主键，确保参与融合的各传感器数据帧边界严格对齐。</w:t>
      </w:r>
    </w:p>
    <w:p>
      <w:pPr>
        <w:pStyle w:val="BodyText"/>
      </w:pPr>
      <w:r>
        <w:rPr>
          <w:bCs/>
          <w:b/>
        </w:rPr>
        <w:t xml:space="preserve">里程坐标（s_k）</w:t>
      </w:r>
      <w:r>
        <w:t xml:space="preserve">：编码器脉冲累积值经标准轨段标定后，建立帧编号与里程坐标的精确映射，标定过程消除轮径磨损和打滑引入的里程累积误差。</w:t>
      </w:r>
    </w:p>
    <w:p>
      <w:pPr>
        <w:pStyle w:val="BodyText"/>
      </w:pPr>
      <w:r>
        <w:rPr>
          <w:bCs/>
          <w:b/>
        </w:rPr>
        <w:t xml:space="preserve">UTC时间戳（t_k）</w:t>
      </w:r>
      <w:r>
        <w:t xml:space="preserve">：每帧数据附带IEEE 1588 PTP同步的UTC时间戳，精度优于1μs，确保跨传感器时间基准统一。</w:t>
      </w:r>
    </w:p>
    <w:p>
      <w:pPr>
        <w:pStyle w:val="BodyText"/>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本发明提出基于检测可靠性因子的自适应权重计算方法。定义各维度检测器在时刻t的可靠性因子</w:t>
      </w:r>
      <w:r>
        <w:rPr>
          <w:rStyle w:val="VerbatimChar"/>
        </w:rPr>
        <w:t xml:space="preserve">r_d(t) = C_d(t) / σ_d(t)</w:t>
      </w:r>
      <w:r>
        <w:t xml:space="preserve">，其中C_d为维度置信度，σ_d为该维度置信度的滑动标准差。各维度权重由可靠性归一化得到：</w:t>
      </w:r>
      <w:r>
        <w:rPr>
          <w:rStyle w:val="VerbatimChar"/>
        </w:rPr>
        <w:t xml:space="preserve">w_d(t) = r_d(t) / Σr_d(t)</w:t>
      </w:r>
      <w:r>
        <w:t xml:space="preserve">。融合置信度采用加权几何平均计算：</w:t>
      </w:r>
      <w:r>
        <w:rPr>
          <w:rStyle w:val="VerbatimChar"/>
        </w:rPr>
        <w:t xml:space="preserve">C_fuse = ∏C_d(t)^w_d(t)</w:t>
      </w:r>
      <w:r>
        <w:t xml:space="preserve">。几何平均的乘积特性使任一维度异常显著降低融合置信度，而非被其他维度高置信度”平均掉”，符合工程安全原则。融合置信度低于0.5的检测结果直接丢弃，0.5至0.7的进入人工复核队列，高于0.7的进入最终判定输出。</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本发明设计双速EKF融合架构，分别处理轨道高程（&lt;1Hz）与车体振动（0~20Hz）两个不同频带的物理过程：</w:t>
      </w:r>
    </w:p>
    <w:p>
      <w:pPr>
        <w:pStyle w:val="BodyText"/>
      </w:pPr>
      <w:r>
        <w:rPr>
          <w:bCs/>
          <w:b/>
        </w:rPr>
        <w:t xml:space="preserve">快回路（200Hz）</w:t>
      </w:r>
      <w:r>
        <w:t xml:space="preserve">：利用HWT905姿态传感器（200Hz采样）的横滚角和俯仰角数据，实时估计并补偿车体的高频振动，响应时间5ms。</w:t>
      </w:r>
    </w:p>
    <w:p>
      <w:pPr>
        <w:pStyle w:val="BodyTex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BodyText"/>
      </w:pPr>
      <w:r>
        <w:t xml:space="preserve">快慢回路中心频率比值20:1，在频域上完全解耦，无混叠效应。高低不平顺测量精度优于±0.5mm，振动噪声降低53.7%。</w:t>
      </w:r>
    </w:p>
    <w:bookmarkEnd w:id="25"/>
    <w:bookmarkStart w:id="26" w:name="测距传感器矩阵直接测量轨距方案"/>
    <w:p>
      <w:pPr>
        <w:pStyle w:val="Heading4"/>
      </w:pPr>
      <w:r>
        <w:t xml:space="preserve">3.2.4 测距传感器矩阵直接测量轨距方案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w:t>
      </w:r>
      <w:r>
        <w:rPr>
          <w:rStyle w:val="VerbatimChar"/>
        </w:rPr>
        <w:t xml:space="preserve">G = d_left + d_right</w:t>
      </w:r>
      <w:r>
        <w:t xml:space="preserve">直接即为轨距实测值，不依赖于横滚角姿态数据。测量值与车体横滚角完全解耦，消除姿态角测量误差对轨距精度的影响，轨距检测精度优于±0.3mm。</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w:t>
      </w:r>
      <w:r>
        <w:rPr>
          <w:rStyle w:val="VerbatimChar"/>
        </w:rPr>
        <w:t xml:space="preserve">Δh = 1435 × sin(θ_r)</w:t>
      </w:r>
      <w:r>
        <w:t xml:space="preserve">，其中1435mm为标准轨距，θ_r为HWT905实测横滚角。该公式基于纯几何关系推导，不依赖于测距传感器数据，在各类曲线半径条件下水平检测误差均小于0.4mm。</w:t>
      </w:r>
    </w:p>
    <w:bookmarkEnd w:id="27"/>
    <w:bookmarkStart w:id="28" w:name="基于yolov8m的轨面缺陷视觉检测方案"/>
    <w:p>
      <w:pPr>
        <w:pStyle w:val="Heading4"/>
      </w:pPr>
      <w:r>
        <w:t xml:space="preserve">3.2.6 基于YOLOv8m的轨面缺陷视觉检测方案</w:t>
      </w:r>
    </w:p>
    <w:p>
      <w:pPr>
        <w:pStyle w:val="FirstParagraph"/>
      </w:pPr>
      <w:r>
        <w:t xml:space="preserve">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bookmarkEnd w:id="28"/>
    <w:bookmarkStart w:id="29" w:name="基于zncc模板匹配的道钉螺栓完好状态检测方案"/>
    <w:p>
      <w:pPr>
        <w:pStyle w:val="Heading4"/>
      </w:pPr>
      <w:r>
        <w:t xml:space="preserve">3.2.7 基于ZNCC模板匹配的道钉/螺栓完好状态检测方案</w:t>
      </w:r>
    </w:p>
    <w:p>
      <w:pPr>
        <w:pStyle w:val="FirstParagraph"/>
      </w:pPr>
      <w:r>
        <w:t xml:space="preserve">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缺失检出率97.2%，松动检出率94.8%，低光照条件下自适应补光后检出率下降不超过3个百分点。</w:t>
      </w:r>
    </w:p>
    <w:bookmarkEnd w:id="29"/>
    <w:bookmarkEnd w:id="30"/>
    <w:bookmarkStart w:id="31" w:name="有益效果"/>
    <w:p>
      <w:pPr>
        <w:pStyle w:val="Heading3"/>
      </w:pPr>
      <w:r>
        <w:t xml:space="preserve">3.3 有益效果</w:t>
      </w:r>
    </w:p>
    <w:p>
      <w:pPr>
        <w:pStyle w:val="FirstParagraph"/>
      </w:pPr>
      <w:r>
        <w:t xml:space="preserve">与现有技术相比，本发明具有以下有益效果：</w:t>
      </w:r>
    </w:p>
    <w:p>
      <w:pPr>
        <w:pStyle w:val="BodyText"/>
      </w:pPr>
      <w:r>
        <w:t xml:space="preserve">（1）多传感器空间对齐精度从厘米级提升至亚毫米级（平均偏差3.2mm，降低74.7%），使3D线激光廓形数据与视觉检测数据实现特征级融合，跨维度联合判定成为可能。</w:t>
      </w:r>
    </w:p>
    <w:p>
      <w:pPr>
        <w:pStyle w:val="BodyText"/>
      </w:pPr>
      <w:r>
        <w:t xml:space="preserve">（2）3D线激光廓形测量精度优于±0.15mm，20000Hz扫描频率，3200点/轮廓，完全满足轨头宽度方向±0.025mm分辨率要求。</w:t>
      </w:r>
    </w:p>
    <w:p>
      <w:pPr>
        <w:pStyle w:val="BodyText"/>
      </w:pPr>
      <w:r>
        <w:t xml:space="preserve">（3）轨面缺陷检测mAP@0.5达92.5%，道钉/螺栓缺失检出率97.2%、松动检出率94.8%，视觉检测性能达到实际工程应用水平。</w:t>
      </w:r>
    </w:p>
    <w:p>
      <w:pPr>
        <w:pStyle w:val="BodyText"/>
      </w:pPr>
      <w:r>
        <w:t xml:space="preserve">（4）自适应融合判定准确率97.5%，传感器退化场景下（20%测量噪声）仍保持96.1%（仅下降1.4个百分点），融合算法具备强鲁棒性。</w:t>
      </w:r>
    </w:p>
    <w:p>
      <w:pPr>
        <w:pStyle w:val="BodyText"/>
      </w:pPr>
      <w:r>
        <w:t xml:space="preserve">（5）高低不平顺测量精度优于±0.5mm，振动噪声降低53.7%；轨距检测精度优于±0.3mm，水平检测误差小于0.4mm，几何参数检测精度满足《铁路线路修理规范》要求。</w:t>
      </w:r>
    </w:p>
    <w:p>
      <w:pPr>
        <w:pStyle w:val="BodyText"/>
      </w:pPr>
      <w:r>
        <w:t xml:space="preserve">（6）单台设备单次出行覆盖全部8项检测功能，实现铁路线路综合检测，设备体积小、成本低、维护简便，适合中小规模工务段推广。</w:t>
      </w:r>
    </w:p>
    <w:bookmarkEnd w:id="31"/>
    <w:bookmarkEnd w:id="32"/>
    <w:bookmarkStart w:id="33" w:name="四附图说明"/>
    <w:p>
      <w:pPr>
        <w:pStyle w:val="Heading2"/>
      </w:pPr>
      <w:r>
        <w:t xml:space="preserve">四、附图说明</w:t>
      </w:r>
    </w:p>
    <w:p>
      <w:pPr>
        <w:pStyle w:val="FirstParagraph"/>
      </w:pPr>
      <w:r>
        <w:rPr>
          <w:bCs/>
          <w:b/>
        </w:rPr>
        <w:t xml:space="preserve">图1</w:t>
      </w:r>
      <w:r>
        <w:t xml:space="preserve">：铁路线路综合检测系统总体架构图</w:t>
      </w:r>
    </w:p>
    <w:p>
      <w:pPr>
        <w:pStyle w:val="BodyText"/>
      </w:pPr>
      <w:r>
        <w:rPr>
          <w:bCs/>
          <w:b/>
        </w:rPr>
        <w:t xml:space="preserve">图2</w:t>
      </w:r>
      <w:r>
        <w:t xml:space="preserve">：三键索引时空对齐机制示意图</w:t>
      </w:r>
    </w:p>
    <w:p>
      <w:pPr>
        <w:pStyle w:val="BodyText"/>
      </w:pPr>
      <w:r>
        <w:rPr>
          <w:bCs/>
          <w:b/>
        </w:rPr>
        <w:t xml:space="preserve">图3</w:t>
      </w:r>
      <w:r>
        <w:t xml:space="preserve">：自适应动态加权融合算法流程图</w:t>
      </w:r>
    </w:p>
    <w:p>
      <w:pPr>
        <w:pStyle w:val="BodyText"/>
      </w:pPr>
      <w:r>
        <w:rPr>
          <w:bCs/>
          <w:b/>
        </w:rPr>
        <w:t xml:space="preserve">图4</w:t>
      </w:r>
      <w:r>
        <w:t xml:space="preserve">：快慢双速EKF融合架构图</w:t>
      </w:r>
    </w:p>
    <w:p>
      <w:pPr>
        <w:pStyle w:val="BodyText"/>
      </w:pPr>
      <w:r>
        <w:rPr>
          <w:bCs/>
          <w:b/>
        </w:rPr>
        <w:t xml:space="preserve">图5</w:t>
      </w:r>
      <w:r>
        <w:t xml:space="preserve">：几何参数检测原理图（轨距/水平/高低）</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bookmarkEnd w:id="33"/>
    <w:bookmarkStart w:id="39" w:name="五具体实施方式"/>
    <w:p>
      <w:pPr>
        <w:pStyle w:val="Heading2"/>
      </w:pPr>
      <w:r>
        <w:t xml:space="preserve">五、具体实施方式</w:t>
      </w:r>
    </w:p>
    <w:bookmarkStart w:id="34" w:name="系统总体架构"/>
    <w:p>
      <w:pPr>
        <w:pStyle w:val="Heading3"/>
      </w:pPr>
      <w:r>
        <w:t xml:space="preserve">5.1 系统总体架构</w:t>
      </w:r>
    </w:p>
    <w:p>
      <w:pPr>
        <w:pStyle w:val="FirstParagraph"/>
      </w:pPr>
      <w:r>
        <w:t xml:space="preserve">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bookmarkEnd w:id="34"/>
    <w:bookmarkStart w:id="35" w:name="三键索引时空对齐与钢轨廓形测量实现"/>
    <w:p>
      <w:pPr>
        <w:pStyle w:val="Heading3"/>
      </w:pPr>
      <w:r>
        <w:t xml:space="preserve">5.2 三键索引时空对齐与钢轨廓形测量实现</w:t>
      </w:r>
    </w:p>
    <w:p>
      <w:pPr>
        <w:pStyle w:val="FirstParagraph"/>
      </w:pPr>
      <w:r>
        <w:t xml:space="preserve">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pStyle w:val="BodyText"/>
      </w:pPr>
      <w:r>
        <w:t xml:space="preserve">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当某里程处3D线激光检测到廓形异常时，可立即查询同一帧内2D相机的视觉数据，实现跨维度联合判定。</w:t>
      </w:r>
    </w:p>
    <w:bookmarkEnd w:id="35"/>
    <w:bookmarkStart w:id="36" w:name="自适应融合判定实现"/>
    <w:p>
      <w:pPr>
        <w:pStyle w:val="Heading3"/>
      </w:pPr>
      <w:r>
        <w:t xml:space="preserve">5.3 自适应融合判定实现</w:t>
      </w:r>
    </w:p>
    <w:p>
      <w:pPr>
        <w:pStyle w:val="FirstParagraph"/>
      </w:pPr>
      <w:r>
        <w:t xml:space="preserve">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bookmarkEnd w:id="36"/>
    <w:bookmarkStart w:id="37" w:name="双速ekf融合与几何参数检测实现"/>
    <w:p>
      <w:pPr>
        <w:pStyle w:val="Heading3"/>
      </w:pPr>
      <w:r>
        <w:t xml:space="preserve">5.4 双速EKF融合与几何参数检测实现</w:t>
      </w:r>
    </w:p>
    <w:p>
      <w:pPr>
        <w:pStyle w:val="FirstParagraph"/>
      </w:pPr>
      <w:r>
        <w:t xml:space="preserve">快回路以200Hz频率运行，利用HWT905姿态传感器数据实时估计车体振动，响应时间5ms。慢回路以10Hz频率运行，基于单点测距传感器累积数据进行EKF状态估计。状态预测：</w:t>
      </w:r>
      <w:r>
        <w:rPr>
          <w:rStyle w:val="VerbatimChar"/>
        </w:rPr>
        <w:t xml:space="preserve">x_k = A × x_{k-1} + B × u_{k-1}</w:t>
      </w:r>
      <w:r>
        <w:t xml:space="preserve">；状态更新：</w:t>
      </w:r>
      <w:r>
        <w:rPr>
          <w:rStyle w:val="VerbatimChar"/>
        </w:rPr>
        <w:t xml:space="preserve">z_k = H - h_track + h_veh + v_k</w:t>
      </w:r>
      <w:r>
        <w:t xml:space="preserve">，其中H为传感器安装高度（约180mm），v_k为观测噪声。慢回路输出轨道高程估计值h_track，同时输出车体振动补偿量h_veh。双速解耦使轨道高程变化（&lt;1Hz）与车体振动（0~20Hz）在频域上完全分离，高低不平顺测量精度优于±0.5mm。</w:t>
      </w:r>
    </w:p>
    <w:p>
      <w:pPr>
        <w:pStyle w:val="BodyText"/>
      </w:pPr>
      <w:r>
        <w:t xml:space="preserve">几何参数检测：测距传感器矩阵4个传感器分别测量左右轨内侧距，采样率约1000Hz，测量值之和</w:t>
      </w:r>
      <w:r>
        <w:rPr>
          <w:rStyle w:val="VerbatimChar"/>
        </w:rPr>
        <w:t xml:space="preserve">G = d_left + d_right</w:t>
      </w:r>
      <w:r>
        <w:t xml:space="preserve">即为轨距实测值，与横滚角完全解耦，精度优于±0.3mm。HWT905姿态传感器实时输出横滚角θ_r，超高差计算</w:t>
      </w:r>
      <w:r>
        <w:rPr>
          <w:rStyle w:val="VerbatimChar"/>
        </w:rPr>
        <w:t xml:space="preserve">Δh = 1435 × sin(θ_r)</w:t>
      </w:r>
      <w:r>
        <w:t xml:space="preserve">，采样率200Hz满足奈奎斯特采样要求，误差小于0.4mm。</w:t>
      </w:r>
    </w:p>
    <w:bookmarkEnd w:id="37"/>
    <w:bookmarkStart w:id="38" w:name="系统容错与降级策略"/>
    <w:p>
      <w:pPr>
        <w:pStyle w:val="Heading3"/>
      </w:pPr>
      <w:r>
        <w:t xml:space="preserve">5.5 系统容错与降级策略</w:t>
      </w:r>
    </w:p>
    <w:p>
      <w:pPr>
        <w:pStyle w:val="FirstParagraph"/>
      </w:pPr>
      <w:r>
        <w:t xml:space="preserve">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r>
        <w:pict>
          <v:rect style="width:0;height:1.5pt" o:hralign="center" o:hrstd="t" o:hr="t"/>
        </w:pict>
      </w:r>
    </w:p>
    <w:p>
      <w:pPr>
        <w:pStyle w:val="FirstParagraph"/>
      </w:pPr>
      <w:r>
        <w:t xml:space="preserve">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2026-05-29T00:18:00Z</dcterms:created>
  <dcterms:modified xsi:type="dcterms:W3CDTF">2026-05-29T00:18:00Z</dcterms:modified>
</cp:coreProperties>
</file>

<file path=docProps/custom.xml><?xml version="1.0" encoding="utf-8"?>
<Properties xmlns="http://schemas.openxmlformats.org/officeDocument/2006/custom-properties" xmlns:vt="http://schemas.openxmlformats.org/officeDocument/2006/docPropsVTypes"/>
</file>