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四书说明书附图"/>
    <w:p>
      <w:pPr>
        <w:pStyle w:val="Heading1"/>
      </w:pPr>
      <w:r>
        <w:t xml:space="preserve">第四书：说明书附图</w:t>
      </w:r>
    </w:p>
    <w:bookmarkStart w:id="20" w:name="说明书附图5张"/>
    <w:p>
      <w:pPr>
        <w:pStyle w:val="Heading2"/>
      </w:pPr>
      <w:r>
        <w:t xml:space="preserve">说明书附图（5张）</w:t>
      </w:r>
    </w:p>
    <w:p>
      <w:pPr>
        <w:pStyle w:val="FirstParagraph"/>
      </w:pPr>
      <w:r>
        <w:rPr>
          <w:bCs/>
          <w:b/>
        </w:rPr>
        <w:t xml:space="preserve">图1</w:t>
      </w:r>
      <w:r>
        <w:t xml:space="preserve"> </w:t>
      </w:r>
      <w:r>
        <w:t xml:space="preserve">铁路线路综合检测系统总体架构图</w:t>
      </w:r>
    </w:p>
    <w:p>
      <w:pPr>
        <w:pStyle w:val="BodyText"/>
      </w:pPr>
      <w:r>
        <w:t xml:space="preserve">[插入图1：/root/.openclaw/workspace/铁路线路智能综合检测机器人/08-专利资料/图1_系统总体架构图.png]</w:t>
      </w:r>
    </w:p>
    <w:p>
      <w:pPr>
        <w:pStyle w:val="BodyText"/>
      </w:pPr>
      <w:r>
        <w:t xml:space="preserve">图中标记：1—检测小车车体；2—2D工业相机；3—3D线激光传感器；4—HWT905姿态传感器；5—单点测距传感器；6—测距传感器矩阵；7—工控机；8—通信模块；9—编码器；10—供电模块；11—环形缓冲区；12—融合判定单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图2</w:t>
      </w:r>
      <w:r>
        <w:t xml:space="preserve"> </w:t>
      </w:r>
      <w:r>
        <w:t xml:space="preserve">三键索引时空对齐机制示意图</w:t>
      </w:r>
    </w:p>
    <w:p>
      <w:pPr>
        <w:pStyle w:val="BodyText"/>
      </w:pPr>
      <w:r>
        <w:t xml:space="preserve">[插入图2：/root/.openclaw/workspace/铁路线路智能综合检测机器人/08-专利资料/图2_三键索引时空对齐机制示意图.png]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图3</w:t>
      </w:r>
      <w:r>
        <w:t xml:space="preserve"> </w:t>
      </w:r>
      <w:r>
        <w:t xml:space="preserve">自适应动态加权融合算法流程图</w:t>
      </w:r>
    </w:p>
    <w:p>
      <w:pPr>
        <w:pStyle w:val="BodyText"/>
      </w:pPr>
      <w:r>
        <w:t xml:space="preserve">[插入图3：/root/.openclaw/workspace/铁路线路智能综合检测机器人/08-专利资料/图3_自适应动态加权融合算法流程图.png]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图4</w:t>
      </w:r>
      <w:r>
        <w:t xml:space="preserve"> </w:t>
      </w:r>
      <w:r>
        <w:t xml:space="preserve">快慢双速EKF融合架构图</w:t>
      </w:r>
    </w:p>
    <w:p>
      <w:pPr>
        <w:pStyle w:val="BodyText"/>
      </w:pPr>
      <w:r>
        <w:t xml:space="preserve">[插入图4：/root/.openclaw/workspace/铁路线路智能综合检测机器人/08-专利资料/图4_快慢双速EKF融合架构图.png]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图5</w:t>
      </w:r>
      <w:r>
        <w:t xml:space="preserve"> </w:t>
      </w:r>
      <w:r>
        <w:t xml:space="preserve">几何参数检测原理图（轨距/水平/高低）</w:t>
      </w:r>
    </w:p>
    <w:p>
      <w:pPr>
        <w:pStyle w:val="BodyText"/>
      </w:pPr>
      <w:r>
        <w:t xml:space="preserve">[插入图5：/root/.openclaw/workspace/铁路线路智能综合检测机器人/08-专利资料/图5_几何参数检测原理图.png]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2026-05-29T00:18:00Z</dcterms:created>
  <dcterms:modified xsi:type="dcterms:W3CDTF">2026-05-29T00:18:00Z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