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（1）作业效率极低，难以满足大规模检测需求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（2）数据离散不可靠，难以支撑科学决策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（3）检测质量不稳定，存在漏检误检风险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（4）夜间及恶劣天气形成运维盲区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（5）综合成本高昂且持续攀升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（1）传统轨检车检测技术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（2）单功能检测设备研究现状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（3）机器视觉与深度学习在铁路检测中的应用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（4）多传感器融合在铁路检测领域的研究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（5）现有研究的不足与发展趋势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综合国内外研究现状，现有的铁路检测技术和装备仍存在以下不足：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研究意义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（1）理论意义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（2）工程应用价值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（3）社会效益</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1.4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（1）本文主要工作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（2）本文创新点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（1）综合检测的概念定义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（2）综合检测 vs 单一功能检测的本质区别</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从系统层面看，综合检测实现了三个层面的深度融合：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（3）本系统的综合检测能力概览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（1）检测功能需求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检测内容</w:t>
            </w:r>
          </w:p>
        </w:tc>
        <w:tc>
          <w:tcPr>
            <w:tcW w:type="dxa" w:w="2161"/>
            <w:shd w:val="clear" w:color="auto" w:fill="D9E2F3"/>
          </w:tcPr>
          <w:p>
            <w:pPr>
              <w:jc w:val="center"/>
            </w:pPr>
            <w:r/>
            <w:r>
              <w:rPr>
                <w:rFonts w:ascii="宋体" w:hAnsi="宋体" w:eastAsia="宋体"/>
                <w:b/>
                <w:sz w:val="21"/>
              </w:rPr>
              <w:t>输出指标</w:t>
            </w:r>
          </w:p>
        </w:tc>
      </w:tr>
      <w:tr>
        <w:tc>
          <w:tcPr>
            <w:tcW w:type="dxa" w:w="2161"/>
          </w:tcPr>
          <w:p>
            <w:pPr>
              <w:jc w:val="center"/>
            </w:pPr>
            <w:r/>
            <w:r>
              <w:rPr>
                <w:rFonts w:ascii="宋体" w:hAnsi="宋体" w:eastAsia="宋体"/>
                <w:b w:val="0"/>
                <w:sz w:val="21"/>
              </w:rPr>
              <w:t>1</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左右钢轨内侧距离</w:t>
            </w:r>
          </w:p>
        </w:tc>
        <w:tc>
          <w:tcPr>
            <w:tcW w:type="dxa" w:w="2161"/>
          </w:tcPr>
          <w:p>
            <w:pPr>
              <w:jc w:val="center"/>
            </w:pPr>
            <w:r/>
            <w:r>
              <w:rPr>
                <w:rFonts w:ascii="宋体" w:hAnsi="宋体" w:eastAsia="宋体"/>
                <w:b w:val="0"/>
                <w:sz w:val="21"/>
              </w:rPr>
              <w:t>轨距值(mm)、偏差值(mm)、超限标记</w:t>
            </w:r>
          </w:p>
        </w:tc>
      </w:tr>
      <w:tr>
        <w:tc>
          <w:tcPr>
            <w:tcW w:type="dxa" w:w="2161"/>
          </w:tcPr>
          <w:p>
            <w:pPr>
              <w:jc w:val="center"/>
            </w:pPr>
            <w:r/>
            <w:r>
              <w:rPr>
                <w:rFonts w:ascii="宋体" w:hAnsi="宋体" w:eastAsia="宋体"/>
                <w:b w:val="0"/>
                <w:sz w:val="21"/>
              </w:rPr>
              <w:t>2</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左右轨高差</w:t>
            </w:r>
          </w:p>
        </w:tc>
        <w:tc>
          <w:tcPr>
            <w:tcW w:type="dxa" w:w="2161"/>
          </w:tcPr>
          <w:p>
            <w:pPr>
              <w:jc w:val="center"/>
            </w:pPr>
            <w:r/>
            <w:r>
              <w:rPr>
                <w:rFonts w:ascii="宋体" w:hAnsi="宋体" w:eastAsia="宋体"/>
                <w:b w:val="0"/>
                <w:sz w:val="21"/>
              </w:rPr>
              <w:t>水平偏差值(mm)、左右倾斜角(°)、平顺性指标</w:t>
            </w:r>
          </w:p>
        </w:tc>
      </w:tr>
      <w:tr>
        <w:tc>
          <w:tcPr>
            <w:tcW w:type="dxa" w:w="2161"/>
          </w:tcPr>
          <w:p>
            <w:pPr>
              <w:jc w:val="center"/>
            </w:pPr>
            <w:r/>
            <w:r>
              <w:rPr>
                <w:rFonts w:ascii="宋体" w:hAnsi="宋体" w:eastAsia="宋体"/>
                <w:b w:val="0"/>
                <w:sz w:val="21"/>
              </w:rPr>
              <w:t>3</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纵向不平顺</w:t>
            </w:r>
          </w:p>
        </w:tc>
        <w:tc>
          <w:tcPr>
            <w:tcW w:type="dxa" w:w="2161"/>
          </w:tcPr>
          <w:p>
            <w:pPr>
              <w:jc w:val="center"/>
            </w:pPr>
            <w:r/>
            <w:r>
              <w:rPr>
                <w:rFonts w:ascii="宋体" w:hAnsi="宋体" w:eastAsia="宋体"/>
                <w:b w:val="0"/>
                <w:sz w:val="21"/>
              </w:rPr>
              <w:t>高低不平顺值(mm)、长波偏差、短波偏差</w:t>
            </w:r>
          </w:p>
        </w:tc>
      </w:tr>
      <w:tr>
        <w:tc>
          <w:tcPr>
            <w:tcW w:type="dxa" w:w="2161"/>
          </w:tcPr>
          <w:p>
            <w:pPr>
              <w:jc w:val="center"/>
            </w:pPr>
            <w:r/>
            <w:r>
              <w:rPr>
                <w:rFonts w:ascii="宋体" w:hAnsi="宋体" w:eastAsia="宋体"/>
                <w:b w:val="0"/>
                <w:sz w:val="21"/>
              </w:rPr>
              <w:t>4</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裂纹、掉块、凹陷等</w:t>
            </w:r>
          </w:p>
        </w:tc>
        <w:tc>
          <w:tcPr>
            <w:tcW w:type="dxa" w:w="2161"/>
          </w:tcPr>
          <w:p>
            <w:pPr>
              <w:jc w:val="center"/>
            </w:pPr>
            <w:r/>
            <w:r>
              <w:rPr>
                <w:rFonts w:ascii="宋体" w:hAnsi="宋体" w:eastAsia="宋体"/>
                <w:b w:val="0"/>
                <w:sz w:val="21"/>
              </w:rPr>
              <w:t>缺陷位置(里程坐标)、缺陷类型、损伤等级(1~3级)</w:t>
            </w:r>
          </w:p>
        </w:tc>
      </w:tr>
      <w:tr>
        <w:tc>
          <w:tcPr>
            <w:tcW w:type="dxa" w:w="2161"/>
          </w:tcPr>
          <w:p>
            <w:pPr>
              <w:jc w:val="center"/>
            </w:pPr>
            <w:r/>
            <w:r>
              <w:rPr>
                <w:rFonts w:ascii="宋体" w:hAnsi="宋体" w:eastAsia="宋体"/>
                <w:b w:val="0"/>
                <w:sz w:val="21"/>
              </w:rPr>
              <w:t>5</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数量统计、里程分布</w:t>
            </w:r>
          </w:p>
        </w:tc>
      </w:tr>
      <w:tr>
        <w:tc>
          <w:tcPr>
            <w:tcW w:type="dxa" w:w="2161"/>
          </w:tcPr>
          <w:p>
            <w:pPr>
              <w:jc w:val="center"/>
            </w:pPr>
            <w:r/>
            <w:r>
              <w:rPr>
                <w:rFonts w:ascii="宋体" w:hAnsi="宋体" w:eastAsia="宋体"/>
                <w:b w:val="0"/>
                <w:sz w:val="21"/>
              </w:rPr>
              <w:t>6</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轨头廓形、磨耗量</w:t>
            </w:r>
          </w:p>
        </w:tc>
        <w:tc>
          <w:tcPr>
            <w:tcW w:type="dxa" w:w="2161"/>
          </w:tcPr>
          <w:p>
            <w:pPr>
              <w:jc w:val="center"/>
            </w:pPr>
            <w:r/>
            <w:r>
              <w:rPr>
                <w:rFonts w:ascii="宋体" w:hAnsi="宋体" w:eastAsia="宋体"/>
                <w:b w:val="0"/>
                <w:sz w:val="21"/>
              </w:rPr>
              <w:t>磨耗量(mm)、横移量(mm)、廓形偏差(mm)、超限标记</w:t>
            </w:r>
          </w:p>
        </w:tc>
      </w:tr>
      <w:tr>
        <w:tc>
          <w:tcPr>
            <w:tcW w:type="dxa" w:w="2161"/>
          </w:tcPr>
          <w:p>
            <w:pPr>
              <w:jc w:val="center"/>
            </w:pPr>
            <w:r/>
            <w:r>
              <w:rPr>
                <w:rFonts w:ascii="宋体" w:hAnsi="宋体" w:eastAsia="宋体"/>
                <w:b w:val="0"/>
                <w:sz w:val="21"/>
              </w:rPr>
              <w:t>7</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波磨病害</w:t>
            </w:r>
          </w:p>
        </w:tc>
        <w:tc>
          <w:tcPr>
            <w:tcW w:type="dxa" w:w="2161"/>
          </w:tcPr>
          <w:p>
            <w:pPr>
              <w:jc w:val="center"/>
            </w:pPr>
            <w:r/>
            <w:r>
              <w:rPr>
                <w:rFonts w:ascii="宋体" w:hAnsi="宋体" w:eastAsia="宋体"/>
                <w:b w:val="0"/>
                <w:sz w:val="21"/>
              </w:rPr>
              <w:t>波长(mm)、波深(mm)、分布里程、劣化程度</w:t>
            </w:r>
          </w:p>
        </w:tc>
      </w:tr>
      <w:tr>
        <w:tc>
          <w:tcPr>
            <w:tcW w:type="dxa" w:w="2161"/>
          </w:tcPr>
          <w:p>
            <w:pPr>
              <w:jc w:val="center"/>
            </w:pPr>
            <w:r/>
            <w:r>
              <w:rPr>
                <w:rFonts w:ascii="宋体" w:hAnsi="宋体" w:eastAsia="宋体"/>
                <w:b w:val="0"/>
                <w:sz w:val="21"/>
              </w:rPr>
              <w:t>8</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w:t>
            </w:r>
          </w:p>
        </w:tc>
        <w:tc>
          <w:tcPr>
            <w:tcW w:type="dxa" w:w="2161"/>
          </w:tcPr>
          <w:p>
            <w:pPr>
              <w:jc w:val="center"/>
            </w:pPr>
            <w:r/>
            <w:r>
              <w:rPr>
                <w:rFonts w:ascii="宋体" w:hAnsi="宋体" w:eastAsia="宋体"/>
                <w:b w:val="0"/>
                <w:sz w:val="21"/>
              </w:rPr>
              <w:t>缺陷类型、等级、里程位置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（2）性能需求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（3）数据管理需求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（4）人机交互需求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（1）系统架构总览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（2）硬件系统五层架构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（3）软件系统三层架构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（4）三网物理隔离设计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（1）运动平台参数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（2）感知系统参数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传感器类型</w:t>
            </w:r>
          </w:p>
        </w:tc>
        <w:tc>
          <w:tcPr>
            <w:tcW w:type="dxa" w:w="2882"/>
            <w:shd w:val="clear" w:color="auto" w:fill="D9E2F3"/>
          </w:tcPr>
          <w:p>
            <w:pPr>
              <w:jc w:val="center"/>
            </w:pPr>
            <w:r/>
            <w:r>
              <w:rPr>
                <w:rFonts w:ascii="宋体" w:hAnsi="宋体" w:eastAsia="宋体"/>
                <w:b/>
                <w:sz w:val="21"/>
              </w:rPr>
              <w:t>数量</w:t>
            </w:r>
          </w:p>
        </w:tc>
        <w:tc>
          <w:tcPr>
            <w:tcW w:type="dxa" w:w="2882"/>
            <w:shd w:val="clear" w:color="auto" w:fill="D9E2F3"/>
          </w:tcPr>
          <w:p>
            <w:pPr>
              <w:jc w:val="center"/>
            </w:pPr>
            <w:r/>
            <w:r>
              <w:rPr>
                <w:rFonts w:ascii="宋体" w:hAnsi="宋体" w:eastAsia="宋体"/>
                <w:b/>
                <w:sz w:val="21"/>
              </w:rPr>
              <w:t>关键参数</w:t>
            </w:r>
          </w:p>
        </w:tc>
      </w:tr>
      <w:tr>
        <w:tc>
          <w:tcPr>
            <w:tcW w:type="dxa" w:w="2882"/>
          </w:tcPr>
          <w:p>
            <w:pPr>
              <w:jc w:val="center"/>
            </w:pPr>
            <w:r/>
            <w:r>
              <w:rPr>
                <w:rFonts w:ascii="宋体" w:hAnsi="宋体" w:eastAsia="宋体"/>
                <w:b w:val="0"/>
                <w:sz w:val="21"/>
              </w:rPr>
              <w:t>2D工业相机</w:t>
            </w:r>
          </w:p>
        </w:tc>
        <w:tc>
          <w:tcPr>
            <w:tcW w:type="dxa" w:w="2882"/>
          </w:tcPr>
          <w:p>
            <w:pPr>
              <w:jc w:val="center"/>
            </w:pPr>
            <w:r/>
            <w:r>
              <w:rPr>
                <w:rFonts w:ascii="宋体" w:hAnsi="宋体" w:eastAsia="宋体"/>
                <w:b w:val="0"/>
                <w:sz w:val="21"/>
              </w:rPr>
              <w:t>6个</w:t>
            </w:r>
          </w:p>
        </w:tc>
        <w:tc>
          <w:tcPr>
            <w:tcW w:type="dxa" w:w="2882"/>
          </w:tcPr>
          <w:p>
            <w:pPr>
              <w:jc w:val="center"/>
            </w:pPr>
            <w:r/>
            <w:r>
              <w:rPr>
                <w:rFonts w:ascii="宋体" w:hAnsi="宋体" w:eastAsia="宋体"/>
                <w:b w:val="0"/>
                <w:sz w:val="21"/>
              </w:rPr>
              <w:t>分辨率2448×2048，帧率25fps，GigE Vision，IP67</w:t>
            </w:r>
          </w:p>
        </w:tc>
      </w:tr>
      <w:tr>
        <w:tc>
          <w:tcPr>
            <w:tcW w:type="dxa" w:w="2882"/>
          </w:tcPr>
          <w:p>
            <w:pPr>
              <w:jc w:val="center"/>
            </w:pPr>
            <w:r/>
            <w:r>
              <w:rPr>
                <w:rFonts w:ascii="宋体" w:hAnsi="宋体" w:eastAsia="宋体"/>
                <w:b w:val="0"/>
                <w:sz w:val="21"/>
              </w:rPr>
              <w:t>3D线激光</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左右轨轮廓，垂直向下扫描，IP67</w:t>
            </w:r>
          </w:p>
        </w:tc>
      </w:tr>
      <w:tr>
        <w:tc>
          <w:tcPr>
            <w:tcW w:type="dxa" w:w="2882"/>
          </w:tcPr>
          <w:p>
            <w:pPr>
              <w:jc w:val="center"/>
            </w:pPr>
            <w:r/>
            <w:r>
              <w:rPr>
                <w:rFonts w:ascii="宋体" w:hAnsi="宋体" w:eastAsia="宋体"/>
                <w:b w:val="0"/>
                <w:sz w:val="21"/>
              </w:rPr>
              <w:t>姿态传感器HWT905</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水平/高低/轨向，200Hz采样</w:t>
            </w:r>
          </w:p>
        </w:tc>
      </w:tr>
      <w:tr>
        <w:tc>
          <w:tcPr>
            <w:tcW w:type="dxa" w:w="2882"/>
          </w:tcPr>
          <w:p>
            <w:pPr>
              <w:jc w:val="center"/>
            </w:pPr>
            <w:r/>
            <w:r>
              <w:rPr>
                <w:rFonts w:ascii="宋体" w:hAnsi="宋体" w:eastAsia="宋体"/>
                <w:b w:val="0"/>
                <w:sz w:val="21"/>
              </w:rPr>
              <w:t>测距传感器矩阵</w:t>
            </w:r>
          </w:p>
        </w:tc>
        <w:tc>
          <w:tcPr>
            <w:tcW w:type="dxa" w:w="2882"/>
          </w:tcPr>
          <w:p>
            <w:pPr>
              <w:jc w:val="center"/>
            </w:pPr>
            <w:r/>
            <w:r>
              <w:rPr>
                <w:rFonts w:ascii="宋体" w:hAnsi="宋体" w:eastAsia="宋体"/>
                <w:b w:val="0"/>
                <w:sz w:val="21"/>
              </w:rPr>
              <w:t>1套</w:t>
            </w:r>
          </w:p>
        </w:tc>
        <w:tc>
          <w:tcPr>
            <w:tcW w:type="dxa" w:w="2882"/>
          </w:tcPr>
          <w:p>
            <w:pPr>
              <w:jc w:val="center"/>
            </w:pPr>
            <w:r/>
            <w:r>
              <w:rPr>
                <w:rFonts w:ascii="宋体" w:hAnsi="宋体" w:eastAsia="宋体"/>
                <w:b w:val="0"/>
                <w:sz w:val="21"/>
              </w:rPr>
              <w:t>轨距测量，精度±1mm，测量点位于轨顶下16mm</w:t>
            </w:r>
          </w:p>
        </w:tc>
      </w:tr>
      <w:tr>
        <w:tc>
          <w:tcPr>
            <w:tcW w:type="dxa" w:w="2882"/>
          </w:tcPr>
          <w:p>
            <w:pPr>
              <w:jc w:val="center"/>
            </w:pPr>
            <w:r/>
            <w:r>
              <w:rPr>
                <w:rFonts w:ascii="宋体" w:hAnsi="宋体" w:eastAsia="宋体"/>
                <w:b w:val="0"/>
                <w:sz w:val="21"/>
              </w:rPr>
              <w:t>轮速编码器</w:t>
            </w:r>
          </w:p>
        </w:tc>
        <w:tc>
          <w:tcPr>
            <w:tcW w:type="dxa" w:w="2882"/>
          </w:tcPr>
          <w:p>
            <w:pPr>
              <w:jc w:val="center"/>
            </w:pPr>
            <w:r/>
            <w:r>
              <w:rPr>
                <w:rFonts w:ascii="宋体" w:hAnsi="宋体" w:eastAsia="宋体"/>
                <w:b w:val="0"/>
                <w:sz w:val="21"/>
              </w:rPr>
              <w:t>1个</w:t>
            </w:r>
          </w:p>
        </w:tc>
        <w:tc>
          <w:tcPr>
            <w:tcW w:type="dxa" w:w="2882"/>
          </w:tcPr>
          <w:p>
            <w:pPr>
              <w:jc w:val="center"/>
            </w:pPr>
            <w:r/>
            <w:r>
              <w:rPr>
                <w:rFonts w:ascii="宋体" w:hAnsi="宋体" w:eastAsia="宋体"/>
                <w:b w:val="0"/>
                <w:sz w:val="21"/>
              </w:rPr>
              <w:t>1mm/脉冲，精度±1mm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（3）计算系统参数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（4）供电系统参数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（5）通信与软件参数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（6）系统综合性能指标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（1）任务前准备流程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（2）检测任务执行流程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（3）多维度数据融合判级流程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2.6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（1）设计目标与约束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（2）硬件架构总体方案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（3）多传感器有机融合的硬件基础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运动平台设计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（1）行走机构设计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（2）伺服驱动与运动控制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（3）安全保护机制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运动平台设计了多层次的安全保护机制，确保设备安全和轨道安全。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（1）2D工业相机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6个相机的布局与分工：</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相机编号</w:t>
            </w:r>
          </w:p>
        </w:tc>
        <w:tc>
          <w:tcPr>
            <w:tcW w:type="dxa" w:w="2161"/>
            <w:shd w:val="clear" w:color="auto" w:fill="D9E2F3"/>
          </w:tcPr>
          <w:p>
            <w:pPr>
              <w:jc w:val="center"/>
            </w:pPr>
            <w:r/>
            <w:r>
              <w:rPr>
                <w:rFonts w:ascii="宋体" w:hAnsi="宋体" w:eastAsia="宋体"/>
                <w:b/>
                <w:sz w:val="21"/>
              </w:rPr>
              <w:t>安装位置</w:t>
            </w:r>
          </w:p>
        </w:tc>
        <w:tc>
          <w:tcPr>
            <w:tcW w:type="dxa" w:w="2161"/>
            <w:shd w:val="clear" w:color="auto" w:fill="D9E2F3"/>
          </w:tcPr>
          <w:p>
            <w:pPr>
              <w:jc w:val="center"/>
            </w:pPr>
            <w:r/>
            <w:r>
              <w:rPr>
                <w:rFonts w:ascii="宋体" w:hAnsi="宋体" w:eastAsia="宋体"/>
                <w:b/>
                <w:sz w:val="21"/>
              </w:rPr>
              <w:t>朝向</w:t>
            </w:r>
          </w:p>
        </w:tc>
        <w:tc>
          <w:tcPr>
            <w:tcW w:type="dxa" w:w="2161"/>
            <w:shd w:val="clear" w:color="auto" w:fill="D9E2F3"/>
          </w:tcPr>
          <w:p>
            <w:pPr>
              <w:jc w:val="center"/>
            </w:pPr>
            <w:r/>
            <w:r>
              <w:rPr>
                <w:rFonts w:ascii="宋体" w:hAnsi="宋体" w:eastAsia="宋体"/>
                <w:b/>
                <w:sz w:val="21"/>
              </w:rPr>
              <w:t>检测功能</w:t>
            </w:r>
          </w:p>
        </w:tc>
      </w:tr>
      <w:tr>
        <w:tc>
          <w:tcPr>
            <w:tcW w:type="dxa" w:w="2161"/>
          </w:tcPr>
          <w:p>
            <w:pPr>
              <w:jc w:val="center"/>
            </w:pPr>
            <w:r/>
            <w:r>
              <w:rPr>
                <w:rFonts w:ascii="宋体" w:hAnsi="宋体" w:eastAsia="宋体"/>
                <w:b w:val="0"/>
                <w:sz w:val="21"/>
              </w:rPr>
              <w:t>Cam0/Cam1</w:t>
            </w:r>
          </w:p>
        </w:tc>
        <w:tc>
          <w:tcPr>
            <w:tcW w:type="dxa" w:w="2161"/>
          </w:tcPr>
          <w:p>
            <w:pPr>
              <w:jc w:val="center"/>
            </w:pPr>
            <w:r/>
            <w:r>
              <w:rPr>
                <w:rFonts w:ascii="宋体" w:hAnsi="宋体" w:eastAsia="宋体"/>
                <w:b w:val="0"/>
                <w:sz w:val="21"/>
              </w:rPr>
              <w:t>车体前端两侧</w:t>
            </w:r>
          </w:p>
        </w:tc>
        <w:tc>
          <w:tcPr>
            <w:tcW w:type="dxa" w:w="2161"/>
          </w:tcPr>
          <w:p>
            <w:pPr>
              <w:jc w:val="center"/>
            </w:pPr>
            <w:r/>
            <w:r>
              <w:rPr>
                <w:rFonts w:ascii="宋体" w:hAnsi="宋体" w:eastAsia="宋体"/>
                <w:b w:val="0"/>
                <w:sz w:val="21"/>
              </w:rPr>
              <w:t>斜向下45°</w:t>
            </w:r>
          </w:p>
        </w:tc>
        <w:tc>
          <w:tcPr>
            <w:tcW w:type="dxa" w:w="2161"/>
          </w:tcPr>
          <w:p>
            <w:pPr>
              <w:jc w:val="center"/>
            </w:pPr>
            <w:r/>
            <w:r>
              <w:rPr>
                <w:rFonts w:ascii="宋体" w:hAnsi="宋体" w:eastAsia="宋体"/>
                <w:b w:val="0"/>
                <w:sz w:val="21"/>
              </w:rPr>
              <w:t>拍摄轨面，获取缺陷图像</w:t>
            </w:r>
          </w:p>
        </w:tc>
      </w:tr>
      <w:tr>
        <w:tc>
          <w:tcPr>
            <w:tcW w:type="dxa" w:w="2161"/>
          </w:tcPr>
          <w:p>
            <w:pPr>
              <w:jc w:val="center"/>
            </w:pPr>
            <w:r/>
            <w:r>
              <w:rPr>
                <w:rFonts w:ascii="宋体" w:hAnsi="宋体" w:eastAsia="宋体"/>
                <w:b w:val="0"/>
                <w:sz w:val="21"/>
              </w:rPr>
              <w:t>Cam2/Cam3</w:t>
            </w:r>
          </w:p>
        </w:tc>
        <w:tc>
          <w:tcPr>
            <w:tcW w:type="dxa" w:w="2161"/>
          </w:tcPr>
          <w:p>
            <w:pPr>
              <w:jc w:val="center"/>
            </w:pPr>
            <w:r/>
            <w:r>
              <w:rPr>
                <w:rFonts w:ascii="宋体" w:hAnsi="宋体" w:eastAsia="宋体"/>
                <w:b w:val="0"/>
                <w:sz w:val="21"/>
              </w:rPr>
              <w:t>车体中部两侧</w:t>
            </w:r>
          </w:p>
        </w:tc>
        <w:tc>
          <w:tcPr>
            <w:tcW w:type="dxa" w:w="2161"/>
          </w:tcPr>
          <w:p>
            <w:pPr>
              <w:jc w:val="center"/>
            </w:pPr>
            <w:r/>
            <w:r>
              <w:rPr>
                <w:rFonts w:ascii="宋体" w:hAnsi="宋体" w:eastAsia="宋体"/>
                <w:b w:val="0"/>
                <w:sz w:val="21"/>
              </w:rPr>
              <w:t>垂直向下</w:t>
            </w:r>
          </w:p>
        </w:tc>
        <w:tc>
          <w:tcPr>
            <w:tcW w:type="dxa" w:w="2161"/>
          </w:tcPr>
          <w:p>
            <w:pPr>
              <w:jc w:val="center"/>
            </w:pPr>
            <w:r/>
            <w:r>
              <w:rPr>
                <w:rFonts w:ascii="宋体" w:hAnsi="宋体" w:eastAsia="宋体"/>
                <w:b w:val="0"/>
                <w:sz w:val="21"/>
              </w:rPr>
              <w:t>拍摄轨枕区域，获取螺栓图像</w:t>
            </w:r>
          </w:p>
        </w:tc>
      </w:tr>
      <w:tr>
        <w:tc>
          <w:tcPr>
            <w:tcW w:type="dxa" w:w="2161"/>
          </w:tcPr>
          <w:p>
            <w:pPr>
              <w:jc w:val="center"/>
            </w:pPr>
            <w:r/>
            <w:r>
              <w:rPr>
                <w:rFonts w:ascii="宋体" w:hAnsi="宋体" w:eastAsia="宋体"/>
                <w:b w:val="0"/>
                <w:sz w:val="21"/>
              </w:rPr>
              <w:t>Cam4/Cam5</w:t>
            </w:r>
          </w:p>
        </w:tc>
        <w:tc>
          <w:tcPr>
            <w:tcW w:type="dxa" w:w="2161"/>
          </w:tcPr>
          <w:p>
            <w:pPr>
              <w:jc w:val="center"/>
            </w:pPr>
            <w:r/>
            <w:r>
              <w:rPr>
                <w:rFonts w:ascii="宋体" w:hAnsi="宋体" w:eastAsia="宋体"/>
                <w:b w:val="0"/>
                <w:sz w:val="21"/>
              </w:rPr>
              <w:t>车体后端两侧</w:t>
            </w:r>
          </w:p>
        </w:tc>
        <w:tc>
          <w:tcPr>
            <w:tcW w:type="dxa" w:w="2161"/>
          </w:tcPr>
          <w:p>
            <w:pPr>
              <w:jc w:val="center"/>
            </w:pPr>
            <w:r/>
            <w:r>
              <w:rPr>
                <w:rFonts w:ascii="宋体" w:hAnsi="宋体" w:eastAsia="宋体"/>
                <w:b w:val="0"/>
                <w:sz w:val="21"/>
              </w:rPr>
              <w:t>斜向下</w:t>
            </w:r>
          </w:p>
        </w:tc>
        <w:tc>
          <w:tcPr>
            <w:tcW w:type="dxa" w:w="2161"/>
          </w:tcPr>
          <w:p>
            <w:pPr>
              <w:jc w:val="center"/>
            </w:pPr>
            <w:r/>
            <w:r>
              <w:rPr>
                <w:rFonts w:ascii="宋体" w:hAnsi="宋体" w:eastAsia="宋体"/>
                <w:b w:val="0"/>
                <w:sz w:val="21"/>
              </w:rPr>
              <w:t>拍摄焊缝区域，获取焊缝图像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（2）3D线激光传感器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2套（左右轨各1套）</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千兆以太网/TCP-IP，直连工控机</w:t>
            </w:r>
          </w:p>
        </w:tc>
      </w:tr>
      <w:tr>
        <w:tc>
          <w:tcPr>
            <w:tcW w:type="dxa" w:w="4323"/>
          </w:tcPr>
          <w:p>
            <w:pPr>
              <w:jc w:val="center"/>
            </w:pPr>
            <w:r/>
            <w:r>
              <w:rPr>
                <w:rFonts w:ascii="宋体" w:hAnsi="宋体" w:eastAsia="宋体"/>
                <w:b w:val="0"/>
                <w:sz w:val="21"/>
              </w:rPr>
              <w:t>数据类型</w:t>
            </w:r>
          </w:p>
        </w:tc>
        <w:tc>
          <w:tcPr>
            <w:tcW w:type="dxa" w:w="4323"/>
          </w:tcPr>
          <w:p>
            <w:pPr>
              <w:jc w:val="center"/>
            </w:pPr>
            <w:r/>
            <w:r>
              <w:rPr>
                <w:rFonts w:ascii="宋体" w:hAnsi="宋体" w:eastAsia="宋体"/>
                <w:b w:val="0"/>
                <w:sz w:val="21"/>
              </w:rPr>
              <w:t>3D点云（X/Y/Z坐标），轮廓/截面数据</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CSV文件（TaskID_LaserID_FrameID.csv）</w:t>
            </w:r>
          </w:p>
        </w:tc>
      </w:tr>
      <w:tr>
        <w:tc>
          <w:tcPr>
            <w:tcW w:type="dxa" w:w="4323"/>
          </w:tcPr>
          <w:p>
            <w:pPr>
              <w:jc w:val="center"/>
            </w:pPr>
            <w:r/>
            <w:r>
              <w:rPr>
                <w:rFonts w:ascii="宋体" w:hAnsi="宋体" w:eastAsia="宋体"/>
                <w:b w:val="0"/>
                <w:sz w:val="21"/>
              </w:rPr>
              <w:t>数据率</w:t>
            </w:r>
          </w:p>
        </w:tc>
        <w:tc>
          <w:tcPr>
            <w:tcW w:type="dxa" w:w="4323"/>
          </w:tcPr>
          <w:p>
            <w:pPr>
              <w:jc w:val="center"/>
            </w:pPr>
            <w:r/>
            <w:r>
              <w:rPr>
                <w:rFonts w:ascii="宋体" w:hAnsi="宋体" w:eastAsia="宋体"/>
                <w:b w:val="0"/>
                <w:sz w:val="21"/>
              </w:rPr>
              <w:t>≈50 MB/s（两路合计）</w:t>
            </w:r>
          </w:p>
        </w:tc>
      </w:tr>
      <w:tr>
        <w:tc>
          <w:tcPr>
            <w:tcW w:type="dxa" w:w="4323"/>
          </w:tcPr>
          <w:p>
            <w:pPr>
              <w:jc w:val="center"/>
            </w:pPr>
            <w:r/>
            <w:r>
              <w:rPr>
                <w:rFonts w:ascii="宋体" w:hAnsi="宋体" w:eastAsia="宋体"/>
                <w:b w:val="0"/>
                <w:sz w:val="21"/>
              </w:rPr>
              <w:t>同步方式</w:t>
            </w:r>
          </w:p>
        </w:tc>
        <w:tc>
          <w:tcPr>
            <w:tcW w:type="dxa" w:w="4323"/>
          </w:tcPr>
          <w:p>
            <w:pPr>
              <w:jc w:val="center"/>
            </w:pPr>
            <w:r/>
            <w:r>
              <w:rPr>
                <w:rFonts w:ascii="宋体" w:hAnsi="宋体" w:eastAsia="宋体"/>
                <w:b w:val="0"/>
                <w:sz w:val="21"/>
              </w:rPr>
              <w:t>微秒级硬件同步触发，与相机信号共用</w:t>
            </w:r>
          </w:p>
        </w:tc>
      </w:tr>
      <w:tr>
        <w:tc>
          <w:tcPr>
            <w:tcW w:type="dxa" w:w="4323"/>
          </w:tcPr>
          <w:p>
            <w:pPr>
              <w:jc w:val="center"/>
            </w:pPr>
            <w:r/>
            <w:r>
              <w:rPr>
                <w:rFonts w:ascii="宋体" w:hAnsi="宋体" w:eastAsia="宋体"/>
                <w:b w:val="0"/>
                <w:sz w:val="21"/>
              </w:rPr>
              <w:t>巨型帧</w:t>
            </w:r>
          </w:p>
        </w:tc>
        <w:tc>
          <w:tcPr>
            <w:tcW w:type="dxa" w:w="4323"/>
          </w:tcPr>
          <w:p>
            <w:pPr>
              <w:jc w:val="center"/>
            </w:pPr>
            <w:r/>
            <w:r>
              <w:rPr>
                <w:rFonts w:ascii="宋体" w:hAnsi="宋体" w:eastAsia="宋体"/>
                <w:b w:val="0"/>
                <w:sz w:val="21"/>
              </w:rPr>
              <w:t>9014字节</w:t>
            </w:r>
          </w:p>
        </w:tc>
      </w:tr>
      <w:tr>
        <w:tc>
          <w:tcPr>
            <w:tcW w:type="dxa" w:w="4323"/>
          </w:tcPr>
          <w:p>
            <w:pPr>
              <w:jc w:val="center"/>
            </w:pPr>
            <w:r/>
            <w:r>
              <w:rPr>
                <w:rFonts w:ascii="宋体" w:hAnsi="宋体" w:eastAsia="宋体"/>
                <w:b w:val="0"/>
                <w:sz w:val="21"/>
              </w:rPr>
              <w:t>功率供电</w:t>
            </w:r>
          </w:p>
        </w:tc>
        <w:tc>
          <w:tcPr>
            <w:tcW w:type="dxa" w:w="4323"/>
          </w:tcPr>
          <w:p>
            <w:pPr>
              <w:jc w:val="center"/>
            </w:pPr>
            <w:r/>
            <w:r>
              <w:rPr>
                <w:rFonts w:ascii="宋体" w:hAnsi="宋体" w:eastAsia="宋体"/>
                <w:b w:val="0"/>
                <w:sz w:val="21"/>
              </w:rPr>
              <w:t>24V稳压（视觉通道C独立供电）</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左右各1套，垂直向下扫描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（3）姿态传感器HWT905惯性测量单元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（4）测距传感器矩阵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（5）伺服电机内置轮速编码器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（1）工控机选型与设计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计算平台</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w:t>
            </w:r>
          </w:p>
        </w:tc>
      </w:tr>
      <w:tr>
        <w:tc>
          <w:tcPr>
            <w:tcW w:type="dxa" w:w="4323"/>
          </w:tcPr>
          <w:p>
            <w:pPr>
              <w:jc w:val="center"/>
            </w:pPr>
            <w:r/>
            <w:r>
              <w:rPr>
                <w:rFonts w:ascii="宋体" w:hAnsi="宋体" w:eastAsia="宋体"/>
                <w:b w:val="0"/>
                <w:sz w:val="21"/>
              </w:rPr>
              <w:t>AI算力</w:t>
            </w:r>
          </w:p>
        </w:tc>
        <w:tc>
          <w:tcPr>
            <w:tcW w:type="dxa" w:w="4323"/>
          </w:tcPr>
          <w:p>
            <w:pPr>
              <w:jc w:val="center"/>
            </w:pPr>
            <w:r/>
            <w:r>
              <w:rPr>
                <w:rFonts w:ascii="宋体" w:hAnsi="宋体" w:eastAsia="宋体"/>
                <w:b w:val="0"/>
                <w:sz w:val="21"/>
              </w:rPr>
              <w:t>32 TOPS（INT8）</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w:t>
            </w:r>
          </w:p>
        </w:tc>
      </w:tr>
      <w:tr>
        <w:tc>
          <w:tcPr>
            <w:tcW w:type="dxa" w:w="4323"/>
          </w:tcPr>
          <w:p>
            <w:pPr>
              <w:jc w:val="center"/>
            </w:pPr>
            <w:r/>
            <w:r>
              <w:rPr>
                <w:rFonts w:ascii="宋体" w:hAnsi="宋体" w:eastAsia="宋体"/>
                <w:b w:val="0"/>
                <w:sz w:val="21"/>
              </w:rPr>
              <w:t>网口数量</w:t>
            </w:r>
          </w:p>
        </w:tc>
        <w:tc>
          <w:tcPr>
            <w:tcW w:type="dxa" w:w="4323"/>
          </w:tcPr>
          <w:p>
            <w:pPr>
              <w:jc w:val="center"/>
            </w:pPr>
            <w:r/>
            <w:r>
              <w:rPr>
                <w:rFonts w:ascii="宋体" w:hAnsi="宋体" w:eastAsia="宋体"/>
                <w:b w:val="0"/>
                <w:sz w:val="21"/>
              </w:rPr>
              <w:t>10路独立千兆以太网口</w:t>
            </w:r>
          </w:p>
        </w:tc>
      </w:tr>
      <w:tr>
        <w:tc>
          <w:tcPr>
            <w:tcW w:type="dxa" w:w="4323"/>
          </w:tcPr>
          <w:p>
            <w:pPr>
              <w:jc w:val="center"/>
            </w:pPr>
            <w:r/>
            <w:r>
              <w:rPr>
                <w:rFonts w:ascii="宋体" w:hAnsi="宋体" w:eastAsia="宋体"/>
                <w:b w:val="0"/>
                <w:sz w:val="21"/>
              </w:rPr>
              <w:t>CAN接口</w:t>
            </w:r>
          </w:p>
        </w:tc>
        <w:tc>
          <w:tcPr>
            <w:tcW w:type="dxa" w:w="4323"/>
          </w:tcPr>
          <w:p>
            <w:pPr>
              <w:jc w:val="center"/>
            </w:pPr>
            <w:r/>
            <w:r>
              <w:rPr>
                <w:rFonts w:ascii="宋体" w:hAnsi="宋体" w:eastAsia="宋体"/>
                <w:b w:val="0"/>
                <w:sz w:val="21"/>
              </w:rPr>
              <w:t>2路CAN FD</w:t>
            </w:r>
          </w:p>
        </w:tc>
      </w:tr>
      <w:tr>
        <w:tc>
          <w:tcPr>
            <w:tcW w:type="dxa" w:w="4323"/>
          </w:tcPr>
          <w:p>
            <w:pPr>
              <w:jc w:val="center"/>
            </w:pPr>
            <w:r/>
            <w:r>
              <w:rPr>
                <w:rFonts w:ascii="宋体" w:hAnsi="宋体" w:eastAsia="宋体"/>
                <w:b w:val="0"/>
                <w:sz w:val="21"/>
              </w:rPr>
              <w:t>USB接口</w:t>
            </w:r>
          </w:p>
        </w:tc>
        <w:tc>
          <w:tcPr>
            <w:tcW w:type="dxa" w:w="4323"/>
          </w:tcPr>
          <w:p>
            <w:pPr>
              <w:jc w:val="center"/>
            </w:pPr>
            <w:r/>
            <w:r>
              <w:rPr>
                <w:rFonts w:ascii="宋体" w:hAnsi="宋体" w:eastAsia="宋体"/>
                <w:b w:val="0"/>
                <w:sz w:val="21"/>
              </w:rPr>
              <w:t>4路USB3.0</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IP54（防尘防溅）</w:t>
            </w:r>
          </w:p>
        </w:tc>
      </w:tr>
      <w:tr>
        <w:tc>
          <w:tcPr>
            <w:tcW w:type="dxa" w:w="4323"/>
          </w:tcPr>
          <w:p>
            <w:pPr>
              <w:jc w:val="center"/>
            </w:pPr>
            <w:r/>
            <w:r>
              <w:rPr>
                <w:rFonts w:ascii="宋体" w:hAnsi="宋体" w:eastAsia="宋体"/>
                <w:b w:val="0"/>
                <w:sz w:val="21"/>
              </w:rPr>
              <w:t>典型功耗</w:t>
            </w:r>
          </w:p>
        </w:tc>
        <w:tc>
          <w:tcPr>
            <w:tcW w:type="dxa" w:w="4323"/>
          </w:tcPr>
          <w:p>
            <w:pPr>
              <w:jc w:val="center"/>
            </w:pPr>
            <w:r/>
            <w:r>
              <w:rPr>
                <w:rFonts w:ascii="宋体" w:hAnsi="宋体" w:eastAsia="宋体"/>
                <w:b w:val="0"/>
                <w:sz w:val="21"/>
              </w:rPr>
              <w:t>30W</w:t>
            </w:r>
          </w:p>
        </w:tc>
      </w:tr>
      <w:tr>
        <w:tc>
          <w:tcPr>
            <w:tcW w:type="dxa" w:w="4323"/>
          </w:tcPr>
          <w:p>
            <w:pPr>
              <w:jc w:val="center"/>
            </w:pPr>
            <w:r/>
            <w:r>
              <w:rPr>
                <w:rFonts w:ascii="宋体" w:hAnsi="宋体" w:eastAsia="宋体"/>
                <w:b w:val="0"/>
                <w:sz w:val="21"/>
              </w:rPr>
              <w:t>最大功耗</w:t>
            </w:r>
          </w:p>
        </w:tc>
        <w:tc>
          <w:tcPr>
            <w:tcW w:type="dxa" w:w="4323"/>
          </w:tcPr>
          <w:p>
            <w:pPr>
              <w:jc w:val="center"/>
            </w:pPr>
            <w:r/>
            <w:r>
              <w:rPr>
                <w:rFonts w:ascii="宋体" w:hAnsi="宋体" w:eastAsia="宋体"/>
                <w:b w:val="0"/>
                <w:sz w:val="21"/>
              </w:rPr>
              <w:t>60W</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（2）三网物理隔离总线架构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（3）数据总线与带宽分析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（4）通信接口设计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工控机与各传感器和执行器之间的通信接口设计如下：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（1）供电架构总体设计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（2）多级配电架构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整机采用三级配电架构，将48V主电源分配至各个用电设备：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（3）蓄电池管理系统（BMS）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（4）智能电源管理板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（5）三级安全保护机制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（1）交互系统设计原则</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（2）触摸屏交互界面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（3）物理金属按钮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（4）无线遥控器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级安全保护机制保障了供电安全。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（1）设计背景与核心挑战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（3）边缘计算层核心能力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边缘计算层承载系统全部实时性功能，是软件系统的核心：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（4）软件系统关键性能指标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数据采集与同步控制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（1）帧驱动型统一触发采集机制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（2）Frame ID与里程精确绑定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ID是贯穿整个系统的核心索引单元，是多传感器数据融合的纽带。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K = L_standard / N_encoder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标定后，任意Frame ID对应的实际里程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（3）三码对齐机制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（4）双时钟源冗余同步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时间戳精度依赖可靠的高精度时钟同步。本文采用双时钟源冗余同步机制：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（5）数据存储架构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工控机本地存储采用分层设计：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单次任务（2小时/6km）数据量：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（1）边缘AI推理的技术选型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将AI推理部署在边缘工控机而非云端，是本系统的关键设计决策。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（2）推理流水线设计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全流程采用流水线架构，各环节流水执行、环环相扣，CPU与GPU并行协同：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（3）AI检测模型体系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模型架构</w:t>
            </w:r>
          </w:p>
        </w:tc>
        <w:tc>
          <w:tcPr>
            <w:tcW w:type="dxa" w:w="1729"/>
            <w:shd w:val="clear" w:color="auto" w:fill="D9E2F3"/>
          </w:tcPr>
          <w:p>
            <w:pPr>
              <w:jc w:val="center"/>
            </w:pPr>
            <w:r/>
            <w:r>
              <w:rPr>
                <w:rFonts w:ascii="宋体" w:hAnsi="宋体" w:eastAsia="宋体"/>
                <w:b/>
                <w:sz w:val="21"/>
              </w:rPr>
              <w:t>模型类型</w:t>
            </w:r>
          </w:p>
        </w:tc>
        <w:tc>
          <w:tcPr>
            <w:tcW w:type="dxa" w:w="1729"/>
            <w:shd w:val="clear" w:color="auto" w:fill="D9E2F3"/>
          </w:tcPr>
          <w:p>
            <w:pPr>
              <w:jc w:val="center"/>
            </w:pPr>
            <w:r/>
            <w:r>
              <w:rPr>
                <w:rFonts w:ascii="宋体" w:hAnsi="宋体" w:eastAsia="宋体"/>
                <w:b/>
                <w:sz w:val="21"/>
              </w:rPr>
              <w:t>核心任务</w:t>
            </w:r>
          </w:p>
        </w:tc>
        <w:tc>
          <w:tcPr>
            <w:tcW w:type="dxa" w:w="1729"/>
            <w:shd w:val="clear" w:color="auto" w:fill="D9E2F3"/>
          </w:tcPr>
          <w:p>
            <w:pPr>
              <w:jc w:val="center"/>
            </w:pPr>
            <w:r/>
            <w:r>
              <w:rPr>
                <w:rFonts w:ascii="宋体" w:hAnsi="宋体" w:eastAsia="宋体"/>
                <w:b/>
                <w:sz w:val="21"/>
              </w:rPr>
              <w:t>输出</w:t>
            </w:r>
          </w:p>
        </w:tc>
      </w:tr>
      <w:tr>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目标检测+语义分割</w:t>
            </w:r>
          </w:p>
        </w:tc>
        <w:tc>
          <w:tcPr>
            <w:tcW w:type="dxa" w:w="1729"/>
          </w:tcPr>
          <w:p>
            <w:pPr>
              <w:jc w:val="center"/>
            </w:pPr>
            <w:r/>
            <w:r>
              <w:rPr>
                <w:rFonts w:ascii="宋体" w:hAnsi="宋体" w:eastAsia="宋体"/>
                <w:b w:val="0"/>
                <w:sz w:val="21"/>
              </w:rPr>
              <w:t>像素级裂纹/掉块/凹陷识别</w:t>
            </w:r>
          </w:p>
        </w:tc>
        <w:tc>
          <w:tcPr>
            <w:tcW w:type="dxa" w:w="1729"/>
          </w:tcPr>
          <w:p>
            <w:pPr>
              <w:jc w:val="center"/>
            </w:pPr>
            <w:r/>
            <w:r>
              <w:rPr>
                <w:rFonts w:ascii="宋体" w:hAnsi="宋体" w:eastAsia="宋体"/>
                <w:b w:val="0"/>
                <w:sz w:val="21"/>
              </w:rPr>
              <w:t>像素区域坐标、缺陷类型、损伤等级、置信度</w:t>
            </w:r>
          </w:p>
        </w:tc>
      </w:tr>
      <w:tr>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YOLOv8s</w:t>
            </w:r>
          </w:p>
        </w:tc>
        <w:tc>
          <w:tcPr>
            <w:tcW w:type="dxa" w:w="1729"/>
          </w:tcPr>
          <w:p>
            <w:pPr>
              <w:jc w:val="center"/>
            </w:pPr>
            <w:r/>
            <w:r>
              <w:rPr>
                <w:rFonts w:ascii="宋体" w:hAnsi="宋体" w:eastAsia="宋体"/>
                <w:b w:val="0"/>
                <w:sz w:val="21"/>
              </w:rPr>
              <w:t>目标检测</w:t>
            </w:r>
          </w:p>
        </w:tc>
        <w:tc>
          <w:tcPr>
            <w:tcW w:type="dxa" w:w="1729"/>
          </w:tcPr>
          <w:p>
            <w:pPr>
              <w:jc w:val="center"/>
            </w:pPr>
            <w:r/>
            <w:r>
              <w:rPr>
                <w:rFonts w:ascii="宋体" w:hAnsi="宋体" w:eastAsia="宋体"/>
                <w:b w:val="0"/>
                <w:sz w:val="21"/>
              </w:rPr>
              <w:t>逐帧螺栓状态识别</w:t>
            </w:r>
          </w:p>
        </w:tc>
        <w:tc>
          <w:tcPr>
            <w:tcW w:type="dxa" w:w="1729"/>
          </w:tcPr>
          <w:p>
            <w:pPr>
              <w:jc w:val="center"/>
            </w:pPr>
            <w:r/>
            <w:r>
              <w:rPr>
                <w:rFonts w:ascii="宋体" w:hAnsi="宋体" w:eastAsia="宋体"/>
                <w:b w:val="0"/>
                <w:sz w:val="21"/>
              </w:rPr>
              <w:t>缺失/松动/歪斜数量、帧内位置</w:t>
            </w:r>
          </w:p>
        </w:tc>
      </w:tr>
      <w:tr>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PointNet++类</w:t>
            </w:r>
          </w:p>
        </w:tc>
        <w:tc>
          <w:tcPr>
            <w:tcW w:type="dxa" w:w="1729"/>
          </w:tcPr>
          <w:p>
            <w:pPr>
              <w:jc w:val="center"/>
            </w:pPr>
            <w:r/>
            <w:r>
              <w:rPr>
                <w:rFonts w:ascii="宋体" w:hAnsi="宋体" w:eastAsia="宋体"/>
                <w:b w:val="0"/>
                <w:sz w:val="21"/>
              </w:rPr>
              <w:t>点云回归</w:t>
            </w:r>
          </w:p>
        </w:tc>
        <w:tc>
          <w:tcPr>
            <w:tcW w:type="dxa" w:w="1729"/>
          </w:tcPr>
          <w:p>
            <w:pPr>
              <w:jc w:val="center"/>
            </w:pPr>
            <w:r/>
            <w:r>
              <w:rPr>
                <w:rFonts w:ascii="宋体" w:hAnsi="宋体" w:eastAsia="宋体"/>
                <w:b w:val="0"/>
                <w:sz w:val="21"/>
              </w:rPr>
              <w:t>廓形拟合与磨耗计算</w:t>
            </w:r>
          </w:p>
        </w:tc>
        <w:tc>
          <w:tcPr>
            <w:tcW w:type="dxa" w:w="1729"/>
          </w:tcPr>
          <w:p>
            <w:pPr>
              <w:jc w:val="center"/>
            </w:pPr>
            <w:r/>
            <w:r>
              <w:rPr>
                <w:rFonts w:ascii="宋体" w:hAnsi="宋体" w:eastAsia="宋体"/>
                <w:b w:val="0"/>
                <w:sz w:val="21"/>
              </w:rPr>
              <w:t>磨耗量(mm)、横移量(mm)、廓形偏差(mm)</w:t>
            </w:r>
          </w:p>
        </w:tc>
      </w:tr>
      <w:tr>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频谱分析CNN</w:t>
            </w:r>
          </w:p>
        </w:tc>
        <w:tc>
          <w:tcPr>
            <w:tcW w:type="dxa" w:w="1729"/>
          </w:tcPr>
          <w:p>
            <w:pPr>
              <w:jc w:val="center"/>
            </w:pPr>
            <w:r/>
            <w:r>
              <w:rPr>
                <w:rFonts w:ascii="宋体" w:hAnsi="宋体" w:eastAsia="宋体"/>
                <w:b w:val="0"/>
                <w:sz w:val="21"/>
              </w:rPr>
              <w:t>时序频谱分析</w:t>
            </w:r>
          </w:p>
        </w:tc>
        <w:tc>
          <w:tcPr>
            <w:tcW w:type="dxa" w:w="1729"/>
          </w:tcPr>
          <w:p>
            <w:pPr>
              <w:jc w:val="center"/>
            </w:pPr>
            <w:r/>
            <w:r>
              <w:rPr>
                <w:rFonts w:ascii="宋体" w:hAnsi="宋体" w:eastAsia="宋体"/>
                <w:b w:val="0"/>
                <w:sz w:val="21"/>
              </w:rPr>
              <w:t>波磨波长/波深提取</w:t>
            </w:r>
          </w:p>
        </w:tc>
        <w:tc>
          <w:tcPr>
            <w:tcW w:type="dxa" w:w="1729"/>
          </w:tcPr>
          <w:p>
            <w:pPr>
              <w:jc w:val="center"/>
            </w:pPr>
            <w:r/>
            <w:r>
              <w:rPr>
                <w:rFonts w:ascii="宋体" w:hAnsi="宋体" w:eastAsia="宋体"/>
                <w:b w:val="0"/>
                <w:sz w:val="21"/>
              </w:rPr>
              <w:t>波长(mm)、波深(mm)、分布里程</w:t>
            </w:r>
          </w:p>
        </w:tc>
      </w:tr>
      <w:tr>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图像分类+缺陷分割</w:t>
            </w:r>
          </w:p>
        </w:tc>
        <w:tc>
          <w:tcPr>
            <w:tcW w:type="dxa" w:w="1729"/>
          </w:tcPr>
          <w:p>
            <w:pPr>
              <w:jc w:val="center"/>
            </w:pPr>
            <w:r/>
            <w:r>
              <w:rPr>
                <w:rFonts w:ascii="宋体" w:hAnsi="宋体" w:eastAsia="宋体"/>
                <w:b w:val="0"/>
                <w:sz w:val="21"/>
              </w:rPr>
              <w:t>焊缝缺陷识别与分级</w:t>
            </w:r>
          </w:p>
        </w:tc>
        <w:tc>
          <w:tcPr>
            <w:tcW w:type="dxa" w:w="1729"/>
          </w:tcPr>
          <w:p>
            <w:pPr>
              <w:jc w:val="center"/>
            </w:pPr>
            <w:r/>
            <w:r>
              <w:rPr>
                <w:rFonts w:ascii="宋体" w:hAnsi="宋体" w:eastAsia="宋体"/>
                <w:b w:val="0"/>
                <w:sz w:val="21"/>
              </w:rPr>
              <w:t>缺陷类型、等级(1~3)、里程位置</w:t>
            </w:r>
          </w:p>
        </w:tc>
      </w:tr>
      <w:tr>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多传感器融合模型</w:t>
            </w:r>
          </w:p>
        </w:tc>
        <w:tc>
          <w:tcPr>
            <w:tcW w:type="dxa" w:w="1729"/>
          </w:tcPr>
          <w:p>
            <w:pPr>
              <w:jc w:val="center"/>
            </w:pPr>
            <w:r/>
            <w:r>
              <w:rPr>
                <w:rFonts w:ascii="宋体" w:hAnsi="宋体" w:eastAsia="宋体"/>
                <w:b w:val="0"/>
                <w:sz w:val="21"/>
              </w:rPr>
              <w:t>回归模型</w:t>
            </w:r>
          </w:p>
        </w:tc>
        <w:tc>
          <w:tcPr>
            <w:tcW w:type="dxa" w:w="1729"/>
          </w:tcPr>
          <w:p>
            <w:pPr>
              <w:jc w:val="center"/>
            </w:pPr>
            <w:r/>
            <w:r>
              <w:rPr>
                <w:rFonts w:ascii="宋体" w:hAnsi="宋体" w:eastAsia="宋体"/>
                <w:b w:val="0"/>
                <w:sz w:val="21"/>
              </w:rPr>
              <w:t>左右轨距值融合计算</w:t>
            </w:r>
          </w:p>
        </w:tc>
        <w:tc>
          <w:tcPr>
            <w:tcW w:type="dxa" w:w="1729"/>
          </w:tcPr>
          <w:p>
            <w:pPr>
              <w:jc w:val="center"/>
            </w:pPr>
            <w:r/>
            <w:r>
              <w:rPr>
                <w:rFonts w:ascii="宋体" w:hAnsi="宋体" w:eastAsia="宋体"/>
                <w:b w:val="0"/>
                <w:sz w:val="21"/>
              </w:rPr>
              <w:t>轨距值(mm)、偏差值(mm)、超限标记</w:t>
            </w:r>
          </w:p>
        </w:tc>
      </w:tr>
      <w:tr>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姿态积分+阈值判定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侧倾角积分计算水平偏差</w:t>
            </w:r>
          </w:p>
        </w:tc>
        <w:tc>
          <w:tcPr>
            <w:tcW w:type="dxa" w:w="1729"/>
          </w:tcPr>
          <w:p>
            <w:pPr>
              <w:jc w:val="center"/>
            </w:pPr>
            <w:r/>
            <w:r>
              <w:rPr>
                <w:rFonts w:ascii="宋体" w:hAnsi="宋体" w:eastAsia="宋体"/>
                <w:b w:val="0"/>
                <w:sz w:val="21"/>
              </w:rPr>
              <w:t>水平偏差(mm)、侧倾角(°)</w:t>
            </w:r>
          </w:p>
        </w:tc>
      </w:tr>
      <w:tr>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姿态积分+滤波+阈值判定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俯仰角积分计算高低不平顺</w:t>
            </w:r>
          </w:p>
        </w:tc>
        <w:tc>
          <w:tcPr>
            <w:tcW w:type="dxa" w:w="1729"/>
          </w:tcPr>
          <w:p>
            <w:pPr>
              <w:jc w:val="center"/>
            </w:pPr>
            <w:r/>
            <w:r>
              <w:rPr>
                <w:rFonts w:ascii="宋体" w:hAnsi="宋体" w:eastAsia="宋体"/>
                <w:b w:val="0"/>
                <w:sz w:val="21"/>
              </w:rPr>
              <w:t>高低偏差(mm)、长波/短波偏差(mm)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（4）TensorRT推理加速技术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AI模型以ONNX格式训练，以TensorRT引擎部署。TensorRT对模型图进行多级优化：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（5）AI决策可解释性设计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多维数据融合算法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（1）融合算法的核心创新点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本系统设计的融合算法包含三个核心创新点：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（2）第一级：时间对齐（Temporal Alignment）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频率自适应内插策略：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设窗口内激光第i次采样时刻为t_i，采样值为v_i，则加权平均结果为：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（3）第二级：空间关联（Spatial Association）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统一空间坐标定义（以左轨为例）：</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P = (X, Y, Z)  [单位：mm]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X_corrected = X_raw - L × (1 - cos(θ_pitch))</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（4）第三级：判级融合（Decision Fusion）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缺陷类型自适应动态权重配置（核心创新）：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缺陷类型</w:t>
            </w:r>
          </w:p>
        </w:tc>
        <w:tc>
          <w:tcPr>
            <w:tcW w:type="dxa" w:w="1729"/>
            <w:shd w:val="clear" w:color="auto" w:fill="D9E2F3"/>
          </w:tcPr>
          <w:p>
            <w:pPr>
              <w:jc w:val="center"/>
            </w:pPr>
            <w:r/>
            <w:r>
              <w:rPr>
                <w:rFonts w:ascii="宋体" w:hAnsi="宋体" w:eastAsia="宋体"/>
                <w:b/>
                <w:sz w:val="21"/>
              </w:rPr>
              <w:t>图像(2D)权重 w_2D</w:t>
            </w:r>
          </w:p>
        </w:tc>
        <w:tc>
          <w:tcPr>
            <w:tcW w:type="dxa" w:w="1729"/>
            <w:shd w:val="clear" w:color="auto" w:fill="D9E2F3"/>
          </w:tcPr>
          <w:p>
            <w:pPr>
              <w:jc w:val="center"/>
            </w:pPr>
            <w:r/>
            <w:r>
              <w:rPr>
                <w:rFonts w:ascii="宋体" w:hAnsi="宋体" w:eastAsia="宋体"/>
                <w:b/>
                <w:sz w:val="21"/>
              </w:rPr>
              <w:t>点云(3D)权重 w_3D</w:t>
            </w:r>
          </w:p>
        </w:tc>
        <w:tc>
          <w:tcPr>
            <w:tcW w:type="dxa" w:w="1729"/>
            <w:shd w:val="clear" w:color="auto" w:fill="D9E2F3"/>
          </w:tcPr>
          <w:p>
            <w:pPr>
              <w:jc w:val="center"/>
            </w:pPr>
            <w:r/>
            <w:r>
              <w:rPr>
                <w:rFonts w:ascii="宋体" w:hAnsi="宋体" w:eastAsia="宋体"/>
                <w:b/>
                <w:sz w:val="21"/>
              </w:rPr>
              <w:t>姿态(IMU)权重 w_IMU</w:t>
            </w:r>
          </w:p>
        </w:tc>
        <w:tc>
          <w:tcPr>
            <w:tcW w:type="dxa" w:w="1729"/>
            <w:shd w:val="clear" w:color="auto" w:fill="D9E2F3"/>
          </w:tcPr>
          <w:p>
            <w:pPr>
              <w:jc w:val="center"/>
            </w:pPr>
            <w:r/>
            <w:r>
              <w:rPr>
                <w:rFonts w:ascii="宋体" w:hAnsi="宋体" w:eastAsia="宋体"/>
                <w:b/>
                <w:sz w:val="21"/>
              </w:rPr>
              <w:t>融合逻辑</w:t>
            </w:r>
          </w:p>
        </w:tc>
      </w:tr>
      <w:tr>
        <w:tc>
          <w:tcPr>
            <w:tcW w:type="dxa" w:w="1729"/>
          </w:tcPr>
          <w:p>
            <w:pPr>
              <w:jc w:val="center"/>
            </w:pPr>
            <w:r/>
            <w:r>
              <w:rPr>
                <w:rFonts w:ascii="宋体" w:hAnsi="宋体" w:eastAsia="宋体"/>
                <w:b w:val="0"/>
                <w:sz w:val="21"/>
              </w:rPr>
              <w:t>轨面裂纹</w:t>
            </w:r>
          </w:p>
        </w:tc>
        <w:tc>
          <w:tcPr>
            <w:tcW w:type="dxa" w:w="1729"/>
          </w:tcPr>
          <w:p>
            <w:pPr>
              <w:jc w:val="center"/>
            </w:pPr>
            <w:r/>
            <w:r>
              <w:rPr>
                <w:rFonts w:ascii="宋体" w:hAnsi="宋体" w:eastAsia="宋体"/>
                <w:b w:val="0"/>
                <w:sz w:val="21"/>
              </w:rPr>
              <w:t>0.70</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图像为主，轮廓印证；点云变形时升一级</w:t>
            </w:r>
          </w:p>
        </w:tc>
      </w:tr>
      <w:tr>
        <w:tc>
          <w:tcPr>
            <w:tcW w:type="dxa" w:w="1729"/>
          </w:tcPr>
          <w:p>
            <w:pPr>
              <w:jc w:val="center"/>
            </w:pPr>
            <w:r/>
            <w:r>
              <w:rPr>
                <w:rFonts w:ascii="宋体" w:hAnsi="宋体" w:eastAsia="宋体"/>
                <w:b w:val="0"/>
                <w:sz w:val="21"/>
              </w:rPr>
              <w:t>轨面掉块</w:t>
            </w:r>
          </w:p>
        </w:tc>
        <w:tc>
          <w:tcPr>
            <w:tcW w:type="dxa" w:w="1729"/>
          </w:tcPr>
          <w:p>
            <w:pPr>
              <w:jc w:val="center"/>
            </w:pPr>
            <w:r/>
            <w:r>
              <w:rPr>
                <w:rFonts w:ascii="宋体" w:hAnsi="宋体" w:eastAsia="宋体"/>
                <w:b w:val="0"/>
                <w:sz w:val="21"/>
              </w:rPr>
              <w:t>0.60</w:t>
            </w:r>
          </w:p>
        </w:tc>
        <w:tc>
          <w:tcPr>
            <w:tcW w:type="dxa" w:w="1729"/>
          </w:tcPr>
          <w:p>
            <w:pPr>
              <w:jc w:val="center"/>
            </w:pPr>
            <w:r/>
            <w:r>
              <w:rPr>
                <w:rFonts w:ascii="宋体" w:hAnsi="宋体" w:eastAsia="宋体"/>
                <w:b w:val="0"/>
                <w:sz w:val="21"/>
              </w:rPr>
              <w:t>0.30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图像与点云双维度同时超限才判定；单维度超限降一级</w:t>
            </w:r>
          </w:p>
        </w:tc>
      </w:tr>
      <w:tr>
        <w:tc>
          <w:tcPr>
            <w:tcW w:type="dxa" w:w="1729"/>
          </w:tcPr>
          <w:p>
            <w:pPr>
              <w:jc w:val="center"/>
            </w:pPr>
            <w:r/>
            <w:r>
              <w:rPr>
                <w:rFonts w:ascii="宋体" w:hAnsi="宋体" w:eastAsia="宋体"/>
                <w:b w:val="0"/>
                <w:sz w:val="21"/>
              </w:rPr>
              <w:t>螺栓松动</w:t>
            </w:r>
          </w:p>
        </w:tc>
        <w:tc>
          <w:tcPr>
            <w:tcW w:type="dxa" w:w="1729"/>
          </w:tcPr>
          <w:p>
            <w:pPr>
              <w:jc w:val="center"/>
            </w:pPr>
            <w:r/>
            <w:r>
              <w:rPr>
                <w:rFonts w:ascii="宋体" w:hAnsi="宋体" w:eastAsia="宋体"/>
                <w:b w:val="0"/>
                <w:sz w:val="21"/>
              </w:rPr>
              <w:t>0.65</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0.25</w:t>
            </w:r>
          </w:p>
        </w:tc>
        <w:tc>
          <w:tcPr>
            <w:tcW w:type="dxa" w:w="1729"/>
          </w:tcPr>
          <w:p>
            <w:pPr>
              <w:jc w:val="center"/>
            </w:pPr>
            <w:r/>
            <w:r>
              <w:rPr>
                <w:rFonts w:ascii="宋体" w:hAnsi="宋体" w:eastAsia="宋体"/>
                <w:b w:val="0"/>
                <w:sz w:val="21"/>
              </w:rPr>
              <w:t>图像识别为主，姿态振动信号辅助；双通道同时报警升一级</w:t>
            </w:r>
          </w:p>
        </w:tc>
      </w:tr>
      <w:tr>
        <w:tc>
          <w:tcPr>
            <w:tcW w:type="dxa" w:w="1729"/>
          </w:tcPr>
          <w:p>
            <w:pPr>
              <w:jc w:val="center"/>
            </w:pPr>
            <w:r/>
            <w:r>
              <w:rPr>
                <w:rFonts w:ascii="宋体" w:hAnsi="宋体" w:eastAsia="宋体"/>
                <w:b w:val="0"/>
                <w:sz w:val="21"/>
              </w:rPr>
              <w:t>轮廓磨耗</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0.90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点云独立判定；图像仅作为辅助参考</w:t>
            </w:r>
          </w:p>
        </w:tc>
      </w:tr>
      <w:tr>
        <w:tc>
          <w:tcPr>
            <w:tcW w:type="dxa" w:w="1729"/>
          </w:tcPr>
          <w:p>
            <w:pPr>
              <w:jc w:val="center"/>
            </w:pPr>
            <w:r/>
            <w:r>
              <w:rPr>
                <w:rFonts w:ascii="宋体" w:hAnsi="宋体" w:eastAsia="宋体"/>
                <w:b w:val="0"/>
                <w:sz w:val="21"/>
              </w:rPr>
              <w:t>波磨</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点云频谱分析为主；图像用于复核</w:t>
            </w:r>
          </w:p>
        </w:tc>
      </w:tr>
      <w:tr>
        <w:tc>
          <w:tcPr>
            <w:tcW w:type="dxa" w:w="1729"/>
          </w:tcPr>
          <w:p>
            <w:pPr>
              <w:jc w:val="center"/>
            </w:pPr>
            <w:r/>
            <w:r>
              <w:rPr>
                <w:rFonts w:ascii="宋体" w:hAnsi="宋体" w:eastAsia="宋体"/>
                <w:b w:val="0"/>
                <w:sz w:val="21"/>
              </w:rPr>
              <w:t>焊缝缺陷</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0.15</w:t>
            </w:r>
          </w:p>
        </w:tc>
        <w:tc>
          <w:tcPr>
            <w:tcW w:type="dxa" w:w="1729"/>
          </w:tcPr>
          <w:p>
            <w:pPr>
              <w:jc w:val="center"/>
            </w:pPr>
            <w:r/>
            <w:r>
              <w:rPr>
                <w:rFonts w:ascii="宋体" w:hAnsi="宋体" w:eastAsia="宋体"/>
                <w:b w:val="0"/>
                <w:sz w:val="21"/>
              </w:rPr>
              <w:t>0.05</w:t>
            </w:r>
          </w:p>
        </w:tc>
        <w:tc>
          <w:tcPr>
            <w:tcW w:type="dxa" w:w="1729"/>
          </w:tcPr>
          <w:p>
            <w:pPr>
              <w:jc w:val="center"/>
            </w:pPr>
            <w:r/>
            <w:r>
              <w:rPr>
                <w:rFonts w:ascii="宋体" w:hAnsi="宋体" w:eastAsia="宋体"/>
                <w:b w:val="0"/>
                <w:sz w:val="21"/>
              </w:rPr>
              <w:t>图像为主；点云廓形作为辅助依据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0.85^0.70 × 0.78^0.20 × 0.95^0.10 = 0.847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（5）左右轨独立融合流水线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（6）数据质量保障机制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（7）传感器数据对齐精度指标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综合各环节误差后的最终数据精度：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（1）四级病害判定体系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本系统建立与铁路工务标准直接对接的四级病害判定体系：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（2）区段健康评分模型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GradeScore_i = 0 (0级) | 25 (1级) | 60 (2级) | 100 (3级)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（3）AI养护决策全说明输出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AI养护决策不是黑箱结论，而是附带完整决策链的可解释报告：</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（1）模型远程推送机制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系统建立了"边检测、边学习、边优化"的主动学习持续优化闭环：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（3）远程参数调优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除模型参数外，检测阈值、融合权重、报警策略等均支持远程调整：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检测功能总览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5.1.1 8大检测功能与传感器的对应关系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序号</w:t>
            </w:r>
          </w:p>
        </w:tc>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主传感器</w:t>
            </w:r>
          </w:p>
        </w:tc>
        <w:tc>
          <w:tcPr>
            <w:tcW w:type="dxa" w:w="1729"/>
            <w:shd w:val="clear" w:color="auto" w:fill="D9E2F3"/>
          </w:tcPr>
          <w:p>
            <w:pPr>
              <w:jc w:val="center"/>
            </w:pPr>
            <w:r/>
            <w:r>
              <w:rPr>
                <w:rFonts w:ascii="宋体" w:hAnsi="宋体" w:eastAsia="宋体"/>
                <w:b/>
                <w:sz w:val="21"/>
              </w:rPr>
              <w:t>辅助传感器</w:t>
            </w:r>
          </w:p>
        </w:tc>
        <w:tc>
          <w:tcPr>
            <w:tcW w:type="dxa" w:w="1729"/>
            <w:shd w:val="clear" w:color="auto" w:fill="D9E2F3"/>
          </w:tcPr>
          <w:p>
            <w:pPr>
              <w:jc w:val="center"/>
            </w:pPr>
            <w:r/>
            <w:r>
              <w:rPr>
                <w:rFonts w:ascii="宋体" w:hAnsi="宋体" w:eastAsia="宋体"/>
                <w:b/>
                <w:sz w:val="21"/>
              </w:rPr>
              <w:t>输出结果</w:t>
            </w:r>
          </w:p>
        </w:tc>
      </w:tr>
      <w:tr>
        <w:tc>
          <w:tcPr>
            <w:tcW w:type="dxa" w:w="1729"/>
          </w:tcPr>
          <w:p>
            <w:pPr>
              <w:jc w:val="center"/>
            </w:pPr>
            <w:r/>
            <w:r>
              <w:rPr>
                <w:rFonts w:ascii="宋体" w:hAnsi="宋体" w:eastAsia="宋体"/>
                <w:b w:val="0"/>
                <w:sz w:val="21"/>
              </w:rPr>
              <w:t>01</w:t>
            </w:r>
          </w:p>
        </w:tc>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裂纹、掉块、凹陷，精确定位+损伤等级</w:t>
            </w:r>
          </w:p>
        </w:tc>
      </w:tr>
      <w:tr>
        <w:tc>
          <w:tcPr>
            <w:tcW w:type="dxa" w:w="1729"/>
          </w:tcPr>
          <w:p>
            <w:pPr>
              <w:jc w:val="center"/>
            </w:pPr>
            <w:r/>
            <w:r>
              <w:rPr>
                <w:rFonts w:ascii="宋体" w:hAnsi="宋体" w:eastAsia="宋体"/>
                <w:b w:val="0"/>
                <w:sz w:val="21"/>
              </w:rPr>
              <w:t>02</w:t>
            </w:r>
          </w:p>
        </w:tc>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2D工业相机×4</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缺失、松动、歪斜，位置统计+数量统计</w:t>
            </w:r>
          </w:p>
        </w:tc>
      </w:tr>
      <w:tr>
        <w:tc>
          <w:tcPr>
            <w:tcW w:type="dxa" w:w="1729"/>
          </w:tcPr>
          <w:p>
            <w:pPr>
              <w:jc w:val="center"/>
            </w:pPr>
            <w:r/>
            <w:r>
              <w:rPr>
                <w:rFonts w:ascii="宋体" w:hAnsi="宋体" w:eastAsia="宋体"/>
                <w:b w:val="0"/>
                <w:sz w:val="21"/>
              </w:rPr>
              <w:t>03</w:t>
            </w:r>
          </w:p>
        </w:tc>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HWT905姿态校正</w:t>
            </w:r>
          </w:p>
        </w:tc>
        <w:tc>
          <w:tcPr>
            <w:tcW w:type="dxa" w:w="1729"/>
          </w:tcPr>
          <w:p>
            <w:pPr>
              <w:jc w:val="center"/>
            </w:pPr>
            <w:r/>
            <w:r>
              <w:rPr>
                <w:rFonts w:ascii="宋体" w:hAnsi="宋体" w:eastAsia="宋体"/>
                <w:b w:val="0"/>
                <w:sz w:val="21"/>
              </w:rPr>
              <w:t>磨耗量、横移量、廓形偏差、超限判定</w:t>
            </w:r>
          </w:p>
        </w:tc>
      </w:tr>
      <w:tr>
        <w:tc>
          <w:tcPr>
            <w:tcW w:type="dxa" w:w="1729"/>
          </w:tcPr>
          <w:p>
            <w:pPr>
              <w:jc w:val="center"/>
            </w:pPr>
            <w:r/>
            <w:r>
              <w:rPr>
                <w:rFonts w:ascii="宋体" w:hAnsi="宋体" w:eastAsia="宋体"/>
                <w:b w:val="0"/>
                <w:sz w:val="21"/>
              </w:rPr>
              <w:t>04</w:t>
            </w:r>
          </w:p>
        </w:tc>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波长、波深、分布里程、劣化程度</w:t>
            </w:r>
          </w:p>
        </w:tc>
      </w:tr>
      <w:tr>
        <w:tc>
          <w:tcPr>
            <w:tcW w:type="dxa" w:w="1729"/>
          </w:tcPr>
          <w:p>
            <w:pPr>
              <w:jc w:val="center"/>
            </w:pPr>
            <w:r/>
            <w:r>
              <w:rPr>
                <w:rFonts w:ascii="宋体" w:hAnsi="宋体" w:eastAsia="宋体"/>
                <w:b w:val="0"/>
                <w:sz w:val="21"/>
              </w:rPr>
              <w:t>05</w:t>
            </w:r>
          </w:p>
        </w:tc>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焊缝缺陷类型、等级、位置标记</w:t>
            </w:r>
          </w:p>
        </w:tc>
      </w:tr>
      <w:tr>
        <w:tc>
          <w:tcPr>
            <w:tcW w:type="dxa" w:w="1729"/>
          </w:tcPr>
          <w:p>
            <w:pPr>
              <w:jc w:val="center"/>
            </w:pPr>
            <w:r/>
            <w:r>
              <w:rPr>
                <w:rFonts w:ascii="宋体" w:hAnsi="宋体" w:eastAsia="宋体"/>
                <w:b w:val="0"/>
                <w:sz w:val="21"/>
              </w:rPr>
              <w:t>06</w:t>
            </w:r>
          </w:p>
        </w:tc>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测距传感器矩阵</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轨距实际值、偏差值、超限标记</w:t>
            </w:r>
          </w:p>
        </w:tc>
      </w:tr>
      <w:tr>
        <w:tc>
          <w:tcPr>
            <w:tcW w:type="dxa" w:w="1729"/>
          </w:tcPr>
          <w:p>
            <w:pPr>
              <w:jc w:val="center"/>
            </w:pPr>
            <w:r/>
            <w:r>
              <w:rPr>
                <w:rFonts w:ascii="宋体" w:hAnsi="宋体" w:eastAsia="宋体"/>
                <w:b w:val="0"/>
                <w:sz w:val="21"/>
              </w:rPr>
              <w:t>07</w:t>
            </w:r>
          </w:p>
        </w:tc>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HWT905横滚角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左右轨超高差、水平偏差</w:t>
            </w:r>
          </w:p>
        </w:tc>
      </w:tr>
      <w:tr>
        <w:tc>
          <w:tcPr>
            <w:tcW w:type="dxa" w:w="1729"/>
          </w:tcPr>
          <w:p>
            <w:pPr>
              <w:jc w:val="center"/>
            </w:pPr>
            <w:r/>
            <w:r>
              <w:rPr>
                <w:rFonts w:ascii="宋体" w:hAnsi="宋体" w:eastAsia="宋体"/>
                <w:b w:val="0"/>
                <w:sz w:val="21"/>
              </w:rPr>
              <w:t>08</w:t>
            </w:r>
          </w:p>
        </w:tc>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单点测距传感器×2</w:t>
            </w:r>
          </w:p>
        </w:tc>
        <w:tc>
          <w:tcPr>
            <w:tcW w:type="dxa" w:w="1729"/>
          </w:tcPr>
          <w:p>
            <w:pPr>
              <w:jc w:val="center"/>
            </w:pPr>
            <w:r/>
            <w:r>
              <w:rPr>
                <w:rFonts w:ascii="宋体" w:hAnsi="宋体" w:eastAsia="宋体"/>
                <w:b w:val="0"/>
                <w:sz w:val="21"/>
              </w:rPr>
              <w:t>HWT905姿态校正（EKF融合）</w:t>
            </w:r>
          </w:p>
        </w:tc>
        <w:tc>
          <w:tcPr>
            <w:tcW w:type="dxa" w:w="1729"/>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5.1.2 综合检测的平台共享架构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本方案8大功能并非8套独立系统，而是共享以下基础设施：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同一机械平台：四轮伺服驱动机器人本体，同时承载全部传感器</w:t>
      </w:r>
    </w:p>
    <w:p>
      <w:pPr>
        <w:spacing w:before="0" w:after="120" w:line="360" w:lineRule="auto"/>
        <w:ind w:firstLine="420"/>
        <w:jc w:val="both"/>
      </w:pPr>
      <w:r>
        <w:rPr>
          <w:rFonts w:ascii="宋体" w:hAnsi="宋体" w:eastAsia="宋体"/>
          <w:b w:val="0"/>
          <w:sz w:val="24"/>
        </w:rPr>
        <w:t>- 同一供电系统：48V主电源统一供电，分路保护，无需每套功能独立电源</w:t>
      </w:r>
    </w:p>
    <w:p>
      <w:pPr>
        <w:spacing w:before="0"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before="0"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before="0" w:after="120" w:line="360" w:lineRule="auto"/>
        <w:ind w:firstLine="420"/>
        <w:jc w:val="both"/>
      </w:pPr>
      <w:r>
        <w:rPr>
          <w:rFonts w:ascii="宋体" w:hAnsi="宋体" w:eastAsia="宋体"/>
          <w:b w:val="0"/>
          <w:sz w:val="24"/>
        </w:rPr>
        <w:t>- 同一里程基准：轮速编码器为全部功能提供统一里程标记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5.1.3 三大类功能的协同判定机制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本方案引入"三源数据协同判定"机制，将8大功能按数据来源分为三大类：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视觉类（01/02/05）：2D工业相机负责表面缺陷识别，输出图像+AI判级结果</w:t>
      </w:r>
    </w:p>
    <w:p>
      <w:pPr>
        <w:spacing w:before="0" w:after="120" w:line="360" w:lineRule="auto"/>
        <w:ind w:firstLine="420"/>
        <w:jc w:val="both"/>
      </w:pPr>
      <w:r>
        <w:rPr>
          <w:rFonts w:ascii="宋体" w:hAnsi="宋体" w:eastAsia="宋体"/>
          <w:b w:val="0"/>
          <w:sz w:val="24"/>
        </w:rPr>
        <w:t>- 廓形类（03/04）：3D线激光负责几何轮廓测量，输出点云+几何参数</w:t>
      </w:r>
    </w:p>
    <w:p>
      <w:pPr>
        <w:spacing w:before="0" w:after="120" w:line="360" w:lineRule="auto"/>
        <w:ind w:firstLine="420"/>
        <w:jc w:val="both"/>
      </w:pPr>
      <w:r>
        <w:rPr>
          <w:rFonts w:ascii="宋体" w:hAnsi="宋体" w:eastAsia="宋体"/>
          <w:b w:val="0"/>
          <w:sz w:val="24"/>
        </w:rPr>
        <w:t>- 高程序列类（06/07/08）：测距传感器与姿态传感器融合，输出轨道几何参数序列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轨面缺陷检测实现（功能01）</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5.2.2 硬件配置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5.2.4 输出格式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道钉/螺栓检测实现（功能02）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5.3.2 硬件配置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5.3.3 节距触发策略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Δs = s_{k+17} - s_k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5.3.4 输出格式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3D钢轨轮廓检测实现（功能03）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5.4.2 硬件配置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5.4.4 输出格式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波磨与焊缝检测实现（功能04+05）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5.5.1 波磨检测原理（功能04）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特征波长：12.5m、25m、31.5m等标准波长</w:t>
      </w:r>
    </w:p>
    <w:p>
      <w:pPr>
        <w:spacing w:before="0" w:after="120" w:line="360" w:lineRule="auto"/>
        <w:ind w:firstLine="420"/>
        <w:jc w:val="both"/>
      </w:pPr>
      <w:r>
        <w:rPr>
          <w:rFonts w:ascii="宋体" w:hAnsi="宋体" w:eastAsia="宋体"/>
          <w:b w:val="0"/>
          <w:sz w:val="24"/>
        </w:rPr>
        <w:t>- 波深：波峰与波谷的高差（mm）</w:t>
      </w:r>
    </w:p>
    <w:p>
      <w:pPr>
        <w:spacing w:before="0" w:after="120" w:line="360" w:lineRule="auto"/>
        <w:ind w:firstLine="420"/>
        <w:jc w:val="both"/>
      </w:pPr>
      <w:r>
        <w:rPr>
          <w:rFonts w:ascii="宋体" w:hAnsi="宋体" w:eastAsia="宋体"/>
          <w:b w:val="0"/>
          <w:sz w:val="24"/>
        </w:rPr>
        <w:t>- 分布里程：波磨区间的起止里程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5.5.2 焊缝检测原理（功能05）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焊瘤、夹渣、未熔合</w:t>
      </w:r>
    </w:p>
    <w:p>
      <w:pPr>
        <w:spacing w:before="0" w:after="120" w:line="360" w:lineRule="auto"/>
        <w:ind w:firstLine="420"/>
        <w:jc w:val="both"/>
      </w:pPr>
      <w:r>
        <w:rPr>
          <w:rFonts w:ascii="宋体" w:hAnsi="宋体" w:eastAsia="宋体"/>
          <w:b w:val="0"/>
          <w:sz w:val="24"/>
        </w:rPr>
        <w:t>- 表面裂纹、气孔</w:t>
      </w:r>
    </w:p>
    <w:p>
      <w:pPr>
        <w:spacing w:before="0" w:after="120" w:line="360" w:lineRule="auto"/>
        <w:ind w:firstLine="420"/>
        <w:jc w:val="both"/>
      </w:pPr>
      <w:r>
        <w:rPr>
          <w:rFonts w:ascii="宋体" w:hAnsi="宋体" w:eastAsia="宋体"/>
          <w:b w:val="0"/>
          <w:sz w:val="24"/>
        </w:rPr>
        <w:t>- 咬边、凹陷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波磨检测（功能04）：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焊缝检测（功能05）：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5.6 几何参数检测实现（功能06~08）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5.6.1 轨距检测（功能06）</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G_{actual}(s) = D_L(s) + D_R(s)</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G_{deviation}(s) = G_{actual}(s) - 1435\,\text{mm}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传感器配置：测距传感器矩阵（安装在车轴两端，测量点在轨顶面下16mm处）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特点：与姿态传感器无关，机械基准直接测量，不受车体姿态影响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5.6.2 水平检测（功能07）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原理：水平（左右轨超高差）由姿态传感器HWT905横滚角直接输出：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水平\,(s) = 1435\,\text{mm} \times \sin\hat{\theta}_r(s)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传感器配置：HWT905姿态传感器（200Hz采样）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特点：完全由横滚角计算，与单点测距传感器无关，无耦合误差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5.6.3 高低检测（功能08）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\mathbf{x}_k = [h_{track}(k),\; h_{veh}(k),\; v_{veh}(k)]^{\top}</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观测方程：</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z_k = d_{测}(k) = H + h_{veh}(k) - h_{track}(k) + v_k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传感器配置：单点红外测距传感器（2000Hz，精度±0.15mm）+ HWT905（200Hz）</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5.6.4 三项几何参数的内在关联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5.7 综合判级与数据上传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5.7.1 四级分级报警机制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本系统对所有检测结果统一采用P0~P3四级分级报警机制：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5.7.2 三源数据融合判级与AI决策全说明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5.7.3 数据上传机制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6.1.1 实验环境概述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6.1.2 系统标定流程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系统在正式实验前完成了以下标定工作：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6.1.3 实验方案设计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本文设计了四个维度的实验方案：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6.2.1 几何参数精度验证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标准轨距尺读数（mm）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1435.5</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K0+200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1434.6</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1434.9</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水平仪测量值（mm）</w:t>
            </w:r>
          </w:p>
        </w:tc>
        <w:tc>
          <w:tcPr>
            <w:tcW w:type="dxa" w:w="2161"/>
            <w:shd w:val="clear" w:color="auto" w:fill="D9E2F3"/>
          </w:tcPr>
          <w:p>
            <w:pPr>
              <w:jc w:val="center"/>
            </w:pPr>
            <w:r/>
            <w:r>
              <w:rPr>
                <w:rFonts w:ascii="宋体" w:hAnsi="宋体" w:eastAsia="宋体"/>
                <w:b/>
                <w:sz w:val="21"/>
              </w:rPr>
              <w:t>系统计算值（mm）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8.5</w:t>
            </w:r>
          </w:p>
        </w:tc>
        <w:tc>
          <w:tcPr>
            <w:tcW w:type="dxa" w:w="2161"/>
          </w:tcPr>
          <w:p>
            <w:pPr>
              <w:jc w:val="center"/>
            </w:pPr>
            <w:r/>
            <w:r>
              <w:rPr>
                <w:rFonts w:ascii="宋体" w:hAnsi="宋体" w:eastAsia="宋体"/>
                <w:b w:val="0"/>
                <w:sz w:val="21"/>
              </w:rPr>
              <w:t>8.4</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12.3</w:t>
            </w:r>
          </w:p>
        </w:tc>
        <w:tc>
          <w:tcPr>
            <w:tcW w:type="dxa" w:w="2161"/>
          </w:tcPr>
          <w:p>
            <w:pPr>
              <w:jc w:val="center"/>
            </w:pPr>
            <w:r/>
            <w:r>
              <w:rPr>
                <w:rFonts w:ascii="宋体" w:hAnsi="宋体" w:eastAsia="宋体"/>
                <w:b w:val="0"/>
                <w:sz w:val="21"/>
              </w:rPr>
              <w:t>12.5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6.2</w:t>
            </w:r>
          </w:p>
        </w:tc>
        <w:tc>
          <w:tcPr>
            <w:tcW w:type="dxa" w:w="2161"/>
          </w:tcPr>
          <w:p>
            <w:pPr>
              <w:jc w:val="center"/>
            </w:pPr>
            <w:r/>
            <w:r>
              <w:rPr>
                <w:rFonts w:ascii="宋体" w:hAnsi="宋体" w:eastAsia="宋体"/>
                <w:b w:val="0"/>
                <w:sz w:val="21"/>
              </w:rPr>
              <w:t>6.1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15.8</w:t>
            </w:r>
          </w:p>
        </w:tc>
        <w:tc>
          <w:tcPr>
            <w:tcW w:type="dxa" w:w="2161"/>
          </w:tcPr>
          <w:p>
            <w:pPr>
              <w:jc w:val="center"/>
            </w:pPr>
            <w:r/>
            <w:r>
              <w:rPr>
                <w:rFonts w:ascii="宋体" w:hAnsi="宋体" w:eastAsia="宋体"/>
                <w:b w:val="0"/>
                <w:sz w:val="21"/>
              </w:rPr>
              <w:t>15.7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9.4</w:t>
            </w:r>
          </w:p>
        </w:tc>
        <w:tc>
          <w:tcPr>
            <w:tcW w:type="dxa" w:w="2161"/>
          </w:tcPr>
          <w:p>
            <w:pPr>
              <w:jc w:val="center"/>
            </w:pPr>
            <w:r/>
            <w:r>
              <w:rPr>
                <w:rFonts w:ascii="宋体" w:hAnsi="宋体" w:eastAsia="宋体"/>
                <w:b w:val="0"/>
                <w:sz w:val="21"/>
              </w:rPr>
              <w:t>9.6</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7.1</w:t>
            </w:r>
          </w:p>
        </w:tc>
        <w:tc>
          <w:tcPr>
            <w:tcW w:type="dxa" w:w="2161"/>
          </w:tcPr>
          <w:p>
            <w:pPr>
              <w:jc w:val="center"/>
            </w:pPr>
            <w:r/>
            <w:r>
              <w:rPr>
                <w:rFonts w:ascii="宋体" w:hAnsi="宋体" w:eastAsia="宋体"/>
                <w:b w:val="0"/>
                <w:sz w:val="21"/>
              </w:rPr>
              <w:t>7.2</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11.6</w:t>
            </w:r>
          </w:p>
        </w:tc>
        <w:tc>
          <w:tcPr>
            <w:tcW w:type="dxa" w:w="2161"/>
          </w:tcPr>
          <w:p>
            <w:pPr>
              <w:jc w:val="center"/>
            </w:pPr>
            <w:r/>
            <w:r>
              <w:rPr>
                <w:rFonts w:ascii="宋体" w:hAnsi="宋体" w:eastAsia="宋体"/>
                <w:b w:val="0"/>
                <w:sz w:val="21"/>
              </w:rPr>
              <w:t>11.8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K2+000</w:t>
            </w:r>
          </w:p>
        </w:tc>
        <w:tc>
          <w:tcPr>
            <w:tcW w:type="dxa" w:w="2161"/>
          </w:tcPr>
          <w:p>
            <w:pPr>
              <w:jc w:val="center"/>
            </w:pPr>
            <w:r/>
            <w:r>
              <w:rPr>
                <w:rFonts w:ascii="宋体" w:hAnsi="宋体" w:eastAsia="宋体"/>
                <w:b w:val="0"/>
                <w:sz w:val="21"/>
              </w:rPr>
              <w:t>14.2</w:t>
            </w:r>
          </w:p>
        </w:tc>
        <w:tc>
          <w:tcPr>
            <w:tcW w:type="dxa" w:w="2161"/>
          </w:tcPr>
          <w:p>
            <w:pPr>
              <w:jc w:val="center"/>
            </w:pPr>
            <w:r/>
            <w:r>
              <w:rPr>
                <w:rFonts w:ascii="宋体" w:hAnsi="宋体" w:eastAsia="宋体"/>
                <w:b w:val="0"/>
                <w:sz w:val="21"/>
              </w:rPr>
              <w:t>14.0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K2+500</w:t>
            </w:r>
          </w:p>
        </w:tc>
        <w:tc>
          <w:tcPr>
            <w:tcW w:type="dxa" w:w="2161"/>
          </w:tcPr>
          <w:p>
            <w:pPr>
              <w:jc w:val="center"/>
            </w:pPr>
            <w:r/>
            <w:r>
              <w:rPr>
                <w:rFonts w:ascii="宋体" w:hAnsi="宋体" w:eastAsia="宋体"/>
                <w:b w:val="0"/>
                <w:sz w:val="21"/>
              </w:rPr>
              <w:t>10.8</w:t>
            </w:r>
          </w:p>
        </w:tc>
        <w:tc>
          <w:tcPr>
            <w:tcW w:type="dxa" w:w="2161"/>
          </w:tcPr>
          <w:p>
            <w:pPr>
              <w:jc w:val="center"/>
            </w:pPr>
            <w:r/>
            <w:r>
              <w:rPr>
                <w:rFonts w:ascii="宋体" w:hAnsi="宋体" w:eastAsia="宋体"/>
                <w:b w:val="0"/>
                <w:sz w:val="21"/>
              </w:rPr>
              <w:t>10.9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K3+000</w:t>
            </w:r>
          </w:p>
        </w:tc>
        <w:tc>
          <w:tcPr>
            <w:tcW w:type="dxa" w:w="2161"/>
          </w:tcPr>
          <w:p>
            <w:pPr>
              <w:jc w:val="center"/>
            </w:pPr>
            <w:r/>
            <w:r>
              <w:rPr>
                <w:rFonts w:ascii="宋体" w:hAnsi="宋体" w:eastAsia="宋体"/>
                <w:b w:val="0"/>
                <w:sz w:val="21"/>
              </w:rPr>
              <w:t>8.9</w:t>
            </w:r>
          </w:p>
        </w:tc>
        <w:tc>
          <w:tcPr>
            <w:tcW w:type="dxa" w:w="2161"/>
          </w:tcPr>
          <w:p>
            <w:pPr>
              <w:jc w:val="center"/>
            </w:pPr>
            <w:r/>
            <w:r>
              <w:rPr>
                <w:rFonts w:ascii="宋体" w:hAnsi="宋体" w:eastAsia="宋体"/>
                <w:b w:val="0"/>
                <w:sz w:val="21"/>
              </w:rPr>
              <w:t>8.8</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所有测点偏差不超过0.2 mm，满足设计指标±1 mm（换算为角度约±0.008°，优于±0.1°指标）。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6.2.2 廓形检测精度验证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最大偏差不超过0.2 mm，满足设计指标±0.5 mm（垂向精度）。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6.2.3 AI缺陷检测精度验证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91.3%</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92.1%</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93.5%</w:t>
            </w:r>
          </w:p>
        </w:tc>
        <w:tc>
          <w:tcPr>
            <w:tcW w:type="dxa" w:w="2161"/>
          </w:tcPr>
          <w:p>
            <w:pPr>
              <w:jc w:val="center"/>
            </w:pPr>
            <w:r/>
            <w:r>
              <w:rPr>
                <w:rFonts w:ascii="宋体" w:hAnsi="宋体" w:eastAsia="宋体"/>
                <w:b w:val="0"/>
                <w:sz w:val="21"/>
              </w:rPr>
              <w:t>90.2%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89.8%</w:t>
            </w:r>
          </w:p>
        </w:tc>
        <w:tc>
          <w:tcPr>
            <w:tcW w:type="dxa" w:w="2161"/>
          </w:tcPr>
          <w:p>
            <w:pPr>
              <w:jc w:val="center"/>
            </w:pPr>
            <w:r/>
            <w:r>
              <w:rPr>
                <w:rFonts w:ascii="宋体" w:hAnsi="宋体" w:eastAsia="宋体"/>
                <w:b w:val="0"/>
                <w:sz w:val="21"/>
              </w:rPr>
              <w:t>87.4%</w:t>
            </w:r>
          </w:p>
        </w:tc>
        <w:tc>
          <w:tcPr>
            <w:tcW w:type="dxa" w:w="2161"/>
          </w:tcPr>
          <w:p>
            <w:pPr>
              <w:jc w:val="center"/>
            </w:pPr>
            <w:r/>
            <w:r>
              <w:rPr>
                <w:rFonts w:ascii="宋体" w:hAnsi="宋体" w:eastAsia="宋体"/>
                <w:b w:val="0"/>
                <w:sz w:val="21"/>
              </w:rPr>
              <w:t>90.5%</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88.8%</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平均精确率91.5%、召回率88.8%、mAP@0.5达92.5%，满足实际工程应用需求。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6.2.4 精度验证小结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6.3.1 实验设计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6.3.2 单日检测能力评估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按系统设计参数，评估综合检测系统的单日最大检测能力：</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工作模式</w:t>
            </w:r>
          </w:p>
        </w:tc>
        <w:tc>
          <w:tcPr>
            <w:tcW w:type="dxa" w:w="1729"/>
            <w:shd w:val="clear" w:color="auto" w:fill="D9E2F3"/>
          </w:tcPr>
          <w:p>
            <w:pPr>
              <w:jc w:val="center"/>
            </w:pPr>
            <w:r/>
            <w:r>
              <w:rPr>
                <w:rFonts w:ascii="宋体" w:hAnsi="宋体" w:eastAsia="宋体"/>
                <w:b/>
                <w:sz w:val="21"/>
              </w:rPr>
              <w:t>速度</w:t>
            </w:r>
          </w:p>
        </w:tc>
        <w:tc>
          <w:tcPr>
            <w:tcW w:type="dxa" w:w="1729"/>
            <w:shd w:val="clear" w:color="auto" w:fill="D9E2F3"/>
          </w:tcPr>
          <w:p>
            <w:pPr>
              <w:jc w:val="center"/>
            </w:pPr>
            <w:r/>
            <w:r>
              <w:rPr>
                <w:rFonts w:ascii="宋体" w:hAnsi="宋体" w:eastAsia="宋体"/>
                <w:b/>
                <w:sz w:val="21"/>
              </w:rPr>
              <w:t>时长</w:t>
            </w:r>
          </w:p>
        </w:tc>
        <w:tc>
          <w:tcPr>
            <w:tcW w:type="dxa" w:w="1729"/>
            <w:shd w:val="clear" w:color="auto" w:fill="D9E2F3"/>
          </w:tcPr>
          <w:p>
            <w:pPr>
              <w:jc w:val="center"/>
            </w:pPr>
            <w:r/>
            <w:r>
              <w:rPr>
                <w:rFonts w:ascii="宋体" w:hAnsi="宋体" w:eastAsia="宋体"/>
                <w:b/>
                <w:sz w:val="21"/>
              </w:rPr>
              <w:t>检测里程</w:t>
            </w:r>
          </w:p>
        </w:tc>
        <w:tc>
          <w:tcPr>
            <w:tcW w:type="dxa" w:w="1729"/>
            <w:shd w:val="clear" w:color="auto" w:fill="D9E2F3"/>
          </w:tcPr>
          <w:p>
            <w:pPr>
              <w:jc w:val="center"/>
            </w:pPr>
            <w:r/>
            <w:r>
              <w:rPr>
                <w:rFonts w:ascii="宋体" w:hAnsi="宋体" w:eastAsia="宋体"/>
                <w:b/>
                <w:sz w:val="21"/>
              </w:rPr>
              <w:t>主要覆盖功能</w:t>
            </w:r>
          </w:p>
        </w:tc>
      </w:tr>
      <w:tr>
        <w:tc>
          <w:tcPr>
            <w:tcW w:type="dxa" w:w="1729"/>
          </w:tcPr>
          <w:p>
            <w:pPr>
              <w:jc w:val="center"/>
            </w:pPr>
            <w:r/>
            <w:r>
              <w:rPr>
                <w:rFonts w:ascii="宋体" w:hAnsi="宋体" w:eastAsia="宋体"/>
                <w:b w:val="0"/>
                <w:sz w:val="21"/>
              </w:rPr>
              <w:t>精细检测模式</w:t>
            </w:r>
          </w:p>
        </w:tc>
        <w:tc>
          <w:tcPr>
            <w:tcW w:type="dxa" w:w="1729"/>
          </w:tcPr>
          <w:p>
            <w:pPr>
              <w:jc w:val="center"/>
            </w:pPr>
            <w:r/>
            <w:r>
              <w:rPr>
                <w:rFonts w:ascii="宋体" w:hAnsi="宋体" w:eastAsia="宋体"/>
                <w:b w:val="0"/>
                <w:sz w:val="21"/>
              </w:rPr>
              <w:t>0.5 m/s（1.8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约5.4 km</w:t>
            </w:r>
          </w:p>
        </w:tc>
        <w:tc>
          <w:tcPr>
            <w:tcW w:type="dxa" w:w="1729"/>
          </w:tcPr>
          <w:p>
            <w:pPr>
              <w:jc w:val="center"/>
            </w:pPr>
            <w:r/>
            <w:r>
              <w:rPr>
                <w:rFonts w:ascii="宋体" w:hAnsi="宋体" w:eastAsia="宋体"/>
                <w:b w:val="0"/>
                <w:sz w:val="21"/>
              </w:rPr>
              <w:t>廓形/波磨/焊缝/水平/高低</w:t>
            </w:r>
          </w:p>
        </w:tc>
      </w:tr>
      <w:tr>
        <w:tc>
          <w:tcPr>
            <w:tcW w:type="dxa" w:w="1729"/>
          </w:tcPr>
          <w:p>
            <w:pPr>
              <w:jc w:val="center"/>
            </w:pPr>
            <w:r/>
            <w:r>
              <w:rPr>
                <w:rFonts w:ascii="宋体" w:hAnsi="宋体" w:eastAsia="宋体"/>
                <w:b w:val="0"/>
                <w:sz w:val="21"/>
              </w:rPr>
              <w:t>常规检测模式</w:t>
            </w:r>
          </w:p>
        </w:tc>
        <w:tc>
          <w:tcPr>
            <w:tcW w:type="dxa" w:w="1729"/>
          </w:tcPr>
          <w:p>
            <w:pPr>
              <w:jc w:val="center"/>
            </w:pPr>
            <w:r/>
            <w:r>
              <w:rPr>
                <w:rFonts w:ascii="宋体" w:hAnsi="宋体" w:eastAsia="宋体"/>
                <w:b w:val="0"/>
                <w:sz w:val="21"/>
              </w:rPr>
              <w:t>1.0 m/s（3.6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约10.8 km</w:t>
            </w:r>
          </w:p>
        </w:tc>
        <w:tc>
          <w:tcPr>
            <w:tcW w:type="dxa" w:w="1729"/>
          </w:tcPr>
          <w:p>
            <w:pPr>
              <w:jc w:val="center"/>
            </w:pPr>
            <w:r/>
            <w:r>
              <w:rPr>
                <w:rFonts w:ascii="宋体" w:hAnsi="宋体" w:eastAsia="宋体"/>
                <w:b w:val="0"/>
                <w:sz w:val="21"/>
              </w:rPr>
              <w:t>轨面缺陷/道钉螺栓/轨距</w:t>
            </w:r>
          </w:p>
        </w:tc>
      </w:tr>
      <w:tr>
        <w:tc>
          <w:tcPr>
            <w:tcW w:type="dxa" w:w="1729"/>
          </w:tcPr>
          <w:p>
            <w:pPr>
              <w:jc w:val="center"/>
            </w:pPr>
            <w:r/>
            <w:r>
              <w:rPr>
                <w:rFonts w:ascii="宋体" w:hAnsi="宋体" w:eastAsia="宋体"/>
                <w:b w:val="0"/>
                <w:sz w:val="21"/>
              </w:rPr>
              <w:t>双模式合计</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6小时</w:t>
            </w:r>
          </w:p>
        </w:tc>
        <w:tc>
          <w:tcPr>
            <w:tcW w:type="dxa" w:w="1729"/>
          </w:tcPr>
          <w:p>
            <w:pPr>
              <w:jc w:val="center"/>
            </w:pPr>
            <w:r/>
            <w:r>
              <w:rPr>
                <w:rFonts w:ascii="宋体" w:hAnsi="宋体" w:eastAsia="宋体"/>
                <w:b w:val="0"/>
                <w:sz w:val="21"/>
              </w:rPr>
              <w:t>约16.2 km</w:t>
            </w:r>
          </w:p>
        </w:tc>
        <w:tc>
          <w:tcPr>
            <w:tcW w:type="dxa" w:w="1729"/>
          </w:tcPr>
          <w:p>
            <w:pPr>
              <w:jc w:val="center"/>
            </w:pPr>
            <w:r/>
            <w:r>
              <w:rPr>
                <w:rFonts w:ascii="宋体" w:hAnsi="宋体" w:eastAsia="宋体"/>
                <w:b w:val="0"/>
                <w:sz w:val="21"/>
              </w:rPr>
              <w:t>全部8项功能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6.4.1 连续运行稳定性测试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连续运行稳定性测试验证系统在2小时（完整作业周期）内的稳定性和可靠性：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连续运行2小时后，系统各项功能运行正常，无故障发生，可靠性验证通过。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6.4.2 融合判定效果验证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以轨面裂纹检测为例，验证三源融合判定相比单一维度判定的效果提升：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判定方式</w:t>
            </w:r>
          </w:p>
        </w:tc>
        <w:tc>
          <w:tcPr>
            <w:tcW w:type="dxa" w:w="1729"/>
            <w:shd w:val="clear" w:color="auto" w:fill="D9E2F3"/>
          </w:tcPr>
          <w:p>
            <w:pPr>
              <w:jc w:val="center"/>
            </w:pPr>
            <w:r/>
            <w:r>
              <w:rPr>
                <w:rFonts w:ascii="宋体" w:hAnsi="宋体" w:eastAsia="宋体"/>
                <w:b/>
                <w:sz w:val="21"/>
              </w:rPr>
              <w:t>裂纹检出数</w:t>
            </w:r>
          </w:p>
        </w:tc>
        <w:tc>
          <w:tcPr>
            <w:tcW w:type="dxa" w:w="1729"/>
            <w:shd w:val="clear" w:color="auto" w:fill="D9E2F3"/>
          </w:tcPr>
          <w:p>
            <w:pPr>
              <w:jc w:val="center"/>
            </w:pPr>
            <w:r/>
            <w:r>
              <w:rPr>
                <w:rFonts w:ascii="宋体" w:hAnsi="宋体" w:eastAsia="宋体"/>
                <w:b/>
                <w:sz w:val="21"/>
              </w:rPr>
              <w:t>误报数</w:t>
            </w:r>
          </w:p>
        </w:tc>
        <w:tc>
          <w:tcPr>
            <w:tcW w:type="dxa" w:w="1729"/>
            <w:shd w:val="clear" w:color="auto" w:fill="D9E2F3"/>
          </w:tcPr>
          <w:p>
            <w:pPr>
              <w:jc w:val="center"/>
            </w:pPr>
            <w:r/>
            <w:r>
              <w:rPr>
                <w:rFonts w:ascii="宋体" w:hAnsi="宋体" w:eastAsia="宋体"/>
                <w:b/>
                <w:sz w:val="21"/>
              </w:rPr>
              <w:t>漏报数</w:t>
            </w:r>
          </w:p>
        </w:tc>
        <w:tc>
          <w:tcPr>
            <w:tcW w:type="dxa" w:w="1729"/>
            <w:shd w:val="clear" w:color="auto" w:fill="D9E2F3"/>
          </w:tcPr>
          <w:p>
            <w:pPr>
              <w:jc w:val="center"/>
            </w:pPr>
            <w:r/>
            <w:r>
              <w:rPr>
                <w:rFonts w:ascii="宋体" w:hAnsi="宋体" w:eastAsia="宋体"/>
                <w:b/>
                <w:sz w:val="21"/>
              </w:rPr>
              <w:t>准确率</w:t>
            </w:r>
          </w:p>
        </w:tc>
      </w:tr>
      <w:tr>
        <w:tc>
          <w:tcPr>
            <w:tcW w:type="dxa" w:w="1729"/>
          </w:tcPr>
          <w:p>
            <w:pPr>
              <w:jc w:val="center"/>
            </w:pPr>
            <w:r/>
            <w:r>
              <w:rPr>
                <w:rFonts w:ascii="宋体" w:hAnsi="宋体" w:eastAsia="宋体"/>
                <w:b w:val="0"/>
                <w:sz w:val="21"/>
              </w:rPr>
              <w:t>纯图像判定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8处</w:t>
            </w:r>
          </w:p>
        </w:tc>
        <w:tc>
          <w:tcPr>
            <w:tcW w:type="dxa" w:w="1729"/>
          </w:tcPr>
          <w:p>
            <w:pPr>
              <w:jc w:val="center"/>
            </w:pPr>
            <w:r/>
            <w:r>
              <w:rPr>
                <w:rFonts w:ascii="宋体" w:hAnsi="宋体" w:eastAsia="宋体"/>
                <w:b w:val="0"/>
                <w:sz w:val="21"/>
              </w:rPr>
              <w:t>5处</w:t>
            </w:r>
          </w:p>
        </w:tc>
        <w:tc>
          <w:tcPr>
            <w:tcW w:type="dxa" w:w="1729"/>
          </w:tcPr>
          <w:p>
            <w:pPr>
              <w:jc w:val="center"/>
            </w:pPr>
            <w:r/>
            <w:r>
              <w:rPr>
                <w:rFonts w:ascii="宋体" w:hAnsi="宋体" w:eastAsia="宋体"/>
                <w:b w:val="0"/>
                <w:sz w:val="21"/>
              </w:rPr>
              <w:t>85.0%</w:t>
            </w:r>
          </w:p>
        </w:tc>
      </w:tr>
      <w:tr>
        <w:tc>
          <w:tcPr>
            <w:tcW w:type="dxa" w:w="1729"/>
          </w:tcPr>
          <w:p>
            <w:pPr>
              <w:jc w:val="center"/>
            </w:pPr>
            <w:r/>
            <w:r>
              <w:rPr>
                <w:rFonts w:ascii="宋体" w:hAnsi="宋体" w:eastAsia="宋体"/>
                <w:b w:val="0"/>
                <w:sz w:val="21"/>
              </w:rPr>
              <w:t>图像+廓形融合判定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3处</w:t>
            </w:r>
          </w:p>
        </w:tc>
        <w:tc>
          <w:tcPr>
            <w:tcW w:type="dxa" w:w="1729"/>
          </w:tcPr>
          <w:p>
            <w:pPr>
              <w:jc w:val="center"/>
            </w:pPr>
            <w:r/>
            <w:r>
              <w:rPr>
                <w:rFonts w:ascii="宋体" w:hAnsi="宋体" w:eastAsia="宋体"/>
                <w:b w:val="0"/>
                <w:sz w:val="21"/>
              </w:rPr>
              <w:t>95.0%</w:t>
            </w:r>
          </w:p>
        </w:tc>
      </w:tr>
      <w:tr>
        <w:tc>
          <w:tcPr>
            <w:tcW w:type="dxa" w:w="1729"/>
          </w:tcPr>
          <w:p>
            <w:pPr>
              <w:jc w:val="center"/>
            </w:pPr>
            <w:r/>
            <w:r>
              <w:rPr>
                <w:rFonts w:ascii="宋体" w:hAnsi="宋体" w:eastAsia="宋体"/>
                <w:b w:val="0"/>
                <w:sz w:val="21"/>
              </w:rPr>
              <w:t>三源融合判定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1处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97.5%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6.4.3 故障保护功能验证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所有安全保护功能均按设计要求正常工作，故障保护验证通过。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480" w:after="240" w:line="360" w:lineRule="auto"/>
        <w:jc w:val="center"/>
      </w:pPr>
      <w:r>
        <w:rPr>
          <w:rFonts w:ascii="黑体" w:hAnsi="黑体" w:eastAsia="黑体"/>
          <w:b/>
          <w:color w:val="C00000"/>
          <w:sz w:val="32"/>
        </w:rPr>
        <w:t>面向铁路线路的智能视觉与多模态感知融合综合检测系统研究与实现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本文在理论方法与系统实现两个层面均取得了一定创新：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