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before="0" w:after="120" w:line="360" w:lineRule="auto"/>
        <w:ind w:firstLine="420"/>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Second, we design a multi-sensor fused hardware architecture that organically integrates 2D industrial cameras, 3D line lasers, attitude sensors (HWT905), and single-point ranging sensors, enabling 8 simultaneous inspection functions with a single system. Third, we propose a three-level data fusion framework comprising "temporal alignment, spatial association, and decision fusion," along with a defect-type-adaptive dynamic weighted geometric mean fusion algorithm. Fourth, we build a comprehensive inspection system experimental platform and conduct extensive validation on actual railway lines. Experimental results demonstrate that the system achieves track gauge deviation within ±0.2mm, AI defect detection mAP@0.5 of 92.5%, approximately 48-fold efficiency improvement per labor-hour,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（1）作业效率极低，难以满足大规模检测需求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（2）数据离散不可靠，难以支撑科学决策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（4）夜间及恶劣天气形成运维盲区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（5）综合成本高昂且持续攀升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（1）传统轨检车检测技术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（2）单功能检测设备研究现状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（3）机器视觉与深度学习在铁路检测中的应用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（4）多传感器融合在铁路检测领域的研究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（5）现有研究的不足与发展趋势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综合国内外研究现状，现有的铁路检测技术和装备仍存在以下不足：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研究意义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（1）理论意义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（2）工程应用价值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（3）社会效益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1.4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（1）本文主要工作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（2）本文创新点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（1）综合检测的概念定义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（2）综合检测 vs 单一功能检测的本质区别</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从系统层面看，综合检测实现了三个层面的深度融合：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（3）本系统的综合检测能力概览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（1）检测功能需求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（2）性能需求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（3）数据管理需求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（4）人机交互需求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（1）系统架构总览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（2）硬件系统五层架构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（3）软件系统三层架构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（4）三网物理隔离设计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（1）运动平台参数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（2）感知系统参数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（3）计算系统参数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（4）供电系统参数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（5）通信与软件参数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（6）系统综合性能指标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（1）任务前准备流程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（2）检测任务执行流程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（3）多维度数据融合判级流程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2.6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（1）设计目标与约束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（2）硬件架构总体方案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（3）多传感器有机融合的硬件基础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（1）行走机构设计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（2）伺服驱动与运动控制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运动平台设计了多层次的安全保护机制，确保设备安全和轨道安全。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（1）2D工业相机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6个相机的布局与分工：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（2）3D线激光传感器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（3）姿态传感器HWT905惯性测量单元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（4）测距传感器矩阵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（5）伺服电机内置轮速编码器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（1）工控机选型与设计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（2）三网物理隔离总线架构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（3）数据总线与带宽分析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（4）通信接口设计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工控机与各传感器和执行器之间的通信接口设计如下：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（1）供电架构总体设计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（2）多级配电架构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整机采用三级配电架构，将48V主电源分配至各个用电设备：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（3）蓄电池管理系统（BMS）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（4）智能电源管理板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（5）三级安全保护机制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（1）交互系统设计原则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（2）触摸屏交互界面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（3）物理金属按钮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（4）无线遥控器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级安全保护机制保障了供电安全。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（1）设计背景与核心挑战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（3）边缘计算层核心能力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边缘计算层承载系统全部实时性功能，是软件系统的核心：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（4）软件系统关键性能指标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数据采集与同步控制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（1）帧驱动型统一触发采集机制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（2）Frame ID与里程精确绑定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ID是贯穿整个系统的核心索引单元，是多传感器数据融合的纽带。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K = L_standard / N_encoder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标定后，任意Frame ID对应的实际里程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（3）三码对齐机制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（4）双时钟源冗余同步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时间戳精度依赖可靠的高精度时钟同步。本文采用双时钟源冗余同步机制：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（5）数据存储架构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工控机本地存储采用分层设计：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单次任务（2小时/6km）数据量：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（1）边缘AI推理的技术选型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将AI推理部署在边缘工控机而非云端，是本系统的关键设计决策。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（2）推理流水线设计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全流程采用流水线架构，各环节流水执行、环环相扣，CPU与GPU并行协同：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（3）AI检测模型体系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（4）TensorRT推理加速技术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AI模型以ONNX格式训练，以TensorRT引擎部署。TensorRT对模型图进行多级优化：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（5）AI决策可解释性设计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多维数据融合算法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（1）融合算法的核心创新点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本系统设计的融合算法包含三个核心创新点：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（2）第一级：时间对齐（Temporal Alignment）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频率自适应内插策略：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设窗口内激光第i次采样时刻为t_i，采样值为v_i，则加权平均结果为：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（3）第二级：空间关联（Spatial Association）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统一空间坐标定义（以左轨为例）：</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P = (X, Y, Z)  [单位：mm]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X_corrected = X_raw - L × (1 - cos(θ_pitch))</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（4）第三级：判级融合（Decision Fusion）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缺陷类型自适应动态权重配置（核心创新）：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0.85^0.70 × 0.78^0.20 × 0.95^0.10 = 0.847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（5）左右轨独立融合流水线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（6）数据质量保障机制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（7）传感器数据对齐精度指标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综合各环节误差后的最终数据精度：</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本系统建立与铁路工务标准直接对接的四级病害判定体系：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（2）区段健康评分模型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GradeScore_i = 0 (0级) | 25 (1级) | 60 (2级) | 100 (3级)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（3）AI养护决策全说明输出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AI养护决策不是黑箱结论，而是附带完整决策链的可解释报告：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（1）模型远程推送机制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系统建立了"边检测、边学习、边优化"的主动学习持续优化闭环：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（3）远程参数调优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除模型参数外，检测阈值、融合权重、报警策略等均支持远程调整：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检测功能总览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5.1.1 8大检测功能与传感器的对应关系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5.1.2 综合检测的平台共享架构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本方案8大功能并非8套独立系统，而是共享以下基础设施：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同一机械平台：四轮伺服驱动机器人本体，同时承载全部传感器</w:t>
      </w:r>
    </w:p>
    <w:p>
      <w:pPr>
        <w:spacing w:before="0" w:after="120" w:line="360" w:lineRule="auto"/>
        <w:ind w:firstLine="420"/>
        <w:jc w:val="both"/>
      </w:pPr>
      <w:r>
        <w:rPr>
          <w:rFonts w:ascii="宋体" w:hAnsi="宋体" w:eastAsia="宋体"/>
          <w:b w:val="0"/>
          <w:sz w:val="24"/>
        </w:rPr>
        <w:t>- 同一供电系统：48V主电源统一供电，分路保护，无需每套功能独立电源</w:t>
      </w:r>
    </w:p>
    <w:p>
      <w:pPr>
        <w:spacing w:before="0"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before="0"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before="0" w:after="120" w:line="360" w:lineRule="auto"/>
        <w:ind w:firstLine="420"/>
        <w:jc w:val="both"/>
      </w:pPr>
      <w:r>
        <w:rPr>
          <w:rFonts w:ascii="宋体" w:hAnsi="宋体" w:eastAsia="宋体"/>
          <w:b w:val="0"/>
          <w:sz w:val="24"/>
        </w:rPr>
        <w:t>- 同一里程基准：轮速编码器为全部功能提供统一里程标记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5.1.3 三大类功能的协同判定机制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本方案引入"三源数据协同判定"机制，将8大功能按数据来源分为三大类：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视觉类（01/02/05）：2D工业相机负责表面缺陷识别，输出图像+AI判级结果</w:t>
      </w:r>
    </w:p>
    <w:p>
      <w:pPr>
        <w:spacing w:before="0" w:after="120" w:line="360" w:lineRule="auto"/>
        <w:ind w:firstLine="420"/>
        <w:jc w:val="both"/>
      </w:pPr>
      <w:r>
        <w:rPr>
          <w:rFonts w:ascii="宋体" w:hAnsi="宋体" w:eastAsia="宋体"/>
          <w:b w:val="0"/>
          <w:sz w:val="24"/>
        </w:rPr>
        <w:t>- 廓形类（03/04）：3D线激光负责几何轮廓测量，输出点云+几何参数</w:t>
      </w:r>
    </w:p>
    <w:p>
      <w:pPr>
        <w:spacing w:before="0" w:after="120" w:line="360" w:lineRule="auto"/>
        <w:ind w:firstLine="420"/>
        <w:jc w:val="both"/>
      </w:pPr>
      <w:r>
        <w:rPr>
          <w:rFonts w:ascii="宋体" w:hAnsi="宋体" w:eastAsia="宋体"/>
          <w:b w:val="0"/>
          <w:sz w:val="24"/>
        </w:rPr>
        <w:t>- 高程序列类（06/07/08）：测距传感器与姿态传感器融合，输出轨道几何参数序列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轨面缺陷检测实现（功能01）</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道钉/螺栓检测实现（功能02）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5.3.3 节距触发策略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Δs = s_{k+17} - s_k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3D钢轨轮廓检测实现（功能03）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波磨与焊缝检测实现（功能04+05）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5.5.1 波磨检测原理（功能04）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特征波长：12.5m、25m、31.5m等标准波长</w:t>
      </w:r>
    </w:p>
    <w:p>
      <w:pPr>
        <w:spacing w:before="0" w:after="120" w:line="360" w:lineRule="auto"/>
        <w:ind w:firstLine="420"/>
        <w:jc w:val="both"/>
      </w:pPr>
      <w:r>
        <w:rPr>
          <w:rFonts w:ascii="宋体" w:hAnsi="宋体" w:eastAsia="宋体"/>
          <w:b w:val="0"/>
          <w:sz w:val="24"/>
        </w:rPr>
        <w:t>- 波深：波峰与波谷的高差（mm）</w:t>
      </w:r>
    </w:p>
    <w:p>
      <w:pPr>
        <w:spacing w:before="0" w:after="120" w:line="360" w:lineRule="auto"/>
        <w:ind w:firstLine="420"/>
        <w:jc w:val="both"/>
      </w:pPr>
      <w:r>
        <w:rPr>
          <w:rFonts w:ascii="宋体" w:hAnsi="宋体" w:eastAsia="宋体"/>
          <w:b w:val="0"/>
          <w:sz w:val="24"/>
        </w:rPr>
        <w:t>- 分布里程：波磨区间的起止里程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5.5.2 焊缝检测原理（功能05）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焊瘤、夹渣、未熔合</w:t>
      </w:r>
    </w:p>
    <w:p>
      <w:pPr>
        <w:spacing w:before="0" w:after="120" w:line="360" w:lineRule="auto"/>
        <w:ind w:firstLine="420"/>
        <w:jc w:val="both"/>
      </w:pPr>
      <w:r>
        <w:rPr>
          <w:rFonts w:ascii="宋体" w:hAnsi="宋体" w:eastAsia="宋体"/>
          <w:b w:val="0"/>
          <w:sz w:val="24"/>
        </w:rPr>
        <w:t>- 表面裂纹、气孔</w:t>
      </w:r>
    </w:p>
    <w:p>
      <w:pPr>
        <w:spacing w:before="0" w:after="120" w:line="360" w:lineRule="auto"/>
        <w:ind w:firstLine="420"/>
        <w:jc w:val="both"/>
      </w:pPr>
      <w:r>
        <w:rPr>
          <w:rFonts w:ascii="宋体" w:hAnsi="宋体" w:eastAsia="宋体"/>
          <w:b w:val="0"/>
          <w:sz w:val="24"/>
        </w:rPr>
        <w:t>- 咬边、凹陷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波磨检测（功能04）：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焊缝检测（功能05）：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5.6 几何参数检测实现（功能06~08）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5.6.1 轨距检测（功能06）</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G_{actual}(s) = D_L(s) + D_R(s)</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G_{deviation}(s) = G_{actual}(s) - 1435\,\text{mm}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传感器配置：测距传感器矩阵（安装在车轴两端，测量点在轨顶面下16mm处）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特点：与姿态传感器无关，机械基准直接测量，不受车体姿态影响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5.6.2 水平检测（功能07）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原理：水平（左右轨超高差）由姿态传感器HWT905横滚角直接输出：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水平\,(s) = 1435\,\text{mm} \times \sin\hat{\theta}_r(s)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传感器配置：HWT905姿态传感器（200Hz采样）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特点：完全由横滚角计算，与单点测距传感器无关，无耦合误差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5.6.3 高低检测（功能08）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\mathbf{x}_k = [h_{track}(k),\; h_{veh}(k),\; v_{veh}(k)]^{\top}</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z_k = d_{测}(k) = H + h_{veh}(k) - h_{track}(k) + v_k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传感器配置：单点红外测距传感器（2000Hz，精度±0.15mm）+ HWT905（200Hz）</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5.6.4 三项几何参数的内在关联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5.7 综合判级与数据上传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5.7.1 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本系统对所有检测结果统一采用P0~P3四级分级报警机制：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5.7.2 三源数据融合判级与AI决策全说明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5.7.3 数据上传机制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6.1.1 实验环境概述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6.1.2 系统标定流程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系统在正式实验前完成了以下标定工作：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6.1.3 实验方案设计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本文设计了四个维度的实验方案：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6.2.1 几何参数精度验证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所有测点偏差不超过0.2 mm，满足设计指标±1 mm（换算为角度约±0.008°，优于±0.1°指标）。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6.2.2 廓形检测精度验证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最大偏差不超过0.2 mm，满足设计指标±0.5 mm（垂向精度）。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6.2.3 AI缺陷检测精度验证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平均精确率91.5%、召回率88.8%、mAP@0.5达92.5%，满足实际工程应用需求。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6.2.4 精度验证小结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6.3.1 实验设计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6.3.2 单日检测能力评估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按系统设计参数，评估综合检测系统的单日最大检测能力：</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6.4.1 连续运行稳定性测试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连续运行稳定性测试验证系统在2小时（完整作业周期）内的稳定性和可靠性：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连续运行2小时后，系统各项功能运行正常，无故障发生，可靠性验证通过。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6.4.2 融合判定效果验证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以轨面裂纹检测为例，验证三源融合判定相比单一维度判定的效果提升：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6.4.3 故障保护功能验证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所有安全保护功能均按设计要求正常工作，故障保护验证通过。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本文在理论方法与系统实现两个层面均取得了一定创新：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