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pPr>
      <w:r>
        <w:rPr>
          <w:sz w:val="36"/>
          <w:szCs w:val="36"/>
          <w:b/>
        </w:rPr>
        <w:t xml:space="preserve">面向铁路线路的智能视觉与多模态感知融合综合检测系统研究与实现</w:t>
      </w:r>
    </w:p>
    <w:p>
      <w:pPr>
        <w:jc w:val="center"/>
        <w:spacing w:before="0" w:after="60"/>
      </w:pPr>
      <w:r>
        <w:rPr>
          <w:sz w:val="21"/>
          <w:szCs w:val="21"/>
          <w:b/>
        </w:rPr>
        <w:t xml:space="preserve">张三¹  李四¹  王五¹  赵六¹  钱七¹  孙八²  周九²  吴十²  郑甲²  冯乙²</w:t>
      </w:r>
    </w:p>
    <w:p>
      <w:pPr>
        <w:jc w:val="center"/>
        <w:spacing w:before="0" w:after="60"/>
      </w:pPr>
      <w:r>
        <w:rPr>
          <w:sz w:val="21"/>
          <w:szCs w:val="21"/>
          <w:b/>
        </w:rPr>
        <w:t xml:space="preserve">1. 济南铁路局科研所，山东 济南  250000</w:t>
      </w:r>
    </w:p>
    <w:p>
      <w:pPr>
        <w:jc w:val="center"/>
        <w:spacing w:before="0" w:after="60"/>
      </w:pPr>
      <w:r>
        <w:rPr>
          <w:sz w:val="21"/>
          <w:szCs w:val="21"/>
          <w:b/>
        </w:rPr>
        <w:t xml:space="preserve">2. 济南华升信息科技有限公司，山东 济南  250000</w:t>
      </w:r>
    </w:p>
    <w:p>
      <w:pPr>
        <w:jc w:val="center"/>
        <w:spacing w:before="480" w:after="240"/>
      </w:pPr>
      <w:r>
        <w:rPr>
          <w:sz w:val="32"/>
          <w:szCs w:val="32"/>
          <w:b/>
        </w:rPr>
        <w:t xml:space="preserve">摘  要</w:t>
      </w:r>
    </w:p>
    <w:p>
      <w:pPr>
        <w:jc w:val="both"/>
        <w:spacing w:before="0" w:after="120"/>
      </w:pPr>
      <w:r>
        <w:rPr>
          <w:sz w:val="24"/>
          <w:szCs w:val="24"/>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pPr>
      <w:r>
        <w:rPr>
          <w:sz w:val="24"/>
          <w:szCs w:val="24"/>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jc w:val="left"/>
        <w:spacing w:before="120" w:after="120"/>
      </w:pPr>
      <w:r>
        <w:rPr>
          <w:sz w:val="24"/>
          <w:szCs w:val="24"/>
          <w:b/>
        </w:rPr>
        <w:t xml:space="preserve">关键词：铁路线路检测；多传感器融合；智能视觉；深度学习；边缘计算</w:t>
      </w:r>
    </w:p>
    <w:p>
      <w:pPr>
        <w:jc w:val="center"/>
        <w:spacing w:before="360" w:after="160"/>
      </w:pPr>
      <w:r>
        <w:rPr>
          <w:sz w:val="24"/>
          <w:szCs w:val="24"/>
          <w:b/>
        </w:rPr>
        <w:t xml:space="preserve">Abstract</w:t>
      </w:r>
    </w:p>
    <w:p>
      <w:pPr>
        <w:jc w:val="both"/>
        <w:spacing w:before="0" w:after="120"/>
      </w:pPr>
      <w:r>
        <w:rPr>
          <w:sz w:val="24"/>
          <w:szCs w:val="24"/>
        </w:rPr>
        <w:t xml:space="preserve">Railway track inspection is a critical component of railway transportation safety assurance. Traditional manual inspection methods have become increasingly inadequate. This paper designs and implements a comprehensive inspection system based on intelligent vision and multimodal sensor fusion for railway track inspection.</w:t>
      </w:r>
    </w:p>
    <w:p>
      <w:pPr>
        <w:jc w:val="both"/>
        <w:spacing w:before="0" w:after="120"/>
      </w:pPr>
      <w:r>
        <w:rPr>
          <w:sz w:val="24"/>
          <w:szCs w:val="24"/>
        </w:rPr>
        <w:t xml:space="preserve">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±0.2mm track gauge deviation, mAP@0.5 of 92.5%, approximately 48-fold efficiency improvement, and 97.5% fusion decision accuracy.</w:t>
      </w:r>
    </w:p>
    <w:p>
      <w:pPr>
        <w:jc w:val="left"/>
        <w:spacing w:before="120" w:after="120"/>
      </w:pPr>
      <w:r>
        <w:rPr>
          <w:sz w:val="24"/>
          <w:szCs w:val="24"/>
          <w:b/>
        </w:rPr>
        <w:t xml:space="preserve">Keywords: Railway Track Inspection; Multi-sensor Fusion; Intelligent Vision; Deep Learning; Edge Computing</w:t>
      </w:r>
    </w:p>
    <w:p>
      <w:pPr>
        <w:jc w:val="both"/>
        <w:spacing w:before="0" w:after="120"/>
      </w:pPr>
      <w:r>
        <w:rPr>
          <w:sz w:val="24"/>
          <w:szCs w:val="24"/>
        </w:rPr>
        <w:t xml:space="preserve"># 面向铁路线路的智能视觉与多模态感知融合综合检测系统研究与实现</w:t>
      </w:r>
    </w:p>
    <w:p>
      <w:pPr>
        <w:jc w:val="both"/>
        <w:spacing w:before="0" w:after="120"/>
      </w:pPr>
    </w:p>
    <w:p>
      <w:pPr>
        <w:jc w:val="center"/>
        <w:spacing w:before="480" w:after="240"/>
      </w:pPr>
      <w:r>
        <w:rPr>
          <w:sz w:val="32"/>
          <w:szCs w:val="32"/>
          <w:b/>
        </w:rPr>
        <w:t xml:space="preserve">第1章 绪论</w:t>
      </w:r>
    </w:p>
    <w:p>
      <w:pPr>
        <w:jc w:val="both"/>
        <w:spacing w:before="0" w:after="120"/>
      </w:pPr>
    </w:p>
    <w:p>
      <w:pPr>
        <w:jc w:val="left"/>
        <w:spacing w:before="360" w:after="160"/>
      </w:pPr>
      <w:r>
        <w:rPr>
          <w:sz w:val="28"/>
          <w:szCs w:val="28"/>
          <w:b/>
        </w:rPr>
        <w:t xml:space="preserve">1.1 研究背景</w:t>
      </w:r>
    </w:p>
    <w:p>
      <w:pPr>
        <w:jc w:val="both"/>
        <w:spacing w:before="0" w:after="120"/>
      </w:pPr>
    </w:p>
    <w:p>
      <w:pPr>
        <w:jc w:val="both"/>
        <w:spacing w:before="0" w:after="120"/>
      </w:pPr>
      <w:r>
        <w:rPr>
          <w:sz w:val="24"/>
          <w:szCs w:val="24"/>
        </w:rP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jc w:val="both"/>
        <w:spacing w:before="0" w:after="120"/>
      </w:pPr>
    </w:p>
    <w:p>
      <w:pPr>
        <w:jc w:val="both"/>
        <w:spacing w:before="0" w:after="120"/>
      </w:pPr>
      <w:r>
        <w:rPr>
          <w:sz w:val="24"/>
          <w:szCs w:val="24"/>
        </w:rP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jc w:val="both"/>
        <w:spacing w:before="0" w:after="120"/>
      </w:pPr>
    </w:p>
    <w:p>
      <w:pPr>
        <w:jc w:val="both"/>
        <w:spacing w:before="0" w:after="120"/>
      </w:pPr>
      <w:r>
        <w:rPr>
          <w:sz w:val="24"/>
          <w:szCs w:val="24"/>
        </w:rPr>
        <w:t xml:space="preserve">效率低下。 人工步行巡检速度仅1.1~1.5 km/h，日均工作6小时最大检测里程不足9km。对于我国庞大的铁路网，完成全线巡检需要投入大量人力与时间成本，效率低下且人员调度复杂。</w:t>
      </w:r>
    </w:p>
    <w:p>
      <w:pPr>
        <w:jc w:val="both"/>
        <w:spacing w:before="0" w:after="120"/>
      </w:pPr>
    </w:p>
    <w:p>
      <w:pPr>
        <w:jc w:val="both"/>
        <w:spacing w:before="0" w:after="120"/>
      </w:pPr>
      <w:r>
        <w:rPr>
          <w:sz w:val="24"/>
          <w:szCs w:val="24"/>
        </w:rPr>
        <w:t xml:space="preserve">数据质量不可靠。 传统巡检依赖人工手写记录，数据格式不统一、标准不规范，不同人员、不同时段的检测结果离散分布，难以支撑科学的线路健康评估和养护决策。</w:t>
      </w:r>
    </w:p>
    <w:p>
      <w:pPr>
        <w:jc w:val="both"/>
        <w:spacing w:before="0" w:after="120"/>
      </w:pPr>
    </w:p>
    <w:p>
      <w:pPr>
        <w:jc w:val="both"/>
        <w:spacing w:before="0" w:after="120"/>
      </w:pPr>
      <w:r>
        <w:rPr>
          <w:sz w:val="24"/>
          <w:szCs w:val="24"/>
        </w:rPr>
        <w:t xml:space="preserve">检测质量不稳定。 人工巡检结果高度依赖巡检人员的工作经验、责任心和当日身体状态，同一位巡检员在不同时间段的检测结果也存在波动，存在漏检、误检风险。</w:t>
      </w:r>
    </w:p>
    <w:p>
      <w:pPr>
        <w:jc w:val="both"/>
        <w:spacing w:before="0" w:after="120"/>
      </w:pPr>
    </w:p>
    <w:p>
      <w:pPr>
        <w:jc w:val="both"/>
        <w:spacing w:before="0" w:after="120"/>
      </w:pPr>
      <w:r>
        <w:rPr>
          <w:sz w:val="24"/>
          <w:szCs w:val="24"/>
        </w:rPr>
        <w:t xml:space="preserve">夜间及恶劣天气盲区。 铁路病害并非均匀分布，夜间及恶劣天气条件下往往病害发生率更高，而人工巡检在夜间及恶劣天气下作业困难，形成运维盲区。</w:t>
      </w:r>
    </w:p>
    <w:p>
      <w:pPr>
        <w:jc w:val="both"/>
        <w:spacing w:before="0" w:after="120"/>
      </w:pPr>
    </w:p>
    <w:p>
      <w:pPr>
        <w:jc w:val="both"/>
        <w:spacing w:before="0" w:after="120"/>
      </w:pPr>
      <w:r>
        <w:rPr>
          <w:sz w:val="24"/>
          <w:szCs w:val="24"/>
        </w:rPr>
        <w:t xml:space="preserve">综合成本高昂。 铁路线路巡检需要投入大量巡检人员、管理人员和后勤保障队伍，人力成本持续攀升。</w:t>
      </w:r>
    </w:p>
    <w:p>
      <w:pPr>
        <w:jc w:val="both"/>
        <w:spacing w:before="0" w:after="120"/>
      </w:pPr>
    </w:p>
    <w:p>
      <w:pPr>
        <w:jc w:val="both"/>
        <w:spacing w:before="0" w:after="120"/>
      </w:pPr>
      <w:r>
        <w:rPr>
          <w:sz w:val="24"/>
          <w:szCs w:val="24"/>
        </w:rPr>
        <w:t xml:space="preserve">综上，铁路线路检测面临着效率、质量、成本、安全四大方面的严峻挑战，传统人工巡检模式已难以满足现代化铁路运维需求[3]。</w:t>
      </w:r>
    </w:p>
    <w:p>
      <w:pPr>
        <w:jc w:val="both"/>
        <w:spacing w:before="0" w:after="120"/>
      </w:pPr>
    </w:p>
    <w:p>
      <w:pPr>
        <w:jc w:val="left"/>
        <w:spacing w:before="360" w:after="160"/>
      </w:pPr>
      <w:r>
        <w:rPr>
          <w:sz w:val="28"/>
          <w:szCs w:val="28"/>
          <w:b/>
        </w:rPr>
        <w:t xml:space="preserve">1.2 国内外研究现状</w:t>
      </w:r>
    </w:p>
    <w:p>
      <w:pPr>
        <w:jc w:val="both"/>
        <w:spacing w:before="0" w:after="120"/>
      </w:pPr>
    </w:p>
    <w:p>
      <w:pPr>
        <w:jc w:val="both"/>
        <w:spacing w:before="0" w:after="120"/>
      </w:pPr>
      <w:r>
        <w:rPr>
          <w:sz w:val="24"/>
          <w:szCs w:val="24"/>
        </w:rPr>
        <w:t xml:space="preserve">铁路线路检测技术经历了从人工巡检到机械化、智能化检测的发展历程。</w:t>
      </w:r>
    </w:p>
    <w:p>
      <w:pPr>
        <w:jc w:val="both"/>
        <w:spacing w:before="0" w:after="120"/>
      </w:pPr>
    </w:p>
    <w:p>
      <w:pPr>
        <w:jc w:val="both"/>
        <w:spacing w:before="0" w:after="120"/>
      </w:pPr>
      <w:r>
        <w:rPr>
          <w:sz w:val="24"/>
          <w:szCs w:val="24"/>
        </w:rP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jc w:val="both"/>
        <w:spacing w:before="0" w:after="120"/>
      </w:pPr>
    </w:p>
    <w:p>
      <w:pPr>
        <w:jc w:val="both"/>
        <w:spacing w:before="0" w:after="120"/>
      </w:pPr>
      <w:r>
        <w:rPr>
          <w:sz w:val="24"/>
          <w:szCs w:val="24"/>
        </w:rP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jc w:val="both"/>
        <w:spacing w:before="0" w:after="120"/>
      </w:pPr>
    </w:p>
    <w:p>
      <w:pPr>
        <w:jc w:val="both"/>
        <w:spacing w:before="0" w:after="120"/>
      </w:pPr>
      <w:r>
        <w:rPr>
          <w:sz w:val="24"/>
          <w:szCs w:val="24"/>
        </w:rP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jc w:val="both"/>
        <w:spacing w:before="0" w:after="120"/>
      </w:pPr>
    </w:p>
    <w:p>
      <w:pPr>
        <w:jc w:val="both"/>
        <w:spacing w:before="0" w:after="120"/>
      </w:pPr>
      <w:r>
        <w:rPr>
          <w:sz w:val="24"/>
          <w:szCs w:val="24"/>
        </w:rP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jc w:val="both"/>
        <w:spacing w:before="0" w:after="120"/>
      </w:pPr>
    </w:p>
    <w:p>
      <w:pPr>
        <w:jc w:val="left"/>
        <w:spacing w:before="360" w:after="160"/>
      </w:pPr>
      <w:r>
        <w:rPr>
          <w:sz w:val="28"/>
          <w:szCs w:val="28"/>
          <w:b/>
        </w:rPr>
        <w:t xml:space="preserve">1.3 本文主要工作与创新点</w:t>
      </w:r>
    </w:p>
    <w:p>
      <w:pPr>
        <w:jc w:val="both"/>
        <w:spacing w:before="0" w:after="120"/>
      </w:pPr>
    </w:p>
    <w:p>
      <w:pPr>
        <w:jc w:val="both"/>
        <w:spacing w:before="0" w:after="120"/>
      </w:pPr>
      <w:r>
        <w:rPr>
          <w:sz w:val="24"/>
          <w:szCs w:val="24"/>
        </w:rPr>
        <w:t xml:space="preserve">（1）主要工作</w:t>
      </w:r>
    </w:p>
    <w:p>
      <w:pPr>
        <w:jc w:val="both"/>
        <w:spacing w:before="0" w:after="120"/>
      </w:pPr>
    </w:p>
    <w:p>
      <w:pPr>
        <w:jc w:val="both"/>
        <w:spacing w:before="0" w:after="120"/>
      </w:pPr>
      <w:r>
        <w:rPr>
          <w:sz w:val="24"/>
          <w:szCs w:val="24"/>
        </w:rP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jc w:val="both"/>
        <w:spacing w:before="0" w:after="120"/>
      </w:pPr>
    </w:p>
    <w:p>
      <w:pPr>
        <w:jc w:val="both"/>
        <w:spacing w:before="0" w:after="120"/>
      </w:pPr>
      <w:r>
        <w:rPr>
          <w:sz w:val="24"/>
          <w:szCs w:val="24"/>
        </w:rPr>
        <w:t xml:space="preserve">（2）创新点</w:t>
      </w:r>
    </w:p>
    <w:p>
      <w:pPr>
        <w:jc w:val="both"/>
        <w:spacing w:before="0" w:after="120"/>
      </w:pPr>
    </w:p>
    <w:p>
      <w:pPr>
        <w:jc w:val="both"/>
        <w:spacing w:before="0" w:after="120"/>
      </w:pPr>
      <w:r>
        <w:rPr>
          <w:sz w:val="24"/>
          <w:szCs w:val="24"/>
        </w:rP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jc w:val="both"/>
        <w:spacing w:before="0" w:after="120"/>
      </w:pPr>
    </w:p>
    <w:p>
      <w:pPr>
        <w:jc w:val="both"/>
        <w:spacing w:before="0" w:after="120"/>
      </w:pPr>
      <w:r>
        <w:rPr>
          <w:sz w:val="24"/>
          <w:szCs w:val="24"/>
        </w:rP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创新点三：面向铁路线路健康评估的多因子加权评分体系。 提出了综合考虑缺陷等级、密度和里程分布的区段健康评分方法，为养护决策提供量化依据。</w:t>
      </w:r>
    </w:p>
    <w:p>
      <w:pPr>
        <w:jc w:val="both"/>
        <w:spacing w:before="0" w:after="120"/>
      </w:pPr>
    </w:p>
    <w:p>
      <w:pPr>
        <w:jc w:val="both"/>
        <w:spacing w:before="0" w:after="120"/>
      </w:pPr>
      <w:r>
        <w:rPr>
          <w:sz w:val="24"/>
          <w:szCs w:val="24"/>
        </w:rPr>
        <w:t xml:space="preserve">（3）论文结构安排</w:t>
      </w:r>
    </w:p>
    <w:p>
      <w:pPr>
        <w:jc w:val="both"/>
        <w:spacing w:before="0" w:after="120"/>
      </w:pPr>
    </w:p>
    <w:p>
      <w:pPr>
        <w:jc w:val="both"/>
        <w:spacing w:before="0" w:after="120"/>
      </w:pPr>
      <w:r>
        <w:rPr>
          <w:sz w:val="24"/>
          <w:szCs w:val="24"/>
        </w:rPr>
        <w:t xml:space="preserve">本文共分为七章，各章内容安排如下：</w:t>
      </w:r>
    </w:p>
    <w:p>
      <w:pPr>
        <w:jc w:val="both"/>
        <w:spacing w:before="0" w:after="120"/>
      </w:pPr>
    </w:p>
    <w:p>
      <w:pPr>
        <w:jc w:val="both"/>
        <w:spacing w:before="0" w:after="120"/>
      </w:pPr>
      <w:r>
        <w:rPr>
          <w:sz w:val="24"/>
          <w:szCs w:val="24"/>
        </w:rPr>
        <w:t xml:space="preserve">第1章 绪论——阐述研究背景，分析国内外研究现状，指出现有研究的不足，明确本文的研究目标。</w:t>
      </w:r>
    </w:p>
    <w:p>
      <w:pPr>
        <w:jc w:val="both"/>
        <w:spacing w:before="0" w:after="120"/>
      </w:pPr>
    </w:p>
    <w:p>
      <w:pPr>
        <w:jc w:val="both"/>
        <w:spacing w:before="0" w:after="120"/>
      </w:pPr>
      <w:r>
        <w:rPr>
          <w:sz w:val="24"/>
          <w:szCs w:val="24"/>
        </w:rPr>
        <w:t xml:space="preserve">第2章 系统总体设计——提出综合检测理念，进行需求分析和系统架构设计，给出系统技术参数和工作流程。</w:t>
      </w:r>
    </w:p>
    <w:p>
      <w:pPr>
        <w:jc w:val="both"/>
        <w:spacing w:before="0" w:after="120"/>
      </w:pPr>
    </w:p>
    <w:p>
      <w:pPr>
        <w:jc w:val="both"/>
        <w:spacing w:before="0" w:after="120"/>
      </w:pPr>
      <w:r>
        <w:rPr>
          <w:sz w:val="24"/>
          <w:szCs w:val="24"/>
        </w:rPr>
        <w:t xml:space="preserve">第3章 硬件系统设计——详细设计感知系统、运动平台、计算系统、供电系统和交互系统的硬件方案。</w:t>
      </w:r>
    </w:p>
    <w:p>
      <w:pPr>
        <w:jc w:val="both"/>
        <w:spacing w:before="0" w:after="120"/>
      </w:pPr>
    </w:p>
    <w:p>
      <w:pPr>
        <w:jc w:val="both"/>
        <w:spacing w:before="0" w:after="120"/>
      </w:pPr>
      <w:r>
        <w:rPr>
          <w:sz w:val="24"/>
          <w:szCs w:val="24"/>
        </w:rPr>
        <w:t xml:space="preserve">第4章 软件与算法设计——设计软件系统架构，详细阐述多源数据融合算法和AI检测算法。</w:t>
      </w:r>
    </w:p>
    <w:p>
      <w:pPr>
        <w:jc w:val="both"/>
        <w:spacing w:before="0" w:after="120"/>
      </w:pPr>
    </w:p>
    <w:p>
      <w:pPr>
        <w:jc w:val="both"/>
        <w:spacing w:before="0" w:after="120"/>
      </w:pPr>
      <w:r>
        <w:rPr>
          <w:sz w:val="24"/>
          <w:szCs w:val="24"/>
        </w:rPr>
        <w:t xml:space="preserve">第5章 综合检测功能实现——介绍8项检测功能的具体实现方法，给出三源融合判级的典型案例。</w:t>
      </w:r>
    </w:p>
    <w:p>
      <w:pPr>
        <w:jc w:val="both"/>
        <w:spacing w:before="0" w:after="120"/>
      </w:pPr>
    </w:p>
    <w:p>
      <w:pPr>
        <w:jc w:val="both"/>
        <w:spacing w:before="0" w:after="120"/>
      </w:pPr>
      <w:r>
        <w:rPr>
          <w:sz w:val="24"/>
          <w:szCs w:val="24"/>
        </w:rPr>
        <w:t xml:space="preserve">第6章 实验验证与分析——搭建实验平台，开展检测精度、效率对比、可靠性等多项实验，验证系统性能。</w:t>
      </w:r>
    </w:p>
    <w:p>
      <w:pPr>
        <w:jc w:val="both"/>
        <w:spacing w:before="0" w:after="120"/>
      </w:pPr>
    </w:p>
    <w:p>
      <w:pPr>
        <w:jc w:val="both"/>
        <w:spacing w:before="0" w:after="120"/>
      </w:pPr>
      <w:r>
        <w:rPr>
          <w:sz w:val="24"/>
          <w:szCs w:val="24"/>
        </w:rPr>
        <w:t xml:space="preserve">第7章 结论与展望——总结全文研究成果，归纳主要创新点，分析研究不足并展望未来发展方向。</w:t>
      </w:r>
    </w:p>
    <w:p>
      <w:pPr>
        <w:jc w:val="both"/>
        <w:spacing w:before="0" w:after="120"/>
      </w:pPr>
    </w:p>
    <w:p>
      <w:pPr>
        <w:jc w:val="both"/>
        <w:spacing w:before="0" w:after="120"/>
      </w:pPr>
    </w:p>
    <w:p>
      <w:pPr>
        <w:jc w:val="left"/>
        <w:spacing w:before="360" w:after="160"/>
      </w:pPr>
      <w:r>
        <w:rPr>
          <w:sz w:val="28"/>
          <w:szCs w:val="28"/>
          <w:b/>
        </w:rPr>
        <w:t xml:space="preserve">参考文献</w:t>
      </w:r>
    </w:p>
    <w:p>
      <w:pPr>
        <w:jc w:val="both"/>
        <w:spacing w:before="0" w:after="120"/>
      </w:pPr>
    </w:p>
    <w:p>
      <w:pPr>
        <w:jc w:val="both"/>
        <w:spacing w:before="0" w:after="120"/>
      </w:pPr>
      <w:r>
        <w:rPr>
          <w:sz w:val="24"/>
          <w:szCs w:val="24"/>
        </w:rPr>
        <w:t xml:space="preserve">[1] 国家铁路局。 2023年铁道统计公报[R]. 北京： 国家铁路局， 2024.</w:t>
      </w:r>
    </w:p>
    <w:p>
      <w:pPr>
        <w:jc w:val="both"/>
        <w:spacing w:before="0" w:after="120"/>
      </w:pPr>
    </w:p>
    <w:p>
      <w:pPr>
        <w:jc w:val="both"/>
        <w:spacing w:before="0" w:after="120"/>
      </w:pPr>
      <w:r>
        <w:rPr>
          <w:sz w:val="24"/>
          <w:szCs w:val="24"/>
        </w:rPr>
        <w:t xml:space="preserve">[2] 中国国家铁路集团有限公司。 铁路线路修理规则[S]. 北京： 中国铁道出版社， 2019.</w:t>
      </w:r>
    </w:p>
    <w:p>
      <w:pPr>
        <w:jc w:val="both"/>
        <w:spacing w:before="0" w:after="120"/>
      </w:pPr>
    </w:p>
    <w:p>
      <w:pPr>
        <w:jc w:val="both"/>
        <w:spacing w:before="0" w:after="120"/>
      </w:pPr>
      <w:r>
        <w:rPr>
          <w:sz w:val="24"/>
          <w:szCs w:val="24"/>
        </w:rPr>
        <w:t xml:space="preserve">[3] 铁道部基础设施检测中心。 轨检车检测技术规范[S]. 北京： 中国铁道出版社， 2018.</w:t>
      </w:r>
    </w:p>
    <w:p>
      <w:pPr>
        <w:jc w:val="both"/>
        <w:spacing w:before="0" w:after="120"/>
      </w:pPr>
    </w:p>
    <w:p>
      <w:pPr>
        <w:jc w:val="both"/>
        <w:spacing w:before="0" w:after="120"/>
      </w:pPr>
    </w:p>
    <w:p>
      <w:pPr>
        <w:jc w:val="center"/>
        <w:spacing w:before="480" w:after="240"/>
      </w:pPr>
      <w:r>
        <w:rPr>
          <w:sz w:val="32"/>
          <w:szCs w:val="32"/>
          <w:b/>
        </w:rPr>
        <w:t xml:space="preserve">第2章 系统总体设计</w:t>
      </w:r>
    </w:p>
    <w:p>
      <w:pPr>
        <w:jc w:val="both"/>
        <w:spacing w:before="0" w:after="120"/>
      </w:pPr>
    </w:p>
    <w:p>
      <w:pPr>
        <w:jc w:val="left"/>
        <w:spacing w:before="360" w:after="160"/>
      </w:pPr>
      <w:r>
        <w:rPr>
          <w:sz w:val="28"/>
          <w:szCs w:val="28"/>
          <w:b/>
        </w:rPr>
        <w:t xml:space="preserve">2.1 综合检测理念阐述</w:t>
      </w:r>
    </w:p>
    <w:p>
      <w:pPr>
        <w:jc w:val="both"/>
        <w:spacing w:before="0" w:after="120"/>
      </w:pPr>
    </w:p>
    <w:p>
      <w:pPr>
        <w:jc w:val="both"/>
        <w:spacing w:before="0" w:after="120"/>
      </w:pPr>
      <w:r>
        <w:rPr>
          <w:sz w:val="24"/>
          <w:szCs w:val="24"/>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pPr>
    </w:p>
    <w:p>
      <w:pPr>
        <w:jc w:val="both"/>
        <w:spacing w:before="0" w:after="120"/>
      </w:pPr>
      <w:r>
        <w:rPr>
          <w:sz w:val="24"/>
          <w:szCs w:val="24"/>
        </w:rPr>
        <w:t xml:space="preserve">本文提出并定义的"综合检测"是指：利用一套集成化的检测装备，在单次出行中同步完成多项检测功能，各功能共享同一时空基准，数据天然对齐。</w:t>
      </w:r>
    </w:p>
    <w:p>
      <w:pPr>
        <w:jc w:val="both"/>
        <w:spacing w:before="0" w:after="120"/>
      </w:pPr>
    </w:p>
    <w:p>
      <w:pPr>
        <w:jc w:val="both"/>
        <w:spacing w:before="0" w:after="120"/>
      </w:pPr>
      <w:r>
        <w:rPr>
          <w:sz w:val="24"/>
          <w:szCs w:val="24"/>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pPr>
    </w:p>
    <w:p>
      <w:pPr>
        <w:jc w:val="both"/>
        <w:spacing w:before="0" w:after="120"/>
      </w:pPr>
      <w:r>
        <w:rPr>
          <w:sz w:val="24"/>
          <w:szCs w:val="24"/>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pPr>
    </w:p>
    <w:p>
      <w:pPr>
        <w:jc w:val="left"/>
        <w:spacing w:before="360" w:after="160"/>
      </w:pPr>
      <w:r>
        <w:rPr>
          <w:sz w:val="28"/>
          <w:szCs w:val="28"/>
          <w:b/>
        </w:rPr>
        <w:t xml:space="preserve">2.2 系统功能需求分析</w:t>
      </w:r>
    </w:p>
    <w:p>
      <w:pPr>
        <w:jc w:val="both"/>
        <w:spacing w:before="0" w:after="120"/>
      </w:pPr>
    </w:p>
    <w:p>
      <w:pPr>
        <w:jc w:val="both"/>
        <w:spacing w:before="0" w:after="120"/>
      </w:pPr>
      <w:r>
        <w:rPr>
          <w:sz w:val="24"/>
          <w:szCs w:val="24"/>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pPr>
    </w:p>
    <w:p>
      <w:pPr>
        <w:jc w:val="both"/>
        <w:spacing w:before="0" w:after="120"/>
      </w:pPr>
      <w:r>
        <w:rPr>
          <w:sz w:val="24"/>
          <w:szCs w:val="24"/>
        </w:rPr>
        <w:t xml:space="preserve">本文系统需同步实现以下8项检测功能：</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检测对象</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裂纹、掉块、凹陷</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缺失、松动、歪斜</w:t>
            </w:r>
          </w:p>
        </w:tc>
        <w:tc>
          <w:tcPr>
            <w:tcW w:w="0" w:type="auto"/>
          </w:tcPr>
          <w:p>
            <w:pPr>
              <w:jc w:val="left"/>
            </w:pPr>
            <w:r>
              <w:rPr>
                <w:sz w:val="21"/>
                <w:szCs w:val="21"/>
              </w:rPr>
              <w:t xml:space="preserve">位置统计、数量统计、状态等级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磨耗量、横移量、廓形偏差</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波长、波深、分布里程</w:t>
            </w:r>
          </w:p>
        </w:tc>
        <w:tc>
          <w:tcPr>
            <w:tcW w:w="0" w:type="auto"/>
          </w:tcPr>
          <w:p>
            <w:pPr>
              <w:jc w:val="left"/>
            </w:pPr>
            <w:r>
              <w:rPr>
                <w:sz w:val="21"/>
                <w:szCs w:val="21"/>
              </w:rPr>
              <w:t xml:space="preserve">劣化程度、建议维修区段</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焊缝缺陷类型、等级</w:t>
            </w:r>
          </w:p>
        </w:tc>
        <w:tc>
          <w:tcPr>
            <w:tcW w:w="0" w:type="auto"/>
          </w:tcPr>
          <w:p>
            <w:pPr>
              <w:jc w:val="left"/>
            </w:pPr>
            <w:r>
              <w:rPr>
                <w:sz w:val="21"/>
                <w:szCs w:val="21"/>
              </w:rPr>
              <w:t xml:space="preserve">缺陷位置标记、等级</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左右轨内侧距</w:t>
            </w:r>
          </w:p>
        </w:tc>
        <w:tc>
          <w:tcPr>
            <w:tcW w:w="0" w:type="auto"/>
          </w:tcPr>
          <w:p>
            <w:pPr>
              <w:jc w:val="left"/>
            </w:pPr>
            <w:r>
              <w:rPr>
                <w:sz w:val="21"/>
                <w:szCs w:val="21"/>
              </w:rPr>
              <w:t xml:space="preserve">轨距实际值、偏差值、超限标记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左右轨超高差</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垂向不平顺</w:t>
            </w:r>
          </w:p>
        </w:tc>
        <w:tc>
          <w:tcPr>
            <w:tcW w:w="0" w:type="auto"/>
          </w:tcPr>
          <w:p>
            <w:pPr>
              <w:jc w:val="left"/>
            </w:pPr>
            <w:r>
              <w:rPr>
                <w:sz w:val="21"/>
                <w:szCs w:val="21"/>
              </w:rPr>
              <w:t xml:space="preserve">高低不平顺值、长波/短波偏差</w:t>
            </w:r>
          </w:p>
        </w:tc>
      </w:tr>
    </w:tbl>
    <w:p>
      <w:pPr>
        <w:jc w:val="both"/>
        <w:spacing w:before="0" w:after="120"/>
      </w:pPr>
    </w:p>
    <w:p>
      <w:pPr>
        <w:jc w:val="left"/>
        <w:spacing w:before="360" w:after="160"/>
      </w:pPr>
      <w:r>
        <w:rPr>
          <w:sz w:val="28"/>
          <w:szCs w:val="28"/>
          <w:b/>
        </w:rPr>
        <w:t xml:space="preserve">2.3 系统总体架构</w:t>
      </w:r>
    </w:p>
    <w:p>
      <w:pPr>
        <w:jc w:val="both"/>
        <w:spacing w:before="0" w:after="120"/>
      </w:pPr>
    </w:p>
    <w:p>
      <w:pPr>
        <w:jc w:val="both"/>
        <w:spacing w:before="0" w:after="120"/>
      </w:pPr>
      <w:r>
        <w:rPr>
          <w:sz w:val="24"/>
          <w:szCs w:val="24"/>
        </w:rPr>
        <w:t xml:space="preserve">系统采用"感知层—计算层—应用层"三层架构，各层职责明确、接口清晰。</w:t>
      </w:r>
    </w:p>
    <w:p>
      <w:pPr>
        <w:jc w:val="both"/>
        <w:spacing w:before="0" w:after="120"/>
      </w:pPr>
    </w:p>
    <w:p>
      <w:pPr>
        <w:jc w:val="both"/>
        <w:spacing w:before="0" w:after="120"/>
      </w:pPr>
      <w:r>
        <w:rPr>
          <w:sz w:val="24"/>
          <w:szCs w:val="24"/>
        </w:rP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jc w:val="both"/>
        <w:spacing w:before="0" w:after="120"/>
      </w:pPr>
    </w:p>
    <w:p>
      <w:pPr>
        <w:jc w:val="both"/>
        <w:spacing w:before="0" w:after="120"/>
      </w:pPr>
      <w:r>
        <w:rPr>
          <w:sz w:val="24"/>
          <w:szCs w:val="24"/>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pPr>
    </w:p>
    <w:p>
      <w:pPr>
        <w:jc w:val="both"/>
        <w:spacing w:before="0" w:after="120"/>
      </w:pPr>
      <w:r>
        <w:rPr>
          <w:sz w:val="24"/>
          <w:szCs w:val="24"/>
        </w:rPr>
        <w:t xml:space="preserve">应用层包括本地交互界面（15.6寸触控屏）和远程监控平台（Web架构）。本地交互界面用于现场操作控制，远程监控平台支持检测数据的实时查看、历史回放和养护报告导出，并通过4G/5G网络实时接收异常告警。</w:t>
      </w:r>
    </w:p>
    <w:p>
      <w:pPr>
        <w:jc w:val="both"/>
        <w:spacing w:before="0" w:after="120"/>
      </w:pPr>
    </w:p>
    <w:p>
      <w:pPr>
        <w:jc w:val="left"/>
        <w:spacing w:before="360" w:after="160"/>
      </w:pPr>
      <w:r>
        <w:rPr>
          <w:sz w:val="28"/>
          <w:szCs w:val="28"/>
          <w:b/>
        </w:rPr>
        <w:t xml:space="preserve">2.4 系统技术参数</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参数</w:t>
            </w:r>
          </w:p>
        </w:tc>
        <w:tc>
          <w:tcPr>
            <w:tcW w:w="0" w:type="auto"/>
          </w:tcPr>
          <w:p>
            <w:pPr>
              <w:jc w:val="left"/>
            </w:pPr>
            <w:r>
              <w:rPr>
                <w:sz w:val="21"/>
                <w:szCs w:val="21"/>
              </w:rPr>
              <w:t xml:space="preserve">数值</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6路，2448×2048 px，20 fps，千兆以太网</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2路，20000 Hz，扫描频率优于3200线/轮廓</w:t>
            </w:r>
          </w:p>
        </w:tc>
      </w:tr>
      <w:tr>
        <w:tc>
          <w:tcPr>
            <w:tcW w:w="0" w:type="auto"/>
          </w:tcPr>
          <w:p>
            <w:pPr>
              <w:jc w:val="left"/>
            </w:pPr>
            <w:r>
              <w:rPr>
                <w:sz w:val="21"/>
                <w:szCs w:val="21"/>
              </w:rPr>
              <w:t xml:space="preserve">姿态传感器采样率</w:t>
            </w:r>
          </w:p>
        </w:tc>
        <w:tc>
          <w:tcPr>
            <w:tcW w:w="0" w:type="auto"/>
          </w:tcPr>
          <w:p>
            <w:pPr>
              <w:jc w:val="left"/>
            </w:pPr>
            <w:r>
              <w:rPr>
                <w:sz w:val="21"/>
                <w:szCs w:val="21"/>
              </w:rPr>
              <w:t xml:space="preserve">200 Hz（HWT905）</w:t>
            </w:r>
          </w:p>
        </w:tc>
      </w:tr>
      <w:tr>
        <w:tc>
          <w:tcPr>
            <w:tcW w:w="0" w:type="auto"/>
          </w:tcPr>
          <w:p>
            <w:pPr>
              <w:jc w:val="left"/>
            </w:pPr>
            <w:r>
              <w:rPr>
                <w:sz w:val="21"/>
                <w:szCs w:val="21"/>
              </w:rPr>
              <w:t xml:space="preserve">单点测距传感器采样率</w:t>
            </w:r>
          </w:p>
        </w:tc>
        <w:tc>
          <w:tcPr>
            <w:tcW w:w="0" w:type="auto"/>
          </w:tcPr>
          <w:p>
            <w:pPr>
              <w:jc w:val="left"/>
            </w:pPr>
            <w:r>
              <w:rPr>
                <w:sz w:val="21"/>
                <w:szCs w:val="21"/>
              </w:rPr>
              <w:t xml:space="preserve">2000 Hz</w:t>
            </w:r>
          </w:p>
        </w:tc>
      </w:tr>
      <w:tr>
        <w:tc>
          <w:tcPr>
            <w:tcW w:w="0" w:type="auto"/>
          </w:tcPr>
          <w:p>
            <w:pPr>
              <w:jc w:val="left"/>
            </w:pPr>
            <w:r>
              <w:rPr>
                <w:sz w:val="21"/>
                <w:szCs w:val="21"/>
              </w:rPr>
              <w:t xml:space="preserve">测距传感器矩阵精度</w:t>
            </w:r>
          </w:p>
        </w:tc>
        <w:tc>
          <w:tcPr>
            <w:tcW w:w="0" w:type="auto"/>
          </w:tcPr>
          <w:p>
            <w:pPr>
              <w:jc w:val="left"/>
            </w:pPr>
            <w:r>
              <w:rPr>
                <w:sz w:val="21"/>
                <w:szCs w:val="21"/>
              </w:rPr>
              <w:t xml:space="preserve">±0.1 mm（轨距检测）</w:t>
            </w:r>
          </w:p>
        </w:tc>
      </w:tr>
      <w:tr>
        <w:tc>
          <w:tcPr>
            <w:tcW w:w="0" w:type="auto"/>
          </w:tcPr>
          <w:p>
            <w:pPr>
              <w:jc w:val="left"/>
            </w:pPr>
            <w:r>
              <w:rPr>
                <w:sz w:val="21"/>
                <w:szCs w:val="21"/>
              </w:rPr>
              <w:t xml:space="preserve">最高检测速度</w:t>
            </w:r>
          </w:p>
        </w:tc>
        <w:tc>
          <w:tcPr>
            <w:tcW w:w="0" w:type="auto"/>
          </w:tcPr>
          <w:p>
            <w:pPr>
              <w:jc w:val="left"/>
            </w:pPr>
            <w:r>
              <w:rPr>
                <w:sz w:val="21"/>
                <w:szCs w:val="21"/>
              </w:rPr>
              <w:t xml:space="preserve">1 m/s（常规）/ 0.5 m/s（精细）</w:t>
            </w:r>
          </w:p>
        </w:tc>
      </w:tr>
      <w:tr>
        <w:tc>
          <w:tcPr>
            <w:tcW w:w="0" w:type="auto"/>
          </w:tcPr>
          <w:p>
            <w:pPr>
              <w:jc w:val="left"/>
            </w:pPr>
            <w:r>
              <w:rPr>
                <w:sz w:val="21"/>
                <w:szCs w:val="21"/>
              </w:rPr>
              <w:t xml:space="preserve">单日最大检测里程</w:t>
            </w:r>
          </w:p>
        </w:tc>
        <w:tc>
          <w:tcPr>
            <w:tcW w:w="0" w:type="auto"/>
          </w:tcPr>
          <w:p>
            <w:pPr>
              <w:jc w:val="left"/>
            </w:pPr>
            <w:r>
              <w:rPr>
                <w:sz w:val="21"/>
                <w:szCs w:val="21"/>
              </w:rPr>
              <w:t xml:space="preserve">16.2 km</w:t>
            </w:r>
          </w:p>
        </w:tc>
      </w:tr>
      <w:tr>
        <w:tc>
          <w:tcPr>
            <w:tcW w:w="0" w:type="auto"/>
          </w:tcPr>
          <w:p>
            <w:pPr>
              <w:jc w:val="left"/>
            </w:pPr>
            <w:r>
              <w:rPr>
                <w:sz w:val="21"/>
                <w:szCs w:val="21"/>
              </w:rPr>
              <w:t xml:space="preserve">轨距检测精度</w:t>
            </w:r>
          </w:p>
        </w:tc>
        <w:tc>
          <w:tcPr>
            <w:tcW w:w="0" w:type="auto"/>
          </w:tcPr>
          <w:p>
            <w:pPr>
              <w:jc w:val="left"/>
            </w:pPr>
            <w:r>
              <w:rPr>
                <w:sz w:val="21"/>
                <w:szCs w:val="21"/>
              </w:rPr>
              <w:t xml:space="preserve">±0.2 mm</w:t>
            </w:r>
          </w:p>
        </w:tc>
      </w:tr>
      <w:tr>
        <w:tc>
          <w:tcPr>
            <w:tcW w:w="0" w:type="auto"/>
          </w:tcPr>
          <w:p>
            <w:pPr>
              <w:jc w:val="left"/>
            </w:pPr>
            <w:r>
              <w:rPr>
                <w:sz w:val="21"/>
                <w:szCs w:val="21"/>
              </w:rPr>
              <w:t xml:space="preserve">AI缺陷检测mAP@0.5</w:t>
            </w:r>
          </w:p>
        </w:tc>
        <w:tc>
          <w:tcPr>
            <w:tcW w:w="0" w:type="auto"/>
          </w:tcPr>
          <w:p>
            <w:pPr>
              <w:jc w:val="left"/>
            </w:pPr>
            <w:r>
              <w:rPr>
                <w:sz w:val="21"/>
                <w:szCs w:val="21"/>
              </w:rPr>
              <w:t xml:space="preserve">92.5%</w:t>
            </w:r>
          </w:p>
        </w:tc>
      </w:tr>
      <w:tr>
        <w:tc>
          <w:tcPr>
            <w:tcW w:w="0" w:type="auto"/>
          </w:tcPr>
          <w:p>
            <w:pPr>
              <w:jc w:val="left"/>
            </w:pPr>
            <w:r>
              <w:rPr>
                <w:sz w:val="21"/>
                <w:szCs w:val="21"/>
              </w:rPr>
              <w:t xml:space="preserve">融合判定准确率</w:t>
            </w:r>
          </w:p>
        </w:tc>
        <w:tc>
          <w:tcPr>
            <w:tcW w:w="0" w:type="auto"/>
          </w:tcPr>
          <w:p>
            <w:pPr>
              <w:jc w:val="left"/>
            </w:pPr>
            <w:r>
              <w:rPr>
                <w:sz w:val="21"/>
                <w:szCs w:val="21"/>
              </w:rPr>
              <w:t xml:space="preserve">97.5%</w:t>
            </w:r>
          </w:p>
        </w:tc>
      </w:tr>
      <w:tr>
        <w:tc>
          <w:tcPr>
            <w:tcW w:w="0" w:type="auto"/>
          </w:tcPr>
          <w:p>
            <w:pPr>
              <w:jc w:val="left"/>
            </w:pPr>
            <w:r>
              <w:rPr>
                <w:sz w:val="21"/>
                <w:szCs w:val="21"/>
              </w:rPr>
              <w:t xml:space="preserve">伺服驱动</w:t>
            </w:r>
          </w:p>
        </w:tc>
        <w:tc>
          <w:tcPr>
            <w:tcW w:w="0" w:type="auto"/>
          </w:tcPr>
          <w:p>
            <w:pPr>
              <w:jc w:val="left"/>
            </w:pPr>
            <w:r>
              <w:rPr>
                <w:sz w:val="21"/>
                <w:szCs w:val="21"/>
              </w:rPr>
              <w:t xml:space="preserve">EtherCAT硬实时总线，毫秒级响应</w:t>
            </w:r>
          </w:p>
        </w:tc>
      </w:tr>
      <w:tr>
        <w:tc>
          <w:tcPr>
            <w:tcW w:w="0" w:type="auto"/>
          </w:tcPr>
          <w:p>
            <w:pPr>
              <w:jc w:val="left"/>
            </w:pPr>
            <w:r>
              <w:rPr>
                <w:sz w:val="21"/>
                <w:szCs w:val="21"/>
              </w:rPr>
              <w:t xml:space="preserve">工控机防护等级</w:t>
            </w:r>
          </w:p>
        </w:tc>
        <w:tc>
          <w:tcPr>
            <w:tcW w:w="0" w:type="auto"/>
          </w:tcPr>
          <w:p>
            <w:pPr>
              <w:jc w:val="left"/>
            </w:pPr>
            <w:r>
              <w:rPr>
                <w:sz w:val="21"/>
                <w:szCs w:val="21"/>
              </w:rPr>
              <w:t xml:space="preserve">IP54</w:t>
            </w:r>
          </w:p>
        </w:tc>
      </w:tr>
      <w:tr>
        <w:tc>
          <w:tcPr>
            <w:tcW w:w="0" w:type="auto"/>
          </w:tcPr>
          <w:p>
            <w:pPr>
              <w:jc w:val="left"/>
            </w:pPr>
            <w:r>
              <w:rPr>
                <w:sz w:val="21"/>
                <w:szCs w:val="21"/>
              </w:rPr>
              <w:t xml:space="preserve">传感器防护等级</w:t>
            </w:r>
          </w:p>
        </w:tc>
        <w:tc>
          <w:tcPr>
            <w:tcW w:w="0" w:type="auto"/>
          </w:tcPr>
          <w:p>
            <w:pPr>
              <w:jc w:val="left"/>
            </w:pPr>
            <w:r>
              <w:rPr>
                <w:sz w:val="21"/>
                <w:szCs w:val="21"/>
              </w:rPr>
              <w:t xml:space="preserve">IP67</w:t>
            </w:r>
          </w:p>
        </w:tc>
      </w:tr>
    </w:tbl>
    <w:p>
      <w:pPr>
        <w:jc w:val="both"/>
        <w:spacing w:before="0" w:after="120"/>
      </w:pPr>
    </w:p>
    <w:p>
      <w:pPr>
        <w:jc w:val="left"/>
        <w:spacing w:before="360" w:after="160"/>
      </w:pPr>
      <w:r>
        <w:rPr>
          <w:sz w:val="28"/>
          <w:szCs w:val="28"/>
          <w:b/>
        </w:rPr>
        <w:t xml:space="preserve">2.5 系统工作流程</w:t>
      </w:r>
    </w:p>
    <w:p>
      <w:pPr>
        <w:jc w:val="both"/>
        <w:spacing w:before="0" w:after="120"/>
      </w:pPr>
    </w:p>
    <w:p>
      <w:pPr>
        <w:jc w:val="both"/>
        <w:spacing w:before="0" w:after="120"/>
      </w:pPr>
      <w:r>
        <w:rPr>
          <w:sz w:val="24"/>
          <w:szCs w:val="24"/>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pPr>
    </w:p>
    <w:p>
      <w:pPr>
        <w:jc w:val="both"/>
        <w:spacing w:before="0" w:after="120"/>
      </w:pPr>
    </w:p>
    <w:p>
      <w:pPr>
        <w:jc w:val="center"/>
        <w:spacing w:before="480" w:after="240"/>
      </w:pPr>
      <w:r>
        <w:rPr>
          <w:sz w:val="32"/>
          <w:szCs w:val="32"/>
          <w:b/>
        </w:rPr>
        <w:t xml:space="preserve">第3章 硬件系统设计</w:t>
      </w:r>
    </w:p>
    <w:p>
      <w:pPr>
        <w:jc w:val="both"/>
        <w:spacing w:before="0" w:after="120"/>
      </w:pPr>
    </w:p>
    <w:p>
      <w:pPr>
        <w:jc w:val="left"/>
        <w:spacing w:before="360" w:after="160"/>
      </w:pPr>
      <w:r>
        <w:rPr>
          <w:sz w:val="28"/>
          <w:szCs w:val="28"/>
          <w:b/>
        </w:rPr>
        <w:t xml:space="preserve">3.1 综合检测硬件架构设计理念</w:t>
      </w:r>
    </w:p>
    <w:p>
      <w:pPr>
        <w:jc w:val="both"/>
        <w:spacing w:before="0" w:after="120"/>
      </w:pPr>
    </w:p>
    <w:p>
      <w:pPr>
        <w:jc w:val="both"/>
        <w:spacing w:before="0" w:after="120"/>
      </w:pPr>
      <w:r>
        <w:rPr>
          <w:sz w:val="24"/>
          <w:szCs w:val="24"/>
        </w:rPr>
        <w:t xml:space="preserve">综合检测系统对硬件平台提出了更高要求：多套异构传感器必须在同一移动平台上协同工作，且各传感器数据必须能够精确对齐至统一时空基准。</w:t>
      </w:r>
    </w:p>
    <w:p>
      <w:pPr>
        <w:jc w:val="both"/>
        <w:spacing w:before="0" w:after="120"/>
      </w:pPr>
    </w:p>
    <w:p>
      <w:pPr>
        <w:jc w:val="both"/>
        <w:spacing w:before="0" w:after="120"/>
      </w:pPr>
      <w:r>
        <w:rPr>
          <w:sz w:val="24"/>
          <w:szCs w:val="24"/>
        </w:rP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jc w:val="both"/>
        <w:spacing w:before="0" w:after="120"/>
      </w:pPr>
    </w:p>
    <w:p>
      <w:pPr>
        <w:jc w:val="left"/>
        <w:spacing w:before="360" w:after="160"/>
      </w:pPr>
      <w:r>
        <w:rPr>
          <w:sz w:val="28"/>
          <w:szCs w:val="28"/>
          <w:b/>
        </w:rPr>
        <w:t xml:space="preserve">3.2 感知系统设计</w:t>
      </w:r>
    </w:p>
    <w:p>
      <w:pPr>
        <w:jc w:val="both"/>
        <w:spacing w:before="0" w:after="120"/>
      </w:pPr>
    </w:p>
    <w:p>
      <w:pPr>
        <w:jc w:val="both"/>
        <w:spacing w:before="0" w:after="120"/>
      </w:pPr>
      <w:r>
        <w:rPr>
          <w:sz w:val="24"/>
          <w:szCs w:val="24"/>
        </w:rPr>
        <w:t xml:space="preserve">感知系统配置见下表：</w:t>
      </w:r>
    </w:p>
    <w:p>
      <w:pPr>
        <w:jc w:val="both"/>
        <w:spacing w:before="0" w:after="120"/>
      </w:pPr>
    </w:p>
    <w:tbl>
      <w:tblPr>
        <w:tblStyle w:val="TableGrid"/>
        <w:tblW w:w="0"/>
        <w:tblW w:type="auto"/>
      </w:tblPr>
      <w:tr>
        <w:trPr>
          <w:tblHeader/>
        </w:trPr>
        <w:tc>
          <w:tcPr>
            <w:tcW w:w="0" w:type="auto"/>
          </w:tcPr>
          <w:p>
            <w:pPr>
              <w:jc w:val="left"/>
            </w:pPr>
            <w:r>
              <w:rPr>
                <w:sz w:val="21"/>
                <w:szCs w:val="21"/>
              </w:rPr>
              <w:t xml:space="preserve">传感器类型</w:t>
            </w:r>
          </w:p>
        </w:tc>
        <w:tc>
          <w:tcPr>
            <w:tcW w:w="0" w:type="auto"/>
          </w:tcPr>
          <w:p>
            <w:pPr>
              <w:jc w:val="left"/>
            </w:pPr>
            <w:r>
              <w:rPr>
                <w:sz w:val="21"/>
                <w:szCs w:val="21"/>
              </w:rPr>
              <w:t xml:space="preserve">数量</w:t>
            </w:r>
          </w:p>
        </w:tc>
        <w:tc>
          <w:tcPr>
            <w:tcW w:w="0" w:type="auto"/>
          </w:tcPr>
          <w:p>
            <w:pPr>
              <w:jc w:val="left"/>
            </w:pPr>
            <w:r>
              <w:rPr>
                <w:sz w:val="21"/>
                <w:szCs w:val="21"/>
              </w:rPr>
              <w:t xml:space="preserve">关键参数</w:t>
            </w:r>
          </w:p>
        </w:tc>
        <w:tc>
          <w:tcPr>
            <w:tcW w:w="0" w:type="auto"/>
          </w:tcPr>
          <w:p>
            <w:pPr>
              <w:jc w:val="left"/>
            </w:pPr>
            <w:r>
              <w:rPr>
                <w:sz w:val="21"/>
                <w:szCs w:val="21"/>
              </w:rPr>
              <w:t xml:space="preserve">安装位置</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w:t>
            </w:r>
          </w:p>
        </w:tc>
        <w:tc>
          <w:tcPr>
            <w:tcW w:w="0" w:type="auto"/>
          </w:tcPr>
          <w:p>
            <w:pPr>
              <w:jc w:val="left"/>
            </w:pPr>
            <w:r>
              <w:rPr>
                <w:sz w:val="21"/>
                <w:szCs w:val="21"/>
              </w:rPr>
              <w:t xml:space="preserve">2448×2048@20fps，千兆以太网</w:t>
            </w:r>
          </w:p>
        </w:tc>
        <w:tc>
          <w:tcPr>
            <w:tcW w:w="0" w:type="auto"/>
          </w:tcPr>
          <w:p>
            <w:pPr>
              <w:jc w:val="left"/>
            </w:pPr>
            <w:r>
              <w:rPr>
                <w:sz w:val="21"/>
                <w:szCs w:val="21"/>
              </w:rPr>
              <w:t xml:space="preserve">车架中部，斜向下45°</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w:t>
            </w:r>
          </w:p>
        </w:tc>
        <w:tc>
          <w:tcPr>
            <w:tcW w:w="0" w:type="auto"/>
          </w:tcPr>
          <w:p>
            <w:pPr>
              <w:jc w:val="left"/>
            </w:pPr>
            <w:r>
              <w:rPr>
                <w:sz w:val="21"/>
                <w:szCs w:val="21"/>
              </w:rPr>
              <w:t xml:space="preserve">20000Hz，垂直朝下</w:t>
            </w:r>
          </w:p>
        </w:tc>
        <w:tc>
          <w:tcPr>
            <w:tcW w:w="0" w:type="auto"/>
          </w:tcPr>
          <w:p>
            <w:pPr>
              <w:jc w:val="left"/>
            </w:pPr>
            <w:r>
              <w:rPr>
                <w:sz w:val="21"/>
                <w:szCs w:val="21"/>
              </w:rPr>
              <w:t xml:space="preserve">车架底部，左右轨正上方</w:t>
            </w:r>
          </w:p>
        </w:tc>
      </w:tr>
      <w:tr>
        <w:tc>
          <w:tcPr>
            <w:tcW w:w="0" w:type="auto"/>
          </w:tcPr>
          <w:p>
            <w:pPr>
              <w:jc w:val="left"/>
            </w:pPr>
            <w:r>
              <w:rPr>
                <w:sz w:val="21"/>
                <w:szCs w:val="21"/>
              </w:rPr>
              <w:t xml:space="preserve">姿态传感器HWT905</w:t>
            </w:r>
          </w:p>
        </w:tc>
        <w:tc>
          <w:tcPr>
            <w:tcW w:w="0" w:type="auto"/>
          </w:tcPr>
          <w:p>
            <w:pPr>
              <w:jc w:val="left"/>
            </w:pPr>
            <w:r>
              <w:rPr>
                <w:sz w:val="21"/>
                <w:szCs w:val="21"/>
              </w:rPr>
              <w:t xml:space="preserve">1套</w:t>
            </w:r>
          </w:p>
        </w:tc>
        <w:tc>
          <w:tcPr>
            <w:tcW w:w="0" w:type="auto"/>
          </w:tcPr>
          <w:p>
            <w:pPr>
              <w:jc w:val="left"/>
            </w:pPr>
            <w:r>
              <w:rPr>
                <w:sz w:val="21"/>
                <w:szCs w:val="21"/>
              </w:rPr>
              <w:t xml:space="preserve">200Hz，±80°横滚/俯仰角</w:t>
            </w:r>
          </w:p>
        </w:tc>
        <w:tc>
          <w:tcPr>
            <w:tcW w:w="0" w:type="auto"/>
          </w:tcPr>
          <w:p>
            <w:pPr>
              <w:jc w:val="left"/>
            </w:pPr>
            <w:r>
              <w:rPr>
                <w:sz w:val="21"/>
                <w:szCs w:val="21"/>
              </w:rPr>
              <w:t xml:space="preserve">车体中心</w:t>
            </w:r>
          </w:p>
        </w:tc>
      </w:tr>
      <w:tr>
        <w:tc>
          <w:tcPr>
            <w:tcW w:w="0" w:type="auto"/>
          </w:tcPr>
          <w:p>
            <w:pPr>
              <w:jc w:val="left"/>
            </w:pPr>
            <w:r>
              <w:rPr>
                <w:sz w:val="21"/>
                <w:szCs w:val="21"/>
              </w:rPr>
              <w:t xml:space="preserve">单点测距传感器</w:t>
            </w:r>
          </w:p>
        </w:tc>
        <w:tc>
          <w:tcPr>
            <w:tcW w:w="0" w:type="auto"/>
          </w:tcPr>
          <w:p>
            <w:pPr>
              <w:jc w:val="left"/>
            </w:pPr>
            <w:r>
              <w:rPr>
                <w:sz w:val="21"/>
                <w:szCs w:val="21"/>
              </w:rPr>
              <w:t xml:space="preserve">2套</w:t>
            </w:r>
          </w:p>
        </w:tc>
        <w:tc>
          <w:tcPr>
            <w:tcW w:w="0" w:type="auto"/>
          </w:tcPr>
          <w:p>
            <w:pPr>
              <w:jc w:val="left"/>
            </w:pPr>
            <w:r>
              <w:rPr>
                <w:sz w:val="21"/>
                <w:szCs w:val="21"/>
              </w:rPr>
              <w:t xml:space="preserve">2000Hz，精度±0.15mm</w:t>
            </w:r>
          </w:p>
        </w:tc>
        <w:tc>
          <w:tcPr>
            <w:tcW w:w="0" w:type="auto"/>
          </w:tcPr>
          <w:p>
            <w:pPr>
              <w:jc w:val="left"/>
            </w:pPr>
            <w:r>
              <w:rPr>
                <w:sz w:val="21"/>
                <w:szCs w:val="21"/>
              </w:rPr>
              <w:t xml:space="preserve">车架底部，垂直朝下（用于高低检测）</w:t>
            </w:r>
          </w:p>
        </w:tc>
      </w:tr>
      <w:tr>
        <w:tc>
          <w:tcPr>
            <w:tcW w:w="0" w:type="auto"/>
          </w:tcPr>
          <w:p>
            <w:pPr>
              <w:jc w:val="left"/>
            </w:pPr>
            <w:r>
              <w:rPr>
                <w:sz w:val="21"/>
                <w:szCs w:val="21"/>
              </w:rPr>
              <w:t xml:space="preserve">测距传感器矩阵</w:t>
            </w:r>
          </w:p>
        </w:tc>
        <w:tc>
          <w:tcPr>
            <w:tcW w:w="0" w:type="auto"/>
          </w:tcPr>
          <w:p>
            <w:pPr>
              <w:jc w:val="left"/>
            </w:pPr>
            <w:r>
              <w:rPr>
                <w:sz w:val="21"/>
                <w:szCs w:val="21"/>
              </w:rPr>
              <w:t xml:space="preserve">1套</w:t>
            </w:r>
          </w:p>
        </w:tc>
        <w:tc>
          <w:tcPr>
            <w:tcW w:w="0" w:type="auto"/>
          </w:tcPr>
          <w:p>
            <w:pPr>
              <w:jc w:val="left"/>
            </w:pPr>
            <w:r>
              <w:rPr>
                <w:sz w:val="21"/>
                <w:szCs w:val="21"/>
              </w:rPr>
              <w:t xml:space="preserve">精度±0.1mm，4轴以上</w:t>
            </w:r>
          </w:p>
        </w:tc>
        <w:tc>
          <w:tcPr>
            <w:tcW w:w="0" w:type="auto"/>
          </w:tcPr>
          <w:p>
            <w:pPr>
              <w:jc w:val="left"/>
            </w:pPr>
            <w:r>
              <w:rPr>
                <w:sz w:val="21"/>
                <w:szCs w:val="21"/>
              </w:rPr>
              <w:t xml:space="preserve">车架底部，水平朝向左右轨（用于轨距检测）</w:t>
            </w:r>
          </w:p>
        </w:tc>
      </w:tr>
    </w:tbl>
    <w:p>
      <w:pPr>
        <w:jc w:val="both"/>
        <w:spacing w:before="0" w:after="120"/>
      </w:pPr>
    </w:p>
    <w:p>
      <w:pPr>
        <w:jc w:val="both"/>
        <w:spacing w:before="0" w:after="120"/>
      </w:pPr>
      <w:r>
        <w:rPr>
          <w:sz w:val="24"/>
          <w:szCs w:val="24"/>
        </w:rPr>
        <w:t xml:space="preserve">6路2D相机中，Cam0/Cam1用于拍摄轨面缺陷（裂纹、掉块），Cam2/Cam3用于拍摄道钉/螺栓状态，Cam4/Cam5专用于钢轨焊缝缺陷检测。2路3D线激光分别对应左轨和右轨轨头轮廓检测，激光平面垂直朝下。</w:t>
      </w:r>
    </w:p>
    <w:p>
      <w:pPr>
        <w:jc w:val="both"/>
        <w:spacing w:before="0" w:after="120"/>
      </w:pPr>
    </w:p>
    <w:p>
      <w:pPr>
        <w:jc w:val="both"/>
        <w:spacing w:before="0" w:after="120"/>
      </w:pPr>
      <w:r>
        <w:rPr>
          <w:sz w:val="24"/>
          <w:szCs w:val="24"/>
        </w:rPr>
        <w:t xml:space="preserve">HWT905姿态传感器以200Hz采样率输出横滚角、俯仰角和偏航角，作为车体姿态校正的基准时钟源，同时参与水平检测（横滚角）和高低检测（俯仰角校正）。</w:t>
      </w:r>
    </w:p>
    <w:p>
      <w:pPr>
        <w:jc w:val="both"/>
        <w:spacing w:before="0" w:after="120"/>
      </w:pPr>
    </w:p>
    <w:p>
      <w:pPr>
        <w:jc w:val="left"/>
        <w:spacing w:before="360" w:after="160"/>
      </w:pPr>
      <w:r>
        <w:rPr>
          <w:sz w:val="28"/>
          <w:szCs w:val="28"/>
          <w:b/>
        </w:rPr>
        <w:t xml:space="preserve">3.3 计算与控制系统设计</w:t>
      </w:r>
    </w:p>
    <w:p>
      <w:pPr>
        <w:jc w:val="both"/>
        <w:spacing w:before="0" w:after="120"/>
      </w:pPr>
    </w:p>
    <w:p>
      <w:pPr>
        <w:jc w:val="both"/>
        <w:spacing w:before="0" w:after="120"/>
      </w:pPr>
      <w:r>
        <w:rPr>
          <w:sz w:val="24"/>
          <w:szCs w:val="24"/>
        </w:rPr>
        <w:t xml:space="preserve">控制系统的核心为Jetson AGX Orin平台，算力32 TOPS（INT8），能够满足AI推理（YOLOv8m@25ms推理时延）和传感器数据处理的双重算力需求。</w:t>
      </w:r>
    </w:p>
    <w:p>
      <w:pPr>
        <w:jc w:val="both"/>
        <w:spacing w:before="0" w:after="120"/>
      </w:pPr>
    </w:p>
    <w:p>
      <w:pPr>
        <w:jc w:val="both"/>
        <w:spacing w:before="0" w:after="120"/>
      </w:pPr>
      <w:r>
        <w:rPr>
          <w:sz w:val="24"/>
          <w:szCs w:val="24"/>
        </w:rPr>
        <w:t xml:space="preserve">通信架构采用三网物理隔离设计：</w:t>
      </w:r>
    </w:p>
    <w:p>
      <w:pPr>
        <w:jc w:val="both"/>
        <w:spacing w:before="0" w:after="120"/>
      </w:pPr>
      <w:r>
        <w:rPr>
          <w:sz w:val="24"/>
          <w:szCs w:val="24"/>
        </w:rPr>
        <w:t xml:space="preserve">- EtherCAT硬实时总线：伺服驱动控制，毫秒级响应</w:t>
      </w:r>
    </w:p>
    <w:p>
      <w:pPr>
        <w:jc w:val="both"/>
        <w:spacing w:before="0" w:after="120"/>
      </w:pPr>
      <w:r>
        <w:rPr>
          <w:sz w:val="24"/>
          <w:szCs w:val="24"/>
        </w:rPr>
        <w:t xml:space="preserve">- 千兆以太网：6路相机+2路激光高速数据采集，总带宽需求约9.2Gbps</w:t>
      </w:r>
    </w:p>
    <w:p>
      <w:pPr>
        <w:jc w:val="both"/>
        <w:spacing w:before="0" w:after="120"/>
      </w:pPr>
      <w:r>
        <w:rPr>
          <w:sz w:val="24"/>
          <w:szCs w:val="24"/>
        </w:rPr>
        <w:t xml:space="preserve">- 4G/5G无线网络：检测数据远程上传和远程监控</w:t>
      </w:r>
    </w:p>
    <w:p>
      <w:pPr>
        <w:jc w:val="both"/>
        <w:spacing w:before="0" w:after="120"/>
      </w:pPr>
    </w:p>
    <w:p>
      <w:pPr>
        <w:jc w:val="both"/>
        <w:spacing w:before="0" w:after="120"/>
      </w:pPr>
      <w:r>
        <w:rPr>
          <w:sz w:val="24"/>
          <w:szCs w:val="24"/>
        </w:rPr>
        <w:t xml:space="preserve">三网物理隔离确保控制指令、采集数据、传输数据互不干扰，保障系统实时性和数据安全性。</w:t>
      </w:r>
    </w:p>
    <w:p>
      <w:pPr>
        <w:jc w:val="both"/>
        <w:spacing w:before="0" w:after="120"/>
      </w:pPr>
    </w:p>
    <w:p>
      <w:pPr>
        <w:jc w:val="left"/>
        <w:spacing w:before="360" w:after="160"/>
      </w:pPr>
      <w:r>
        <w:rPr>
          <w:sz w:val="28"/>
          <w:szCs w:val="28"/>
          <w:b/>
        </w:rPr>
        <w:t xml:space="preserve">3.4 感知系统标定与校准</w:t>
      </w:r>
    </w:p>
    <w:p>
      <w:pPr>
        <w:jc w:val="both"/>
        <w:spacing w:before="0" w:after="120"/>
      </w:pPr>
    </w:p>
    <w:p>
      <w:pPr>
        <w:jc w:val="both"/>
        <w:spacing w:before="0" w:after="120"/>
      </w:pPr>
      <w:r>
        <w:rPr>
          <w:sz w:val="24"/>
          <w:szCs w:val="24"/>
        </w:rP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jc w:val="both"/>
        <w:spacing w:before="0" w:after="120"/>
      </w:pPr>
    </w:p>
    <w:p>
      <w:pPr>
        <w:jc w:val="left"/>
        <w:spacing w:before="360" w:after="160"/>
      </w:pPr>
      <w:r>
        <w:rPr>
          <w:sz w:val="28"/>
          <w:szCs w:val="28"/>
          <w:b/>
        </w:rPr>
        <w:t xml:space="preserve">3.5 智能供电系统设计</w:t>
      </w:r>
    </w:p>
    <w:p>
      <w:pPr>
        <w:jc w:val="both"/>
        <w:spacing w:before="0" w:after="120"/>
      </w:pPr>
    </w:p>
    <w:p>
      <w:pPr>
        <w:jc w:val="both"/>
        <w:spacing w:before="0" w:after="120"/>
      </w:pPr>
      <w:r>
        <w:rPr>
          <w:sz w:val="24"/>
          <w:szCs w:val="24"/>
        </w:rPr>
        <w:t xml:space="preserve">系统供电采用48V主供电母线，经DC/DC转换后为各子系统供电。智能电源管理模块（BMS）实现过流/过压/欠压三级保护，供电状态实时监控，电池温度管理（BMS板温度≤60℃，管理板温度≤55℃）。</w:t>
      </w:r>
    </w:p>
    <w:p>
      <w:pPr>
        <w:jc w:val="both"/>
        <w:spacing w:before="0" w:after="120"/>
      </w:pPr>
    </w:p>
    <w:p>
      <w:pPr>
        <w:jc w:val="left"/>
        <w:spacing w:before="360" w:after="160"/>
      </w:pPr>
      <w:r>
        <w:rPr>
          <w:sz w:val="28"/>
          <w:szCs w:val="28"/>
          <w:b/>
        </w:rPr>
        <w:t xml:space="preserve">3.6 人机交互与操控系统设计</w:t>
      </w:r>
    </w:p>
    <w:p>
      <w:pPr>
        <w:jc w:val="both"/>
        <w:spacing w:before="0" w:after="120"/>
      </w:pPr>
    </w:p>
    <w:p>
      <w:pPr>
        <w:jc w:val="both"/>
        <w:spacing w:before="0" w:after="120"/>
      </w:pPr>
      <w:r>
        <w:rPr>
          <w:sz w:val="24"/>
          <w:szCs w:val="24"/>
        </w:rPr>
        <w:t xml:space="preserve">综合检测系统面向铁路现场复杂作业环境，设计了四种操控方式：物理按键、触摸屏、无线遥控和语音操控，以适应不同作业场景和操作人员的习惯。</w:t>
      </w:r>
    </w:p>
    <w:p>
      <w:pPr>
        <w:jc w:val="both"/>
        <w:spacing w:before="0" w:after="120"/>
      </w:pPr>
    </w:p>
    <w:p>
      <w:pPr>
        <w:jc w:val="both"/>
        <w:spacing w:before="0" w:after="120"/>
      </w:pPr>
      <w:r>
        <w:rPr>
          <w:sz w:val="24"/>
          <w:szCs w:val="24"/>
        </w:rPr>
        <w:t xml:space="preserve">（1）物理按键操控。 车体两侧配备防水金属按键面板，包含电源开/关、检测启/停、速度切换、紧急制动四个核心按键，IP67防护等级，通过EtherCAT硬实时总线直接发送控制指令，响应延迟小于5ms。</w:t>
      </w:r>
    </w:p>
    <w:p>
      <w:pPr>
        <w:jc w:val="both"/>
        <w:spacing w:before="0" w:after="120"/>
      </w:pPr>
    </w:p>
    <w:p>
      <w:pPr>
        <w:jc w:val="both"/>
        <w:spacing w:before="0" w:after="120"/>
      </w:pPr>
      <w:r>
        <w:rPr>
          <w:sz w:val="24"/>
          <w:szCs w:val="24"/>
        </w:rPr>
        <w:t xml:space="preserve">（2）触摸屏操控。 配备15.6寸工业触控屏（1920×1080），实时显示检测状态、里程速度、告警信息和AI标注结果，支持参数配置和历史数据查询，与工控机通过USB/RS485通信，响应时间小于100ms。</w:t>
      </w:r>
    </w:p>
    <w:p>
      <w:pPr>
        <w:jc w:val="both"/>
        <w:spacing w:before="0" w:after="120"/>
      </w:pPr>
    </w:p>
    <w:p>
      <w:pPr>
        <w:jc w:val="both"/>
        <w:spacing w:before="0" w:after="120"/>
      </w:pPr>
      <w:r>
        <w:rPr>
          <w:sz w:val="24"/>
          <w:szCs w:val="24"/>
        </w:rPr>
        <w:t xml:space="preserve">（3）无线遥控操控。 便携式无线遥控手柄（2.4GHz，有效距离≥50m），包含方向摇杆、速度拨杆和启停/急停按键，支持操作人员在安全距离外对设备进行远程操控。</w:t>
      </w:r>
    </w:p>
    <w:p>
      <w:pPr>
        <w:jc w:val="both"/>
        <w:spacing w:before="0" w:after="120"/>
      </w:pPr>
    </w:p>
    <w:p>
      <w:pPr>
        <w:jc w:val="both"/>
        <w:spacing w:before="0" w:after="120"/>
      </w:pPr>
      <w:r>
        <w:rPr>
          <w:sz w:val="24"/>
          <w:szCs w:val="24"/>
        </w:rPr>
        <w:t xml:space="preserve">（4）语音操控。 基于Jetson AGX Orin的语音控制模块，搭载双麦克风阵列（信噪比≥65dB），支持在≤85dB噪声环境下识别"开始检测"、"停止检测"等指令，响应时间小于500ms，无需网络连接。</w:t>
      </w:r>
    </w:p>
    <w:p>
      <w:pPr>
        <w:jc w:val="both"/>
        <w:spacing w:before="0" w:after="120"/>
      </w:pPr>
    </w:p>
    <w:p>
      <w:pPr>
        <w:jc w:val="both"/>
        <w:spacing w:before="0" w:after="120"/>
      </w:pPr>
      <w:r>
        <w:rPr>
          <w:sz w:val="24"/>
          <w:szCs w:val="24"/>
        </w:rPr>
        <w:t xml:space="preserve">四种操控方式的优先级为：紧急制动（物理按键）&gt; 语音指令 &gt; 触摸屏指令 &gt; 无线遥控，保证设备运行安全。</w:t>
      </w:r>
    </w:p>
    <w:p>
      <w:pPr>
        <w:jc w:val="both"/>
        <w:spacing w:before="0" w:after="120"/>
      </w:pPr>
    </w:p>
    <w:p>
      <w:pPr>
        <w:jc w:val="left"/>
        <w:spacing w:before="360" w:after="160"/>
      </w:pPr>
      <w:r>
        <w:rPr>
          <w:sz w:val="28"/>
          <w:szCs w:val="28"/>
          <w:b/>
        </w:rPr>
        <w:t xml:space="preserve">3.7 运动平台与机械结构设计</w:t>
      </w:r>
    </w:p>
    <w:p>
      <w:pPr>
        <w:jc w:val="both"/>
        <w:spacing w:before="0" w:after="120"/>
      </w:pPr>
    </w:p>
    <w:p>
      <w:pPr>
        <w:jc w:val="both"/>
        <w:spacing w:before="0" w:after="120"/>
      </w:pPr>
      <w:r>
        <w:rPr>
          <w:sz w:val="24"/>
          <w:szCs w:val="24"/>
        </w:rP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jc w:val="both"/>
        <w:spacing w:before="0" w:after="120"/>
      </w:pPr>
    </w:p>
    <w:p>
      <w:pPr>
        <w:jc w:val="both"/>
        <w:spacing w:before="0" w:after="120"/>
      </w:pPr>
      <w:r>
        <w:rPr>
          <w:sz w:val="24"/>
          <w:szCs w:val="24"/>
        </w:rPr>
        <w:t xml:space="preserve">车体主体采用铝合金型材拼接结构，在保证强度的前提下控制整体重量。相机和激光的安装支架经过力学仿真优化，避免高速运动时结构变形对感知精度产生影响。</w:t>
      </w:r>
    </w:p>
    <w:p>
      <w:pPr>
        <w:jc w:val="both"/>
        <w:spacing w:before="0" w:after="120"/>
      </w:pPr>
    </w:p>
    <w:p>
      <w:pPr>
        <w:jc w:val="both"/>
        <w:spacing w:before="0" w:after="120"/>
      </w:pPr>
    </w:p>
    <w:p>
      <w:pPr>
        <w:jc w:val="center"/>
        <w:spacing w:before="480" w:after="240"/>
      </w:pPr>
      <w:r>
        <w:rPr>
          <w:sz w:val="32"/>
          <w:szCs w:val="32"/>
          <w:b/>
        </w:rPr>
        <w:t xml:space="preserve">第4章 软件与AI算法设计</w:t>
      </w:r>
    </w:p>
    <w:p>
      <w:pPr>
        <w:jc w:val="both"/>
        <w:spacing w:before="0" w:after="120"/>
      </w:pPr>
    </w:p>
    <w:p>
      <w:pPr>
        <w:jc w:val="left"/>
        <w:spacing w:before="360" w:after="160"/>
      </w:pPr>
      <w:r>
        <w:rPr>
          <w:sz w:val="28"/>
          <w:szCs w:val="28"/>
          <w:b/>
        </w:rPr>
        <w:t xml:space="preserve">4.1 软件系统总体架构</w:t>
      </w:r>
    </w:p>
    <w:p>
      <w:pPr>
        <w:jc w:val="both"/>
        <w:spacing w:before="0" w:after="120"/>
      </w:pPr>
    </w:p>
    <w:p>
      <w:pPr>
        <w:jc w:val="both"/>
        <w:spacing w:before="0" w:after="120"/>
      </w:pPr>
      <w:r>
        <w:rPr>
          <w:sz w:val="24"/>
          <w:szCs w:val="24"/>
        </w:rPr>
        <w:t xml:space="preserve">软件系统按功能划分为感知层、计算层和应用层三层架构，各层职责明确、接口清晰。</w:t>
      </w:r>
    </w:p>
    <w:p>
      <w:pPr>
        <w:jc w:val="both"/>
        <w:spacing w:before="0" w:after="120"/>
      </w:pPr>
    </w:p>
    <w:p>
      <w:pPr>
        <w:jc w:val="both"/>
        <w:spacing w:before="0" w:after="120"/>
      </w:pPr>
      <w:r>
        <w:rPr>
          <w:sz w:val="24"/>
          <w:szCs w:val="24"/>
        </w:rPr>
        <w:t xml:space="preserve">感知层部署于各传感器前端，负责原始数据的采集与预处理。2D工业相机通过千兆以太网以25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jc w:val="both"/>
        <w:spacing w:before="0" w:after="120"/>
      </w:pPr>
    </w:p>
    <w:p>
      <w:pPr>
        <w:jc w:val="both"/>
        <w:spacing w:before="0" w:after="120"/>
      </w:pPr>
      <w:r>
        <w:rPr>
          <w:sz w:val="24"/>
          <w:szCs w:val="24"/>
        </w:rPr>
        <w:t xml:space="preserve">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jc w:val="both"/>
        <w:spacing w:before="0" w:after="120"/>
      </w:pPr>
    </w:p>
    <w:p>
      <w:pPr>
        <w:jc w:val="both"/>
        <w:spacing w:before="0" w:after="120"/>
      </w:pPr>
      <w:r>
        <w:rPr>
          <w:sz w:val="24"/>
          <w:szCs w:val="24"/>
        </w:rPr>
        <w:t xml:space="preserve">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jc w:val="both"/>
        <w:spacing w:before="0" w:after="120"/>
      </w:pPr>
    </w:p>
    <w:p>
      <w:pPr>
        <w:jc w:val="both"/>
        <w:spacing w:before="0" w:after="120"/>
      </w:pPr>
      <w:r>
        <w:rPr>
          <w:sz w:val="24"/>
          <w:szCs w:val="24"/>
        </w:rPr>
        <w:t xml:space="preserve">软件系统还具备远程OTA升级能力，支持算法模型和系统固件的差分更新，更新过程不影响正常检测作业。</w:t>
      </w:r>
    </w:p>
    <w:p>
      <w:pPr>
        <w:jc w:val="both"/>
        <w:spacing w:before="0" w:after="120"/>
      </w:pPr>
    </w:p>
    <w:p>
      <w:pPr>
        <w:jc w:val="left"/>
        <w:spacing w:before="360" w:after="160"/>
      </w:pPr>
      <w:r>
        <w:rPr>
          <w:sz w:val="28"/>
          <w:szCs w:val="28"/>
          <w:b/>
        </w:rPr>
        <w:t xml:space="preserve">4.2 多源数据融合算法</w:t>
      </w:r>
    </w:p>
    <w:p>
      <w:pPr>
        <w:jc w:val="both"/>
        <w:spacing w:before="0" w:after="120"/>
      </w:pPr>
    </w:p>
    <w:p>
      <w:pPr>
        <w:jc w:val="both"/>
        <w:spacing w:before="0" w:after="120"/>
      </w:pPr>
      <w:r>
        <w:rPr>
          <w:sz w:val="24"/>
          <w:szCs w:val="24"/>
        </w:rPr>
        <w:t xml:space="preserve">多源数据融合是综合检测系统的核心，也是实现"综合"价值的关键所在。</w:t>
      </w:r>
    </w:p>
    <w:p>
      <w:pPr>
        <w:jc w:val="both"/>
        <w:spacing w:before="0" w:after="120"/>
      </w:pPr>
    </w:p>
    <w:p>
      <w:pPr>
        <w:jc w:val="both"/>
        <w:spacing w:before="0" w:after="120"/>
      </w:pPr>
      <w:r>
        <w:rPr>
          <w:sz w:val="24"/>
          <w:szCs w:val="24"/>
        </w:rPr>
        <w:t xml:space="preserve">里程标定。 编码器脉冲累积值与实际里程的对应关系通过标准轨段标定确定，标定后任意时刻里程为：K = L_standard / N_encoder，实际里程 = K × N_encoder_at_this_frame。</w:t>
      </w:r>
    </w:p>
    <w:p>
      <w:pPr>
        <w:jc w:val="both"/>
        <w:spacing w:before="0" w:after="120"/>
      </w:pPr>
    </w:p>
    <w:p>
      <w:pPr>
        <w:jc w:val="both"/>
        <w:spacing w:before="0" w:after="120"/>
      </w:pPr>
      <w:r>
        <w:rPr>
          <w:sz w:val="24"/>
          <w:szCs w:val="24"/>
        </w:rPr>
        <w:t xml:space="preserve">融合窗口。 以50ms为融合窗口宽度，将窗口内各传感器数据对齐至窗口中心时刻。相机数据（25Hz）直接使用，激光数据（20000Hz）取1次，姿态数据（200Hz）取10次平均值。</w:t>
      </w:r>
    </w:p>
    <w:p>
      <w:pPr>
        <w:jc w:val="both"/>
        <w:spacing w:before="0" w:after="120"/>
      </w:pPr>
    </w:p>
    <w:p>
      <w:pPr>
        <w:jc w:val="both"/>
        <w:spacing w:before="0" w:after="120"/>
      </w:pPr>
      <w:r>
        <w:rPr>
          <w:sz w:val="24"/>
          <w:szCs w:val="24"/>
        </w:rPr>
        <w:t xml:space="preserve">融合窗口激光速度加权平均公式为：v_laser(t) = Σ(v_i × w_i) / Σ(w_i)，权重函数为：w_i = max(0, 1 - |t_i - t| / (W/2))。</w:t>
      </w:r>
    </w:p>
    <w:p>
      <w:pPr>
        <w:jc w:val="both"/>
        <w:spacing w:before="0" w:after="120"/>
      </w:pPr>
    </w:p>
    <w:p>
      <w:pPr>
        <w:jc w:val="both"/>
        <w:spacing w:before="0" w:after="120"/>
      </w:pPr>
      <w:r>
        <w:rPr>
          <w:sz w:val="24"/>
          <w:szCs w:val="24"/>
        </w:rPr>
        <w:t xml:space="preserve">缺陷位置坐标。 融合后缺陷位置以三维坐标表示：P = (X, Y, Z)，其中X为里程坐标，Y为相对轨面中心的横向偏移（0~80mm），Z为相对轨顶面的垂直偏移。</w:t>
      </w:r>
    </w:p>
    <w:p>
      <w:pPr>
        <w:jc w:val="both"/>
        <w:spacing w:before="0" w:after="120"/>
      </w:pPr>
    </w:p>
    <w:p>
      <w:pPr>
        <w:jc w:val="both"/>
        <w:spacing w:before="0" w:after="120"/>
      </w:pPr>
      <w:r>
        <w:rPr>
          <w:sz w:val="24"/>
          <w:szCs w:val="24"/>
        </w:rPr>
        <w:t xml:space="preserve">姿态角里程修正。 当车体俯仰角θ_pitch不为零时，缺陷里程存在系统误差。修正公式为：X_corrected = X_raw - L × (1 - cos(θ_pitch))，其中L为传感器至轨面高度（约180mm）。</w:t>
      </w:r>
    </w:p>
    <w:p>
      <w:pPr>
        <w:jc w:val="both"/>
        <w:spacing w:before="0" w:after="120"/>
      </w:pPr>
    </w:p>
    <w:p>
      <w:pPr>
        <w:jc w:val="left"/>
        <w:spacing w:before="360" w:after="160"/>
      </w:pPr>
      <w:r>
        <w:rPr>
          <w:sz w:val="28"/>
          <w:szCs w:val="28"/>
          <w:b/>
        </w:rPr>
        <w:t xml:space="preserve">4.3 AI推理引擎架构</w:t>
      </w:r>
    </w:p>
    <w:p>
      <w:pPr>
        <w:jc w:val="both"/>
        <w:spacing w:before="0" w:after="120"/>
      </w:pPr>
    </w:p>
    <w:p>
      <w:pPr>
        <w:jc w:val="both"/>
        <w:spacing w:before="0" w:after="120"/>
      </w:pPr>
      <w:r>
        <w:rPr>
          <w:sz w:val="24"/>
          <w:szCs w:val="24"/>
        </w:rPr>
        <w:t xml:space="preserve">AI推理引擎由两套独立算法模块组成：深度学习模块和传统图像处理模块，二者并行运行、互补增强，共同构成完整的视觉检测能力。</w:t>
      </w:r>
    </w:p>
    <w:p>
      <w:pPr>
        <w:jc w:val="both"/>
        <w:spacing w:before="0" w:after="120"/>
      </w:pPr>
    </w:p>
    <w:p>
      <w:pPr>
        <w:jc w:val="both"/>
        <w:spacing w:before="0" w:after="120"/>
      </w:pPr>
      <w:r>
        <w:rPr>
          <w:sz w:val="24"/>
          <w:szCs w:val="24"/>
        </w:rPr>
        <w:t xml:space="preserve">（1）深度学习模块——YOLOv8m模型。 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jc w:val="both"/>
        <w:spacing w:before="0" w:after="120"/>
      </w:pPr>
    </w:p>
    <w:p>
      <w:pPr>
        <w:jc w:val="both"/>
        <w:spacing w:before="0" w:after="120"/>
      </w:pPr>
      <w:r>
        <w:rPr>
          <w:sz w:val="24"/>
          <w:szCs w:val="24"/>
        </w:rPr>
        <w:t xml:space="preserve">（2）传统图像处理模块——OpenCV算法。 针对钢轨焊缝缺陷和道钉/螺栓状态检测，采用OpenCV传统图像处理算法实现高精度识别，与深度学习模块形成互补。</w:t>
      </w:r>
    </w:p>
    <w:p>
      <w:pPr>
        <w:jc w:val="both"/>
        <w:spacing w:before="0" w:after="120"/>
      </w:pPr>
    </w:p>
    <w:p>
      <w:pPr>
        <w:jc w:val="both"/>
        <w:spacing w:before="0" w:after="120"/>
      </w:pPr>
      <w:r>
        <w:rPr>
          <w:sz w:val="24"/>
          <w:szCs w:val="24"/>
        </w:rPr>
        <w:t xml:space="preserve">焊缝缺陷检测流程分为五步：</w:t>
      </w:r>
    </w:p>
    <w:p>
      <w:pPr>
        <w:jc w:val="both"/>
        <w:spacing w:before="0" w:after="120"/>
      </w:pPr>
    </w:p>
    <w:p>
      <w:pPr>
        <w:jc w:val="both"/>
        <w:spacing w:before="0" w:after="120"/>
      </w:pPr>
      <w:r>
        <w:rPr>
          <w:sz w:val="24"/>
          <w:szCs w:val="24"/>
        </w:rPr>
        <w:t xml:space="preserve">① 灰度化与去噪——输入RGB图像经加权法灰度化（Y=0.299R+0.587G+0.114B），再用5×5窗口中值滤波消除随机噪声，保留边缘锐度；</w:t>
      </w:r>
    </w:p>
    <w:p>
      <w:pPr>
        <w:jc w:val="both"/>
        <w:spacing w:before="0" w:after="120"/>
      </w:pPr>
    </w:p>
    <w:p>
      <w:pPr>
        <w:jc w:val="both"/>
        <w:spacing w:before="0" w:after="120"/>
      </w:pPr>
      <w:r>
        <w:rPr>
          <w:sz w:val="24"/>
          <w:szCs w:val="24"/>
        </w:rPr>
        <w:t xml:space="preserve">② 对比度增强——直方图均衡化（CLAHE，clipLimit=2.0，tileSize=8×8）提升焊缝区域与母材的灰度差异，使缺陷特征更突出；</w:t>
      </w:r>
    </w:p>
    <w:p>
      <w:pPr>
        <w:jc w:val="both"/>
        <w:spacing w:before="0" w:after="120"/>
      </w:pPr>
    </w:p>
    <w:p>
      <w:pPr>
        <w:jc w:val="both"/>
        <w:spacing w:before="0" w:after="120"/>
      </w:pPr>
      <w:r>
        <w:rPr>
          <w:sz w:val="24"/>
          <w:szCs w:val="24"/>
        </w:rPr>
        <w:t xml:space="preserve">③ 边缘检测与焊缝定位——Canny算子（低阈=50，高阈=150）提取边缘轮廓，Hough直线检测（HoughLinesP，rho=1，theta=π/180，minLineLength=30，maxLineGap=10）定位焊缝特征线，结合焊缝宽度先验（约20~30mm）确定焊缝区域掩膜；</w:t>
      </w:r>
    </w:p>
    <w:p>
      <w:pPr>
        <w:jc w:val="both"/>
        <w:spacing w:before="0" w:after="120"/>
      </w:pPr>
    </w:p>
    <w:p>
      <w:pPr>
        <w:jc w:val="both"/>
        <w:spacing w:before="0" w:after="120"/>
      </w:pPr>
      <w:r>
        <w:rPr>
          <w:sz w:val="24"/>
          <w:szCs w:val="24"/>
        </w:rPr>
        <w:t xml:space="preserve">④ 缺陷轮廓提取——对掩膜内图像做二值化（OTSU自动阈值），形态学闭操作（MORPH_CLOSE，kernel=3×3）桥接断裂边缘，findContours提取所有连通域轮廓；</w:t>
      </w:r>
    </w:p>
    <w:p>
      <w:pPr>
        <w:jc w:val="both"/>
        <w:spacing w:before="0" w:after="120"/>
      </w:pPr>
    </w:p>
    <w:p>
      <w:pPr>
        <w:jc w:val="both"/>
        <w:spacing w:before="0" w:after="120"/>
      </w:pPr>
      <w:r>
        <w:rPr>
          <w:sz w:val="24"/>
          <w:szCs w:val="24"/>
        </w:rPr>
        <w:t xml:space="preserve">⑤ 缺陷分类与定级——计算各轮廓的面积、长宽比、灰度均值等几何特征，与焊缝缺陷样本库（凹陷/烧伤/未熔合/气孔等）进行特征匹配，输出缺陷类型及等级（轻/中/重）。</w:t>
      </w:r>
    </w:p>
    <w:p>
      <w:pPr>
        <w:jc w:val="both"/>
        <w:spacing w:before="0" w:after="120"/>
      </w:pPr>
    </w:p>
    <w:p>
      <w:pPr>
        <w:jc w:val="both"/>
        <w:spacing w:before="0" w:after="120"/>
      </w:pPr>
      <w:r>
        <w:rPr>
          <w:sz w:val="24"/>
          <w:szCs w:val="24"/>
        </w:rP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jc w:val="both"/>
        <w:spacing w:before="0" w:after="120"/>
      </w:pPr>
    </w:p>
    <w:p>
      <w:pPr>
        <w:jc w:val="both"/>
        <w:spacing w:before="0" w:after="120"/>
      </w:pPr>
      <w:r>
        <w:rPr>
          <w:sz w:val="24"/>
          <w:szCs w:val="24"/>
        </w:rPr>
        <w:t xml:space="preserve">OpenCV模块完全不依赖模型推理，响应时延低于5ms，有效弥补了深度学习在小目标、高密度场景下的检测盲区。</w:t>
      </w:r>
    </w:p>
    <w:p>
      <w:pPr>
        <w:jc w:val="both"/>
        <w:spacing w:before="0" w:after="120"/>
      </w:pPr>
    </w:p>
    <w:p>
      <w:pPr>
        <w:jc w:val="both"/>
        <w:spacing w:before="0" w:after="120"/>
      </w:pPr>
      <w:r>
        <w:rPr>
          <w:sz w:val="24"/>
          <w:szCs w:val="24"/>
        </w:rPr>
        <w:t xml:space="preserve">两模块检测结果统一送入融合框架，与3D点云、IMU数据共同参与置信度融合判定，实现多源数据协同验证。</w:t>
      </w:r>
    </w:p>
    <w:p>
      <w:pPr>
        <w:jc w:val="both"/>
        <w:spacing w:before="0" w:after="120"/>
      </w:pPr>
    </w:p>
    <w:p>
      <w:pPr>
        <w:jc w:val="left"/>
        <w:spacing w:before="360" w:after="160"/>
      </w:pPr>
      <w:r>
        <w:rPr>
          <w:sz w:val="28"/>
          <w:szCs w:val="28"/>
          <w:b/>
        </w:rPr>
        <w:t xml:space="preserve">4.4 三源融合置信度判定</w:t>
      </w:r>
    </w:p>
    <w:p>
      <w:pPr>
        <w:jc w:val="both"/>
        <w:spacing w:before="0" w:after="120"/>
      </w:pPr>
    </w:p>
    <w:p>
      <w:pPr>
        <w:jc w:val="both"/>
        <w:spacing w:before="0" w:after="120"/>
      </w:pPr>
      <w:r>
        <w:rPr>
          <w:sz w:val="24"/>
          <w:szCs w:val="24"/>
        </w:rP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jc w:val="both"/>
        <w:spacing w:before="0" w:after="120"/>
      </w:pPr>
    </w:p>
    <w:p>
      <w:pPr>
        <w:jc w:val="both"/>
        <w:spacing w:before="0" w:after="120"/>
      </w:pPr>
      <w:r>
        <w:rPr>
          <w:sz w:val="24"/>
          <w:szCs w:val="24"/>
        </w:rPr>
        <w:t xml:space="preserve">C_fusion = C_2D^(w_2D) × C_3D^(w_3D) × C_IMU^(w_IMU)</w:t>
      </w:r>
    </w:p>
    <w:p>
      <w:pPr>
        <w:jc w:val="both"/>
        <w:spacing w:before="0" w:after="120"/>
      </w:pPr>
    </w:p>
    <w:p>
      <w:pPr>
        <w:jc w:val="both"/>
        <w:spacing w:before="0" w:after="120"/>
      </w:pPr>
      <w:r>
        <w:rPr>
          <w:sz w:val="24"/>
          <w:szCs w:val="24"/>
        </w:rP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p>
      <w:pPr>
        <w:jc w:val="both"/>
        <w:spacing w:before="0" w:after="120"/>
      </w:pPr>
    </w:p>
    <w:p>
      <w:pPr>
        <w:jc w:val="left"/>
        <w:spacing w:before="360" w:after="160"/>
      </w:pPr>
      <w:r>
        <w:rPr>
          <w:sz w:val="28"/>
          <w:szCs w:val="28"/>
          <w:b/>
        </w:rPr>
        <w:t xml:space="preserve">4.5 线路健康评估与养护决策</w:t>
      </w:r>
    </w:p>
    <w:p>
      <w:pPr>
        <w:jc w:val="both"/>
        <w:spacing w:before="0" w:after="120"/>
      </w:pPr>
    </w:p>
    <w:p>
      <w:pPr>
        <w:jc w:val="both"/>
        <w:spacing w:before="0" w:after="120"/>
      </w:pPr>
      <w:r>
        <w:rPr>
          <w:sz w:val="24"/>
          <w:szCs w:val="24"/>
        </w:rP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jc w:val="both"/>
        <w:spacing w:before="0" w:after="120"/>
      </w:pPr>
    </w:p>
    <w:p>
      <w:pPr>
        <w:jc w:val="left"/>
        <w:spacing w:before="360" w:after="160"/>
      </w:pPr>
      <w:r>
        <w:rPr>
          <w:sz w:val="28"/>
          <w:szCs w:val="28"/>
          <w:b/>
        </w:rPr>
        <w:t xml:space="preserve">4.6 高低检测EKF融合算法</w:t>
      </w:r>
    </w:p>
    <w:p>
      <w:pPr>
        <w:jc w:val="both"/>
        <w:spacing w:before="0" w:after="120"/>
      </w:pPr>
    </w:p>
    <w:p>
      <w:pPr>
        <w:jc w:val="both"/>
        <w:spacing w:before="0" w:after="120"/>
      </w:pPr>
      <w:r>
        <w:rPr>
          <w:sz w:val="24"/>
          <w:szCs w:val="24"/>
        </w:rPr>
        <w:t xml:space="preserve">高低检测采用单点测距传感器（2000Hz）作为主测手段，HWT905姿态传感器（200Hz）用于俯仰角校正，通过EKF（扩展卡尔曼滤波）融合得到轨道高程值。</w:t>
      </w:r>
    </w:p>
    <w:p>
      <w:pPr>
        <w:jc w:val="both"/>
        <w:spacing w:before="0" w:after="120"/>
      </w:pPr>
    </w:p>
    <w:p>
      <w:pPr>
        <w:jc w:val="both"/>
        <w:spacing w:before="0" w:after="120"/>
      </w:pPr>
      <w:r>
        <w:rPr>
          <w:sz w:val="24"/>
          <w:szCs w:val="24"/>
        </w:rP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jc w:val="both"/>
        <w:spacing w:before="0" w:after="120"/>
      </w:pPr>
    </w:p>
    <w:p>
      <w:pPr>
        <w:jc w:val="both"/>
        <w:spacing w:before="0" w:after="120"/>
      </w:pPr>
      <w:r>
        <w:rPr>
          <w:sz w:val="24"/>
          <w:szCs w:val="24"/>
        </w:rPr>
        <w:t xml:space="preserve">融合系统采用双速架构：快回路200Hz利用HWT905姿态数据进行车体姿态实时校正，慢回路10Hz输出轨道高程估计值。实验表明，EKF融合后的高低不平顺测量精度优于±0.5mm，满足铁路线路养护规范要求。</w:t>
      </w:r>
    </w:p>
    <w:p>
      <w:pPr>
        <w:jc w:val="both"/>
        <w:spacing w:before="0" w:after="120"/>
      </w:pPr>
    </w:p>
    <w:p>
      <w:pPr>
        <w:jc w:val="left"/>
        <w:spacing w:before="360" w:after="160"/>
      </w:pPr>
      <w:r>
        <w:rPr>
          <w:sz w:val="28"/>
          <w:szCs w:val="28"/>
          <w:b/>
        </w:rPr>
        <w:t xml:space="preserve">4.7 远程升级与模型迭代</w:t>
      </w:r>
    </w:p>
    <w:p>
      <w:pPr>
        <w:jc w:val="both"/>
        <w:spacing w:before="0" w:after="120"/>
      </w:pPr>
    </w:p>
    <w:p>
      <w:pPr>
        <w:jc w:val="both"/>
        <w:spacing w:before="0" w:after="120"/>
      </w:pPr>
      <w:r>
        <w:rPr>
          <w:sz w:val="24"/>
          <w:szCs w:val="24"/>
        </w:rP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pPr>
        <w:jc w:val="both"/>
        <w:spacing w:before="0" w:after="120"/>
      </w:pPr>
    </w:p>
    <w:p>
      <w:pPr>
        <w:jc w:val="both"/>
        <w:spacing w:before="0" w:after="120"/>
      </w:pPr>
    </w:p>
    <w:p>
      <w:pPr>
        <w:jc w:val="center"/>
        <w:spacing w:before="480" w:after="240"/>
      </w:pPr>
      <w:r>
        <w:rPr>
          <w:sz w:val="32"/>
          <w:szCs w:val="32"/>
          <w:b/>
        </w:rPr>
        <w:t xml:space="preserve">第5章 综合检测功能实现</w:t>
      </w:r>
    </w:p>
    <w:p>
      <w:pPr>
        <w:jc w:val="both"/>
        <w:spacing w:before="0" w:after="120"/>
      </w:pPr>
    </w:p>
    <w:p>
      <w:pPr>
        <w:jc w:val="both"/>
        <w:spacing w:before="0" w:after="120"/>
      </w:pPr>
      <w:r>
        <w:rPr>
          <w:sz w:val="24"/>
          <w:szCs w:val="24"/>
        </w:rPr>
        <w:t xml:space="preserve">综合检测的核心价值在于：以一台设备同步完成8项检测功能，所有数据共享同一时空基准，数据天然对齐，为多源融合判定提供了物理基础。</w:t>
      </w:r>
    </w:p>
    <w:p>
      <w:pPr>
        <w:jc w:val="both"/>
        <w:spacing w:before="0" w:after="120"/>
      </w:pPr>
    </w:p>
    <w:p>
      <w:pPr>
        <w:jc w:val="both"/>
        <w:spacing w:before="0" w:after="120"/>
      </w:pPr>
      <w:r>
        <w:rPr>
          <w:sz w:val="24"/>
          <w:szCs w:val="24"/>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pPr>
    </w:p>
    <w:p>
      <w:pPr>
        <w:jc w:val="left"/>
        <w:spacing w:before="360" w:after="160"/>
      </w:pPr>
      <w:r>
        <w:rPr>
          <w:sz w:val="28"/>
          <w:szCs w:val="28"/>
          <w:b/>
        </w:rPr>
        <w:t xml:space="preserve">5.1 视觉检测功能群（功能01~05）</w:t>
      </w:r>
    </w:p>
    <w:p>
      <w:pPr>
        <w:jc w:val="both"/>
        <w:spacing w:before="0" w:after="120"/>
      </w:pPr>
    </w:p>
    <w:p>
      <w:pPr>
        <w:jc w:val="both"/>
        <w:spacing w:before="0" w:after="120"/>
      </w:pPr>
      <w:r>
        <w:rPr>
          <w:sz w:val="24"/>
          <w:szCs w:val="24"/>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pPr>
    </w:p>
    <w:p>
      <w:pPr>
        <w:jc w:val="both"/>
        <w:spacing w:before="0" w:after="120"/>
      </w:pPr>
      <w:r>
        <w:rPr>
          <w:sz w:val="24"/>
          <w:szCs w:val="24"/>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pPr>
    </w:p>
    <w:p>
      <w:pPr>
        <w:jc w:val="both"/>
        <w:spacing w:before="0" w:after="120"/>
      </w:pPr>
      <w:r>
        <w:rPr>
          <w:sz w:val="24"/>
          <w:szCs w:val="24"/>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pPr>
    </w:p>
    <w:p>
      <w:pPr>
        <w:jc w:val="both"/>
        <w:spacing w:before="0" w:after="120"/>
      </w:pPr>
      <w:r>
        <w:rPr>
          <w:sz w:val="24"/>
          <w:szCs w:val="24"/>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pPr>
    </w:p>
    <w:p>
      <w:pPr>
        <w:jc w:val="left"/>
        <w:spacing w:before="360" w:after="160"/>
      </w:pPr>
      <w:r>
        <w:rPr>
          <w:sz w:val="28"/>
          <w:szCs w:val="28"/>
          <w:b/>
        </w:rPr>
        <w:t xml:space="preserve">5.2 几何参数检测功能群（功能06~08）</w:t>
      </w:r>
    </w:p>
    <w:p>
      <w:pPr>
        <w:jc w:val="both"/>
        <w:spacing w:before="0" w:after="120"/>
      </w:pPr>
    </w:p>
    <w:p>
      <w:pPr>
        <w:jc w:val="both"/>
        <w:spacing w:before="0" w:after="120"/>
      </w:pPr>
      <w:r>
        <w:rPr>
          <w:sz w:val="24"/>
          <w:szCs w:val="24"/>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pPr>
    </w:p>
    <w:p>
      <w:pPr>
        <w:jc w:val="both"/>
        <w:spacing w:before="0" w:after="120"/>
      </w:pPr>
      <w:r>
        <w:rPr>
          <w:sz w:val="24"/>
          <w:szCs w:val="24"/>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pPr>
    </w:p>
    <w:p>
      <w:pPr>
        <w:jc w:val="both"/>
        <w:spacing w:before="0" w:after="120"/>
      </w:pPr>
      <w:r>
        <w:rPr>
          <w:sz w:val="24"/>
          <w:szCs w:val="24"/>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pPr>
    </w:p>
    <w:p>
      <w:pPr>
        <w:jc w:val="left"/>
        <w:spacing w:before="360" w:after="160"/>
      </w:pPr>
      <w:r>
        <w:rPr>
          <w:sz w:val="28"/>
          <w:szCs w:val="28"/>
          <w:b/>
        </w:rPr>
        <w:t xml:space="preserve">5.3 三源融合判级与数据上传</w:t>
      </w:r>
    </w:p>
    <w:p>
      <w:pPr>
        <w:jc w:val="both"/>
        <w:spacing w:before="0" w:after="120"/>
      </w:pPr>
    </w:p>
    <w:p>
      <w:pPr>
        <w:jc w:val="both"/>
        <w:spacing w:before="0" w:after="120"/>
      </w:pPr>
      <w:r>
        <w:rPr>
          <w:sz w:val="24"/>
          <w:szCs w:val="24"/>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pPr>
    </w:p>
    <w:p>
      <w:pPr>
        <w:jc w:val="both"/>
        <w:spacing w:before="0" w:after="120"/>
      </w:pPr>
      <w:r>
        <w:rPr>
          <w:sz w:val="24"/>
          <w:szCs w:val="24"/>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pPr>
    </w:p>
    <w:p>
      <w:pPr>
        <w:jc w:val="left"/>
        <w:spacing w:before="360" w:after="160"/>
      </w:pPr>
      <w:r>
        <w:rPr>
          <w:sz w:val="28"/>
          <w:szCs w:val="28"/>
          <w:b/>
        </w:rPr>
        <w:t xml:space="preserve">5.4 远程监控平台</w:t>
      </w:r>
    </w:p>
    <w:p>
      <w:pPr>
        <w:jc w:val="both"/>
        <w:spacing w:before="0" w:after="120"/>
      </w:pPr>
    </w:p>
    <w:p>
      <w:pPr>
        <w:jc w:val="both"/>
        <w:spacing w:before="0" w:after="120"/>
      </w:pPr>
      <w:r>
        <w:rPr>
          <w:sz w:val="24"/>
          <w:szCs w:val="24"/>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pPr>
    </w:p>
    <w:p>
      <w:pPr>
        <w:jc w:val="left"/>
        <w:spacing w:before="360" w:after="160"/>
      </w:pPr>
      <w:r>
        <w:rPr>
          <w:sz w:val="28"/>
          <w:szCs w:val="28"/>
          <w:b/>
        </w:rPr>
        <w:t xml:space="preserve">5.5 8项检测功能配置总览</w:t>
      </w:r>
    </w:p>
    <w:p>
      <w:pPr>
        <w:jc w:val="both"/>
        <w:spacing w:before="0" w:after="120"/>
      </w:pPr>
    </w:p>
    <w:p>
      <w:pPr>
        <w:jc w:val="both"/>
        <w:spacing w:before="0" w:after="120"/>
      </w:pPr>
      <w:r>
        <w:rPr>
          <w:sz w:val="24"/>
          <w:szCs w:val="24"/>
        </w:rPr>
        <w:t xml:space="preserve">下表给出了8项检测功能的主传感器配置和核心输出：</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主传感器</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2D相机(Cam0/Cam1)</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2D相机(Cam2/Cam3)</w:t>
            </w:r>
          </w:p>
        </w:tc>
        <w:tc>
          <w:tcPr>
            <w:tcW w:w="0" w:type="auto"/>
          </w:tcPr>
          <w:p>
            <w:pPr>
              <w:jc w:val="left"/>
            </w:pPr>
            <w:r>
              <w:rPr>
                <w:sz w:val="21"/>
                <w:szCs w:val="21"/>
              </w:rPr>
              <w:t xml:space="preserve">位置统计、数量、状态等级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3D线激光×2</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3D线激光+相机</w:t>
            </w:r>
          </w:p>
        </w:tc>
        <w:tc>
          <w:tcPr>
            <w:tcW w:w="0" w:type="auto"/>
          </w:tcPr>
          <w:p>
            <w:pPr>
              <w:jc w:val="left"/>
            </w:pPr>
            <w:r>
              <w:rPr>
                <w:sz w:val="21"/>
                <w:szCs w:val="21"/>
              </w:rPr>
              <w:t xml:space="preserve">波长、波深、劣化程度</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2D相机(Cam4/Cam5)</w:t>
            </w:r>
          </w:p>
        </w:tc>
        <w:tc>
          <w:tcPr>
            <w:tcW w:w="0" w:type="auto"/>
          </w:tcPr>
          <w:p>
            <w:pPr>
              <w:jc w:val="left"/>
            </w:pPr>
            <w:r>
              <w:rPr>
                <w:sz w:val="21"/>
                <w:szCs w:val="21"/>
              </w:rPr>
              <w:t xml:space="preserve">缺陷类型、等级、位置</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测距传感器矩阵</w:t>
            </w:r>
          </w:p>
        </w:tc>
        <w:tc>
          <w:tcPr>
            <w:tcW w:w="0" w:type="auto"/>
          </w:tcPr>
          <w:p>
            <w:pPr>
              <w:jc w:val="left"/>
            </w:pPr>
            <w:r>
              <w:rPr>
                <w:sz w:val="21"/>
                <w:szCs w:val="21"/>
              </w:rPr>
              <w:t xml:space="preserve">轨距值、偏差、超限标记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HWT905横滚角</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单点测距+HWT905</w:t>
            </w:r>
          </w:p>
        </w:tc>
        <w:tc>
          <w:tcPr>
            <w:tcW w:w="0" w:type="auto"/>
          </w:tcPr>
          <w:p>
            <w:pPr>
              <w:jc w:val="left"/>
            </w:pPr>
            <w:r>
              <w:rPr>
                <w:sz w:val="21"/>
                <w:szCs w:val="21"/>
              </w:rPr>
              <w:t xml:space="preserve">高低不平顺值</w:t>
            </w:r>
          </w:p>
        </w:tc>
      </w:tr>
    </w:tbl>
    <w:p>
      <w:pPr>
        <w:jc w:val="both"/>
        <w:spacing w:before="0" w:after="120"/>
      </w:pPr>
    </w:p>
    <w:p>
      <w:pPr>
        <w:jc w:val="both"/>
        <w:spacing w:before="0" w:after="120"/>
      </w:pPr>
    </w:p>
    <w:p>
      <w:pPr>
        <w:jc w:val="center"/>
        <w:spacing w:before="480" w:after="240"/>
      </w:pPr>
      <w:r>
        <w:rPr>
          <w:sz w:val="32"/>
          <w:szCs w:val="32"/>
          <w:b/>
        </w:rPr>
        <w:t xml:space="preserve">第6章 实验验证与分析</w:t>
      </w:r>
    </w:p>
    <w:p>
      <w:pPr>
        <w:jc w:val="both"/>
        <w:spacing w:before="0" w:after="120"/>
      </w:pPr>
    </w:p>
    <w:p>
      <w:pPr>
        <w:jc w:val="left"/>
        <w:spacing w:before="360" w:after="160"/>
      </w:pPr>
      <w:r>
        <w:rPr>
          <w:sz w:val="28"/>
          <w:szCs w:val="28"/>
          <w:b/>
        </w:rPr>
        <w:t xml:space="preserve">6.1 实验平台搭建</w:t>
      </w:r>
    </w:p>
    <w:p>
      <w:pPr>
        <w:jc w:val="both"/>
        <w:spacing w:before="0" w:after="120"/>
      </w:pPr>
    </w:p>
    <w:p>
      <w:pPr>
        <w:jc w:val="both"/>
        <w:spacing w:before="0" w:after="120"/>
      </w:pPr>
      <w:r>
        <w:rPr>
          <w:sz w:val="24"/>
          <w:szCs w:val="24"/>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pPr>
    </w:p>
    <w:p>
      <w:pPr>
        <w:jc w:val="both"/>
        <w:spacing w:before="0" w:after="120"/>
      </w:pPr>
      <w:r>
        <w:rPr>
          <w:sz w:val="24"/>
          <w:szCs w:val="24"/>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pPr>
    </w:p>
    <w:p>
      <w:pPr>
        <w:jc w:val="left"/>
        <w:spacing w:before="360" w:after="160"/>
      </w:pPr>
      <w:r>
        <w:rPr>
          <w:sz w:val="28"/>
          <w:szCs w:val="28"/>
          <w:b/>
        </w:rPr>
        <w:t xml:space="preserve">6.2 轨距检测精度验证实验</w:t>
      </w:r>
    </w:p>
    <w:p>
      <w:pPr>
        <w:jc w:val="both"/>
        <w:spacing w:before="0" w:after="120"/>
      </w:pPr>
    </w:p>
    <w:p>
      <w:pPr>
        <w:jc w:val="both"/>
        <w:spacing w:before="0" w:after="120"/>
      </w:pPr>
      <w:r>
        <w:rPr>
          <w:sz w:val="24"/>
          <w:szCs w:val="24"/>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pPr>
    </w:p>
    <w:p>
      <w:pPr>
        <w:jc w:val="both"/>
        <w:spacing w:before="0" w:after="120"/>
      </w:pPr>
      <w:r>
        <w:rPr>
          <w:sz w:val="24"/>
          <w:szCs w:val="24"/>
        </w:rPr>
        <w:t xml:space="preserve">实验结果。 系统测量值与轨距尺读数对比如下（单位：mm）：</w:t>
      </w:r>
    </w:p>
    <w:p>
      <w:pPr>
        <w:jc w:val="both"/>
        <w:spacing w:before="0" w:after="120"/>
      </w:pPr>
    </w:p>
    <w:tbl>
      <w:tblPr>
        <w:tblStyle w:val="TableGrid"/>
        <w:tblW w:w="0"/>
        <w:tblW w:type="auto"/>
      </w:tblPr>
      <w:tr>
        <w:trPr>
          <w:tblHeader/>
        </w:trPr>
        <w:tc>
          <w:tcPr>
            <w:tcW w:w="0" w:type="auto"/>
          </w:tcPr>
          <w:p>
            <w:pPr>
              <w:jc w:val="left"/>
            </w:pPr>
            <w:r>
              <w:rPr>
                <w:sz w:val="21"/>
                <w:szCs w:val="21"/>
              </w:rPr>
              <w:t xml:space="preserve">里程点</w:t>
            </w:r>
          </w:p>
        </w:tc>
        <w:tc>
          <w:tcPr>
            <w:tcW w:w="0" w:type="auto"/>
          </w:tcPr>
          <w:p>
            <w:pPr>
              <w:jc w:val="left"/>
            </w:pPr>
            <w:r>
              <w:rPr>
                <w:sz w:val="21"/>
                <w:szCs w:val="21"/>
              </w:rPr>
              <w:t xml:space="preserve">轨距尺读数</w:t>
            </w:r>
          </w:p>
        </w:tc>
        <w:tc>
          <w:tcPr>
            <w:tcW w:w="0" w:type="auto"/>
          </w:tcPr>
          <w:p>
            <w:pPr>
              <w:jc w:val="left"/>
            </w:pPr>
            <w:r>
              <w:rPr>
                <w:sz w:val="21"/>
                <w:szCs w:val="21"/>
              </w:rPr>
              <w:t xml:space="preserve">系统测量值</w:t>
            </w:r>
          </w:p>
        </w:tc>
        <w:tc>
          <w:tcPr>
            <w:tcW w:w="0" w:type="auto"/>
          </w:tcPr>
          <w:p>
            <w:pPr>
              <w:jc w:val="left"/>
            </w:pPr>
            <w:r>
              <w:rPr>
                <w:sz w:val="21"/>
                <w:szCs w:val="21"/>
              </w:rPr>
              <w:t xml:space="preserve">偏差</w:t>
            </w:r>
          </w:p>
        </w:tc>
      </w:tr>
      <w:tr>
        <w:tc>
          <w:tcPr>
            <w:tcW w:w="0" w:type="auto"/>
          </w:tcPr>
          <w:p>
            <w:pPr>
              <w:jc w:val="left"/>
            </w:pPr>
            <w:r>
              <w:rPr>
                <w:sz w:val="21"/>
                <w:szCs w:val="21"/>
              </w:rPr>
              <w:t xml:space="preserve">K0+010</w:t>
            </w:r>
          </w:p>
        </w:tc>
        <w:tc>
          <w:tcPr>
            <w:tcW w:w="0" w:type="auto"/>
          </w:tcPr>
          <w:p>
            <w:pPr>
              <w:jc w:val="left"/>
            </w:pPr>
            <w:r>
              <w:rPr>
                <w:sz w:val="21"/>
                <w:szCs w:val="21"/>
              </w:rPr>
              <w:t xml:space="preserve">1435.1</w:t>
            </w:r>
          </w:p>
        </w:tc>
        <w:tc>
          <w:tcPr>
            <w:tcW w:w="0" w:type="auto"/>
          </w:tcPr>
          <w:p>
            <w:pPr>
              <w:jc w:val="left"/>
            </w:pPr>
            <w:r>
              <w:rPr>
                <w:sz w:val="21"/>
                <w:szCs w:val="21"/>
              </w:rPr>
              <w:t xml:space="preserve">1435.3</w:t>
            </w:r>
          </w:p>
        </w:tc>
        <w:tc>
          <w:tcPr>
            <w:tcW w:w="0" w:type="auto"/>
          </w:tcPr>
          <w:p>
            <w:pPr>
              <w:jc w:val="left"/>
            </w:pPr>
            <w:r>
              <w:rPr>
                <w:sz w:val="21"/>
                <w:szCs w:val="21"/>
              </w:rPr>
              <w:t xml:space="preserve">+0.2</w:t>
            </w:r>
          </w:p>
        </w:tc>
      </w:tr>
      <w:tr>
        <w:tc>
          <w:tcPr>
            <w:tcW w:w="0" w:type="auto"/>
          </w:tcPr>
          <w:p>
            <w:pPr>
              <w:jc w:val="left"/>
            </w:pPr>
            <w:r>
              <w:rPr>
                <w:sz w:val="21"/>
                <w:szCs w:val="21"/>
              </w:rPr>
              <w:t xml:space="preserve">K0+020</w:t>
            </w:r>
          </w:p>
        </w:tc>
        <w:tc>
          <w:tcPr>
            <w:tcW w:w="0" w:type="auto"/>
          </w:tcPr>
          <w:p>
            <w:pPr>
              <w:jc w:val="left"/>
            </w:pPr>
            <w:r>
              <w:rPr>
                <w:sz w:val="21"/>
                <w:szCs w:val="21"/>
              </w:rPr>
              <w:t xml:space="preserve">1434.8</w:t>
            </w:r>
          </w:p>
        </w:tc>
        <w:tc>
          <w:tcPr>
            <w:tcW w:w="0" w:type="auto"/>
          </w:tcPr>
          <w:p>
            <w:pPr>
              <w:jc w:val="left"/>
            </w:pPr>
            <w:r>
              <w:rPr>
                <w:sz w:val="21"/>
                <w:szCs w:val="21"/>
              </w:rPr>
              <w:t xml:space="preserve">1434.7</w:t>
            </w:r>
          </w:p>
        </w:tc>
        <w:tc>
          <w:tcPr>
            <w:tcW w:w="0" w:type="auto"/>
          </w:tcPr>
          <w:p>
            <w:pPr>
              <w:jc w:val="left"/>
            </w:pPr>
            <w:r>
              <w:rPr>
                <w:sz w:val="21"/>
                <w:szCs w:val="21"/>
              </w:rPr>
              <w:t xml:space="preserve">-0.1</w:t>
            </w:r>
          </w:p>
        </w:tc>
      </w:tr>
      <w:tr>
        <w:tc>
          <w:tcPr>
            <w:tcW w:w="0" w:type="auto"/>
          </w:tcPr>
          <w:p>
            <w:pPr>
              <w:jc w:val="left"/>
            </w:pPr>
            <w:r>
              <w:rPr>
                <w:sz w:val="21"/>
                <w:szCs w:val="21"/>
              </w:rPr>
              <w:t xml:space="preserve">K0+030</w:t>
            </w:r>
          </w:p>
        </w:tc>
        <w:tc>
          <w:tcPr>
            <w:tcW w:w="0" w:type="auto"/>
          </w:tcPr>
          <w:p>
            <w:pPr>
              <w:jc w:val="left"/>
            </w:pPr>
            <w:r>
              <w:rPr>
                <w:sz w:val="21"/>
                <w:szCs w:val="21"/>
              </w:rPr>
              <w:t xml:space="preserve">1435.2</w:t>
            </w:r>
          </w:p>
        </w:tc>
        <w:tc>
          <w:tcPr>
            <w:tcW w:w="0" w:type="auto"/>
          </w:tcPr>
          <w:p>
            <w:pPr>
              <w:jc w:val="left"/>
            </w:pPr>
            <w:r>
              <w:rPr>
                <w:sz w:val="21"/>
                <w:szCs w:val="21"/>
              </w:rPr>
              <w:t xml:space="preserve">1435.4</w:t>
            </w:r>
          </w:p>
        </w:tc>
        <w:tc>
          <w:tcPr>
            <w:tcW w:w="0" w:type="auto"/>
          </w:tcPr>
          <w:p>
            <w:pPr>
              <w:jc w:val="left"/>
            </w:pPr>
            <w:r>
              <w:rPr>
                <w:sz w:val="21"/>
                <w:szCs w:val="21"/>
              </w:rPr>
              <w:t xml:space="preserve">+0.2</w:t>
            </w:r>
          </w:p>
        </w:tc>
      </w:tr>
      <w:tr>
        <w:tc>
          <w:tcPr>
            <w:tcW w:w="0" w:type="auto"/>
          </w:tcPr>
          <w:p>
            <w:pPr>
              <w:jc w:val="left"/>
            </w:pPr>
            <w:r>
              <w:rPr>
                <w:sz w:val="21"/>
                <w:szCs w:val="21"/>
              </w:rPr>
              <w:t xml:space="preserve">K0+040</w:t>
            </w:r>
          </w:p>
        </w:tc>
        <w:tc>
          <w:tcPr>
            <w:tcW w:w="0" w:type="auto"/>
          </w:tcPr>
          <w:p>
            <w:pPr>
              <w:jc w:val="left"/>
            </w:pPr>
            <w:r>
              <w:rPr>
                <w:sz w:val="21"/>
                <w:szCs w:val="21"/>
              </w:rPr>
              <w:t xml:space="preserve">1435.0</w:t>
            </w:r>
          </w:p>
        </w:tc>
        <w:tc>
          <w:tcPr>
            <w:tcW w:w="0" w:type="auto"/>
          </w:tcPr>
          <w:p>
            <w:pPr>
              <w:jc w:val="left"/>
            </w:pPr>
            <w:r>
              <w:rPr>
                <w:sz w:val="21"/>
                <w:szCs w:val="21"/>
              </w:rPr>
              <w:t xml:space="preserve">1434.8</w:t>
            </w:r>
          </w:p>
        </w:tc>
        <w:tc>
          <w:tcPr>
            <w:tcW w:w="0" w:type="auto"/>
          </w:tcPr>
          <w:p>
            <w:pPr>
              <w:jc w:val="left"/>
            </w:pPr>
            <w:r>
              <w:rPr>
                <w:sz w:val="21"/>
                <w:szCs w:val="21"/>
              </w:rPr>
              <w:t xml:space="preserve">-0.2</w:t>
            </w:r>
          </w:p>
        </w:tc>
      </w:tr>
      <w:tr>
        <w:tc>
          <w:tcPr>
            <w:tcW w:w="0" w:type="auto"/>
          </w:tcPr>
          <w:p>
            <w:pPr>
              <w:jc w:val="left"/>
            </w:pPr>
            <w:r>
              <w:rPr>
                <w:sz w:val="21"/>
                <w:szCs w:val="21"/>
              </w:rPr>
              <w:t xml:space="preserve">K0+050</w:t>
            </w:r>
          </w:p>
        </w:tc>
        <w:tc>
          <w:tcPr>
            <w:tcW w:w="0" w:type="auto"/>
          </w:tcPr>
          <w:p>
            <w:pPr>
              <w:jc w:val="left"/>
            </w:pPr>
            <w:r>
              <w:rPr>
                <w:sz w:val="21"/>
                <w:szCs w:val="21"/>
              </w:rPr>
              <w:t xml:space="preserve">1435.3</w:t>
            </w:r>
          </w:p>
        </w:tc>
        <w:tc>
          <w:tcPr>
            <w:tcW w:w="0" w:type="auto"/>
          </w:tcPr>
          <w:p>
            <w:pPr>
              <w:jc w:val="left"/>
            </w:pPr>
            <w:r>
              <w:rPr>
                <w:sz w:val="21"/>
                <w:szCs w:val="21"/>
              </w:rPr>
              <w:t xml:space="preserve">1435.2</w:t>
            </w:r>
          </w:p>
        </w:tc>
        <w:tc>
          <w:tcPr>
            <w:tcW w:w="0" w:type="auto"/>
          </w:tcPr>
          <w:p>
            <w:pPr>
              <w:jc w:val="left"/>
            </w:pPr>
            <w:r>
              <w:rPr>
                <w:sz w:val="21"/>
                <w:szCs w:val="21"/>
              </w:rPr>
              <w:t xml:space="preserve">-0.1</w:t>
            </w:r>
          </w:p>
        </w:tc>
      </w:tr>
    </w:tbl>
    <w:p>
      <w:pPr>
        <w:jc w:val="both"/>
        <w:spacing w:before="0" w:after="120"/>
      </w:pPr>
    </w:p>
    <w:p>
      <w:pPr>
        <w:jc w:val="both"/>
        <w:spacing w:before="0" w:after="120"/>
      </w:pPr>
      <w:r>
        <w:rPr>
          <w:sz w:val="24"/>
          <w:szCs w:val="24"/>
        </w:rPr>
        <w:t xml:space="preserve">最大偏差为±0.2mm，满足《铁路线路修理规则》对轨距检测精度的要求（偏差不超过±1mm）。</w:t>
      </w:r>
    </w:p>
    <w:p>
      <w:pPr>
        <w:jc w:val="both"/>
        <w:spacing w:before="0" w:after="120"/>
      </w:pPr>
    </w:p>
    <w:p>
      <w:pPr>
        <w:jc w:val="left"/>
        <w:spacing w:before="360" w:after="160"/>
      </w:pPr>
      <w:r>
        <w:rPr>
          <w:sz w:val="28"/>
          <w:szCs w:val="28"/>
          <w:b/>
        </w:rPr>
        <w:t xml:space="preserve">6.3 水平检测精度验证实验</w:t>
      </w:r>
    </w:p>
    <w:p>
      <w:pPr>
        <w:jc w:val="both"/>
        <w:spacing w:before="0" w:after="120"/>
      </w:pPr>
    </w:p>
    <w:p>
      <w:pPr>
        <w:jc w:val="both"/>
        <w:spacing w:before="0" w:after="120"/>
      </w:pPr>
      <w:r>
        <w:rPr>
          <w:sz w:val="24"/>
          <w:szCs w:val="24"/>
        </w:rPr>
        <w:t xml:space="preserve">实验方法。 选取10个已知超高值的曲线段，利用精度±0.05mm/m的电子水平仪测量左右轨超高差作为真值，与系统HWT905横滚角计算结果进行对比。</w:t>
      </w:r>
    </w:p>
    <w:p>
      <w:pPr>
        <w:jc w:val="both"/>
        <w:spacing w:before="0" w:after="120"/>
      </w:pPr>
    </w:p>
    <w:p>
      <w:pPr>
        <w:jc w:val="both"/>
        <w:spacing w:before="0" w:after="120"/>
      </w:pPr>
      <w:r>
        <w:rPr>
          <w:sz w:val="24"/>
          <w:szCs w:val="24"/>
        </w:rPr>
        <w:t xml:space="preserve">实验结果。 系统水平检测偏差小于0.3mm（1σ），满足铁路养护检测规范要求。</w:t>
      </w:r>
    </w:p>
    <w:p>
      <w:pPr>
        <w:jc w:val="both"/>
        <w:spacing w:before="0" w:after="120"/>
      </w:pPr>
    </w:p>
    <w:p>
      <w:pPr>
        <w:jc w:val="left"/>
        <w:spacing w:before="360" w:after="160"/>
      </w:pPr>
      <w:r>
        <w:rPr>
          <w:sz w:val="28"/>
          <w:szCs w:val="28"/>
          <w:b/>
        </w:rPr>
        <w:t xml:space="preserve">6.4 AI缺陷检测精度验证实验</w:t>
      </w:r>
    </w:p>
    <w:p>
      <w:pPr>
        <w:jc w:val="both"/>
        <w:spacing w:before="0" w:after="120"/>
      </w:pPr>
    </w:p>
    <w:p>
      <w:pPr>
        <w:jc w:val="both"/>
        <w:spacing w:before="0" w:after="120"/>
      </w:pPr>
      <w:r>
        <w:rPr>
          <w:sz w:val="24"/>
          <w:szCs w:val="24"/>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pPr>
    </w:p>
    <w:p>
      <w:pPr>
        <w:jc w:val="both"/>
        <w:spacing w:before="0" w:after="120"/>
      </w:pPr>
      <w:r>
        <w:rPr>
          <w:sz w:val="24"/>
          <w:szCs w:val="24"/>
        </w:rPr>
        <w:t xml:space="preserve">模型训练。 采用YOLOv8m作为基座模型，在训练集上完成50epoch微调，batch size=16，初始学习率0.001，采用余弦退火学习率调度。</w:t>
      </w:r>
    </w:p>
    <w:p>
      <w:pPr>
        <w:jc w:val="both"/>
        <w:spacing w:before="0" w:after="120"/>
      </w:pPr>
    </w:p>
    <w:p>
      <w:pPr>
        <w:jc w:val="both"/>
        <w:spacing w:before="0" w:after="120"/>
      </w:pPr>
      <w:r>
        <w:rPr>
          <w:sz w:val="24"/>
          <w:szCs w:val="24"/>
        </w:rPr>
        <w:t xml:space="preserve">测试结果。</w:t>
      </w:r>
    </w:p>
    <w:p>
      <w:pPr>
        <w:jc w:val="both"/>
        <w:spacing w:before="0" w:after="120"/>
      </w:pPr>
    </w:p>
    <w:tbl>
      <w:tblPr>
        <w:tblStyle w:val="TableGrid"/>
        <w:tblW w:w="0"/>
        <w:tblW w:type="auto"/>
      </w:tblPr>
      <w:tr>
        <w:trPr>
          <w:tblHeader/>
        </w:trPr>
        <w:tc>
          <w:tcPr>
            <w:tcW w:w="0" w:type="auto"/>
          </w:tcPr>
          <w:p>
            <w:pPr>
              <w:jc w:val="left"/>
            </w:pPr>
            <w:r>
              <w:rPr>
                <w:sz w:val="21"/>
                <w:szCs w:val="21"/>
              </w:rPr>
              <w:t xml:space="preserve">缺陷类型</w:t>
            </w:r>
          </w:p>
        </w:tc>
        <w:tc>
          <w:tcPr>
            <w:tcW w:w="0" w:type="auto"/>
          </w:tcPr>
          <w:p>
            <w:pPr>
              <w:jc w:val="left"/>
            </w:pPr>
            <w:r>
              <w:rPr>
                <w:sz w:val="21"/>
                <w:szCs w:val="21"/>
              </w:rPr>
              <w:t xml:space="preserve">精确率</w:t>
            </w:r>
          </w:p>
        </w:tc>
        <w:tc>
          <w:tcPr>
            <w:tcW w:w="0" w:type="auto"/>
          </w:tcPr>
          <w:p>
            <w:pPr>
              <w:jc w:val="left"/>
            </w:pPr>
            <w:r>
              <w:rPr>
                <w:sz w:val="21"/>
                <w:szCs w:val="21"/>
              </w:rPr>
              <w:t xml:space="preserve">召回率</w:t>
            </w:r>
          </w:p>
        </w:tc>
        <w:tc>
          <w:tcPr>
            <w:tcW w:w="0" w:type="auto"/>
          </w:tcPr>
          <w:p>
            <w:pPr>
              <w:jc w:val="left"/>
            </w:pPr>
            <w:r>
              <w:rPr>
                <w:sz w:val="21"/>
                <w:szCs w:val="21"/>
              </w:rPr>
              <w:t xml:space="preserve">mAP@0.5</w:t>
            </w:r>
          </w:p>
        </w:tc>
      </w:tr>
      <w:tr>
        <w:tc>
          <w:tcPr>
            <w:tcW w:w="0" w:type="auto"/>
          </w:tcPr>
          <w:p>
            <w:pPr>
              <w:jc w:val="left"/>
            </w:pPr>
            <w:r>
              <w:rPr>
                <w:sz w:val="21"/>
                <w:szCs w:val="21"/>
              </w:rPr>
              <w:t xml:space="preserve">裂纹</w:t>
            </w:r>
          </w:p>
        </w:tc>
        <w:tc>
          <w:tcPr>
            <w:tcW w:w="0" w:type="auto"/>
          </w:tcPr>
          <w:p>
            <w:pPr>
              <w:jc w:val="left"/>
            </w:pPr>
            <w:r>
              <w:rPr>
                <w:sz w:val="21"/>
                <w:szCs w:val="21"/>
              </w:rPr>
              <w:t xml:space="preserve">93.1%</w:t>
            </w:r>
          </w:p>
        </w:tc>
        <w:tc>
          <w:tcPr>
            <w:tcW w:w="0" w:type="auto"/>
          </w:tcPr>
          <w:p>
            <w:pPr>
              <w:jc w:val="left"/>
            </w:pPr>
            <w:r>
              <w:rPr>
                <w:sz w:val="21"/>
                <w:szCs w:val="21"/>
              </w:rPr>
              <w:t xml:space="preserve">95.2%</w:t>
            </w:r>
          </w:p>
        </w:tc>
        <w:tc>
          <w:tcPr>
            <w:tcW w:w="0" w:type="auto"/>
          </w:tcPr>
          <w:p>
            <w:pPr>
              <w:jc w:val="left"/>
            </w:pPr>
            <w:r>
              <w:rPr>
                <w:sz w:val="21"/>
                <w:szCs w:val="21"/>
              </w:rPr>
              <w:t xml:space="preserve">94.8%</w:t>
            </w:r>
          </w:p>
        </w:tc>
      </w:tr>
      <w:tr>
        <w:tc>
          <w:tcPr>
            <w:tcW w:w="0" w:type="auto"/>
          </w:tcPr>
          <w:p>
            <w:pPr>
              <w:jc w:val="left"/>
            </w:pPr>
            <w:r>
              <w:rPr>
                <w:sz w:val="21"/>
                <w:szCs w:val="21"/>
              </w:rPr>
              <w:t xml:space="preserve">掉块</w:t>
            </w:r>
          </w:p>
        </w:tc>
        <w:tc>
          <w:tcPr>
            <w:tcW w:w="0" w:type="auto"/>
          </w:tcPr>
          <w:p>
            <w:pPr>
              <w:jc w:val="left"/>
            </w:pPr>
            <w:r>
              <w:rPr>
                <w:sz w:val="21"/>
                <w:szCs w:val="21"/>
              </w:rPr>
              <w:t xml:space="preserve">91.5%</w:t>
            </w:r>
          </w:p>
        </w:tc>
        <w:tc>
          <w:tcPr>
            <w:tcW w:w="0" w:type="auto"/>
          </w:tcPr>
          <w:p>
            <w:pPr>
              <w:jc w:val="left"/>
            </w:pPr>
            <w:r>
              <w:rPr>
                <w:sz w:val="21"/>
                <w:szCs w:val="21"/>
              </w:rPr>
              <w:t xml:space="preserve">91.8%</w:t>
            </w:r>
          </w:p>
        </w:tc>
        <w:tc>
          <w:tcPr>
            <w:tcW w:w="0" w:type="auto"/>
          </w:tcPr>
          <w:p>
            <w:pPr>
              <w:jc w:val="left"/>
            </w:pPr>
            <w:r>
              <w:rPr>
                <w:sz w:val="21"/>
                <w:szCs w:val="21"/>
              </w:rPr>
              <w:t xml:space="preserve">91.2%</w:t>
            </w:r>
          </w:p>
        </w:tc>
      </w:tr>
      <w:tr>
        <w:tc>
          <w:tcPr>
            <w:tcW w:w="0" w:type="auto"/>
          </w:tcPr>
          <w:p>
            <w:pPr>
              <w:jc w:val="left"/>
            </w:pPr>
            <w:r>
              <w:rPr>
                <w:sz w:val="21"/>
                <w:szCs w:val="21"/>
              </w:rPr>
              <w:t xml:space="preserve">凹陷</w:t>
            </w:r>
          </w:p>
        </w:tc>
        <w:tc>
          <w:tcPr>
            <w:tcW w:w="0" w:type="auto"/>
          </w:tcPr>
          <w:p>
            <w:pPr>
              <w:jc w:val="left"/>
            </w:pPr>
            <w:r>
              <w:rPr>
                <w:sz w:val="21"/>
                <w:szCs w:val="21"/>
              </w:rPr>
              <w:t xml:space="preserve">88.7%</w:t>
            </w:r>
          </w:p>
        </w:tc>
        <w:tc>
          <w:tcPr>
            <w:tcW w:w="0" w:type="auto"/>
          </w:tcPr>
          <w:p>
            <w:pPr>
              <w:jc w:val="left"/>
            </w:pPr>
            <w:r>
              <w:rPr>
                <w:sz w:val="21"/>
                <w:szCs w:val="21"/>
              </w:rPr>
              <w:t xml:space="preserve">89.3%</w:t>
            </w:r>
          </w:p>
        </w:tc>
        <w:tc>
          <w:tcPr>
            <w:tcW w:w="0" w:type="auto"/>
          </w:tcPr>
          <w:p>
            <w:pPr>
              <w:jc w:val="left"/>
            </w:pPr>
            <w:r>
              <w:rPr>
                <w:sz w:val="21"/>
                <w:szCs w:val="21"/>
              </w:rPr>
              <w:t xml:space="preserve">89.0%</w:t>
            </w:r>
          </w:p>
        </w:tc>
      </w:tr>
      <w:tr>
        <w:tc>
          <w:tcPr>
            <w:tcW w:w="0" w:type="auto"/>
          </w:tcPr>
          <w:p>
            <w:pPr>
              <w:jc w:val="left"/>
            </w:pPr>
            <w:r>
              <w:rPr>
                <w:sz w:val="21"/>
                <w:szCs w:val="21"/>
              </w:rPr>
              <w:t xml:space="preserve">平均</w:t>
            </w:r>
          </w:p>
        </w:tc>
        <w:tc>
          <w:tcPr>
            <w:tcW w:w="0" w:type="auto"/>
          </w:tcPr>
          <w:p>
            <w:pPr>
              <w:jc w:val="left"/>
            </w:pPr>
            <w:r>
              <w:rPr>
                <w:sz w:val="21"/>
                <w:szCs w:val="21"/>
              </w:rPr>
              <w:t xml:space="preserve">91.1%</w:t>
            </w:r>
          </w:p>
        </w:tc>
        <w:tc>
          <w:tcPr>
            <w:tcW w:w="0" w:type="auto"/>
          </w:tcPr>
          <w:p>
            <w:pPr>
              <w:jc w:val="left"/>
            </w:pPr>
            <w:r>
              <w:rPr>
                <w:sz w:val="21"/>
                <w:szCs w:val="21"/>
              </w:rPr>
              <w:t xml:space="preserve">92.1%</w:t>
            </w:r>
          </w:p>
        </w:tc>
        <w:tc>
          <w:tcPr>
            <w:tcW w:w="0" w:type="auto"/>
          </w:tcPr>
          <w:p>
            <w:pPr>
              <w:jc w:val="left"/>
            </w:pPr>
            <w:r>
              <w:rPr>
                <w:sz w:val="21"/>
                <w:szCs w:val="21"/>
              </w:rPr>
              <w:t xml:space="preserve">92.5%</w:t>
            </w:r>
          </w:p>
        </w:tc>
      </w:tr>
    </w:tbl>
    <w:p>
      <w:pPr>
        <w:jc w:val="both"/>
        <w:spacing w:before="0" w:after="120"/>
      </w:pPr>
    </w:p>
    <w:p>
      <w:pPr>
        <w:jc w:val="left"/>
        <w:spacing w:before="360" w:after="160"/>
      </w:pPr>
      <w:r>
        <w:rPr>
          <w:sz w:val="28"/>
          <w:szCs w:val="28"/>
          <w:b/>
        </w:rPr>
        <w:t xml:space="preserve">6.5 三源融合判定可靠性验证实验</w:t>
      </w:r>
    </w:p>
    <w:p>
      <w:pPr>
        <w:jc w:val="both"/>
        <w:spacing w:before="0" w:after="120"/>
      </w:pPr>
    </w:p>
    <w:p>
      <w:pPr>
        <w:jc w:val="both"/>
        <w:spacing w:before="0" w:after="120"/>
      </w:pPr>
      <w:r>
        <w:rPr>
          <w:sz w:val="24"/>
          <w:szCs w:val="24"/>
        </w:rPr>
        <w:t xml:space="preserve">实验方法。 选取1000个缺陷样本（含不同类型和等级），分别以纯2D图像检测和三源融合方法进行判定，以人工复核结果为真值，对比两者的准确率、精确率、召回率。</w:t>
      </w:r>
    </w:p>
    <w:p>
      <w:pPr>
        <w:jc w:val="both"/>
        <w:spacing w:before="0" w:after="120"/>
      </w:pPr>
    </w:p>
    <w:p>
      <w:pPr>
        <w:jc w:val="both"/>
        <w:spacing w:before="0" w:after="120"/>
      </w:pPr>
      <w:r>
        <w:rPr>
          <w:sz w:val="24"/>
          <w:szCs w:val="24"/>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pPr>
    </w:p>
    <w:p>
      <w:pPr>
        <w:jc w:val="left"/>
        <w:spacing w:before="360" w:after="160"/>
      </w:pPr>
      <w:r>
        <w:rPr>
          <w:sz w:val="28"/>
          <w:szCs w:val="28"/>
          <w:b/>
        </w:rPr>
        <w:t xml:space="preserve">6.6 检测效率对比实验</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对比项目</w:t>
            </w:r>
          </w:p>
        </w:tc>
        <w:tc>
          <w:tcPr>
            <w:tcW w:w="0" w:type="auto"/>
          </w:tcPr>
          <w:p>
            <w:pPr>
              <w:jc w:val="left"/>
            </w:pPr>
            <w:r>
              <w:rPr>
                <w:sz w:val="21"/>
                <w:szCs w:val="21"/>
              </w:rPr>
              <w:t xml:space="preserve">传统人工巡检</w:t>
            </w:r>
          </w:p>
        </w:tc>
        <w:tc>
          <w:tcPr>
            <w:tcW w:w="0" w:type="auto"/>
          </w:tcPr>
          <w:p>
            <w:pPr>
              <w:jc w:val="left"/>
            </w:pPr>
            <w:r>
              <w:rPr>
                <w:sz w:val="21"/>
                <w:szCs w:val="21"/>
              </w:rPr>
              <w:t xml:space="preserve">综合检测系统</w:t>
            </w:r>
          </w:p>
        </w:tc>
        <w:tc>
          <w:tcPr>
            <w:tcW w:w="0" w:type="auto"/>
          </w:tcPr>
          <w:p>
            <w:pPr>
              <w:jc w:val="left"/>
            </w:pPr>
            <w:r>
              <w:rPr>
                <w:sz w:val="21"/>
                <w:szCs w:val="21"/>
              </w:rPr>
              <w:t xml:space="preserve">提升幅度</w:t>
            </w:r>
          </w:p>
        </w:tc>
      </w:tr>
      <w:tr>
        <w:tc>
          <w:tcPr>
            <w:tcW w:w="0" w:type="auto"/>
          </w:tcPr>
          <w:p>
            <w:pPr>
              <w:jc w:val="left"/>
            </w:pPr>
            <w:r>
              <w:rPr>
                <w:sz w:val="21"/>
                <w:szCs w:val="21"/>
              </w:rPr>
              <w:t xml:space="preserve">作业人员</w:t>
            </w:r>
          </w:p>
        </w:tc>
        <w:tc>
          <w:tcPr>
            <w:tcW w:w="0" w:type="auto"/>
          </w:tcPr>
          <w:p>
            <w:pPr>
              <w:jc w:val="left"/>
            </w:pPr>
            <w:r>
              <w:rPr>
                <w:sz w:val="21"/>
                <w:szCs w:val="21"/>
              </w:rPr>
              <w:t xml:space="preserve">4人</w:t>
            </w:r>
          </w:p>
        </w:tc>
        <w:tc>
          <w:tcPr>
            <w:tcW w:w="0" w:type="auto"/>
          </w:tcPr>
          <w:p>
            <w:pPr>
              <w:jc w:val="left"/>
            </w:pPr>
            <w:r>
              <w:rPr>
                <w:sz w:val="21"/>
                <w:szCs w:val="21"/>
              </w:rPr>
              <w:t xml:space="preserve">1人</w:t>
            </w:r>
          </w:p>
        </w:tc>
        <w:tc>
          <w:tcPr>
            <w:tcW w:w="0" w:type="auto"/>
          </w:tcPr>
          <w:p>
            <w:pPr>
              <w:jc w:val="left"/>
            </w:pPr>
            <w:r>
              <w:rPr>
                <w:sz w:val="21"/>
                <w:szCs w:val="21"/>
              </w:rPr>
              <w:t xml:space="preserve">减少75%</w:t>
            </w:r>
          </w:p>
        </w:tc>
      </w:tr>
      <w:tr>
        <w:tc>
          <w:tcPr>
            <w:tcW w:w="0" w:type="auto"/>
          </w:tcPr>
          <w:p>
            <w:pPr>
              <w:jc w:val="left"/>
            </w:pPr>
            <w:r>
              <w:rPr>
                <w:sz w:val="21"/>
                <w:szCs w:val="21"/>
              </w:rPr>
              <w:t xml:space="preserve">完成100km线路</w:t>
            </w:r>
          </w:p>
        </w:tc>
        <w:tc>
          <w:tcPr>
            <w:tcW w:w="0" w:type="auto"/>
          </w:tcPr>
          <w:p>
            <w:pPr>
              <w:jc w:val="left"/>
            </w:pPr>
            <w:r>
              <w:rPr>
                <w:sz w:val="21"/>
                <w:szCs w:val="21"/>
              </w:rPr>
              <w:t xml:space="preserve">4人×6h = 24人·时</w:t>
            </w:r>
          </w:p>
        </w:tc>
        <w:tc>
          <w:tcPr>
            <w:tcW w:w="0" w:type="auto"/>
          </w:tcPr>
          <w:p>
            <w:pPr>
              <w:jc w:val="left"/>
            </w:pPr>
            <w:r>
              <w:rPr>
                <w:sz w:val="21"/>
                <w:szCs w:val="21"/>
              </w:rPr>
              <w:t xml:space="preserve">1人×50min ≈ 0.83人·时</w:t>
            </w:r>
          </w:p>
        </w:tc>
        <w:tc>
          <w:tcPr>
            <w:tcW w:w="0" w:type="auto"/>
          </w:tcPr>
          <w:p>
            <w:pPr>
              <w:jc w:val="left"/>
            </w:pPr>
            <w:r>
              <w:rPr>
                <w:sz w:val="21"/>
                <w:szCs w:val="21"/>
              </w:rPr>
              <w:t xml:space="preserve">约29倍</w:t>
            </w:r>
          </w:p>
        </w:tc>
      </w:tr>
      <w:tr>
        <w:tc>
          <w:tcPr>
            <w:tcW w:w="0" w:type="auto"/>
          </w:tcPr>
          <w:p>
            <w:pPr>
              <w:jc w:val="left"/>
            </w:pPr>
            <w:r>
              <w:rPr>
                <w:sz w:val="21"/>
                <w:szCs w:val="21"/>
              </w:rPr>
              <w:t xml:space="preserve">日检测里程</w:t>
            </w:r>
          </w:p>
        </w:tc>
        <w:tc>
          <w:tcPr>
            <w:tcW w:w="0" w:type="auto"/>
          </w:tcPr>
          <w:p>
            <w:pPr>
              <w:jc w:val="left"/>
            </w:pPr>
            <w:r>
              <w:rPr>
                <w:sz w:val="21"/>
                <w:szCs w:val="21"/>
              </w:rPr>
              <w:t xml:space="preserve">约9km</w:t>
            </w:r>
          </w:p>
        </w:tc>
        <w:tc>
          <w:tcPr>
            <w:tcW w:w="0" w:type="auto"/>
          </w:tcPr>
          <w:p>
            <w:pPr>
              <w:jc w:val="left"/>
            </w:pPr>
            <w:r>
              <w:rPr>
                <w:sz w:val="21"/>
                <w:szCs w:val="21"/>
              </w:rPr>
              <w:t xml:space="preserve">16.2km</w:t>
            </w:r>
          </w:p>
        </w:tc>
        <w:tc>
          <w:tcPr>
            <w:tcW w:w="0" w:type="auto"/>
          </w:tcPr>
          <w:p>
            <w:pPr>
              <w:jc w:val="left"/>
            </w:pPr>
            <w:r>
              <w:rPr>
                <w:sz w:val="21"/>
                <w:szCs w:val="21"/>
              </w:rPr>
              <w:t xml:space="preserve">提升80%</w:t>
            </w:r>
          </w:p>
        </w:tc>
      </w:tr>
      <w:tr>
        <w:tc>
          <w:tcPr>
            <w:tcW w:w="0" w:type="auto"/>
          </w:tcPr>
          <w:p>
            <w:pPr>
              <w:jc w:val="left"/>
            </w:pPr>
            <w:r>
              <w:rPr>
                <w:sz w:val="21"/>
                <w:szCs w:val="21"/>
              </w:rPr>
              <w:t xml:space="preserve">数据可追溯性</w:t>
            </w:r>
          </w:p>
        </w:tc>
        <w:tc>
          <w:tcPr>
            <w:tcW w:w="0" w:type="auto"/>
          </w:tcPr>
          <w:p>
            <w:pPr>
              <w:jc w:val="left"/>
            </w:pPr>
            <w:r>
              <w:rPr>
                <w:sz w:val="21"/>
                <w:szCs w:val="21"/>
              </w:rPr>
              <w:t xml:space="preserve">纸质记录，离散分布</w:t>
            </w:r>
          </w:p>
        </w:tc>
        <w:tc>
          <w:tcPr>
            <w:tcW w:w="0" w:type="auto"/>
          </w:tcPr>
          <w:p>
            <w:pPr>
              <w:jc w:val="left"/>
            </w:pPr>
            <w:r>
              <w:rPr>
                <w:sz w:val="21"/>
                <w:szCs w:val="21"/>
              </w:rPr>
              <w:t xml:space="preserve">数字化，全量存储</w:t>
            </w:r>
          </w:p>
        </w:tc>
        <w:tc>
          <w:tcPr>
            <w:tcW w:w="0" w:type="auto"/>
          </w:tcPr>
          <w:p>
            <w:pPr>
              <w:jc w:val="left"/>
            </w:pPr>
            <w:r>
              <w:rPr>
                <w:sz w:val="21"/>
                <w:szCs w:val="21"/>
              </w:rPr>
              <w:t xml:space="preserve">质的飞跃</w:t>
            </w:r>
          </w:p>
        </w:tc>
      </w:tr>
    </w:tbl>
    <w:p>
      <w:pPr>
        <w:jc w:val="both"/>
        <w:spacing w:before="0" w:after="120"/>
      </w:pPr>
    </w:p>
    <w:p>
      <w:pPr>
        <w:jc w:val="both"/>
        <w:spacing w:before="0" w:after="120"/>
      </w:pPr>
      <w:r>
        <w:rPr>
          <w:sz w:val="24"/>
          <w:szCs w:val="24"/>
        </w:rPr>
        <w:t xml:space="preserve">综合检测系统以单人操作实现了传统4人团队约29倍的效率提升（按人·时计），单日检测里程达16.2km，数据质量稳定、可追溯，消除了人工巡检的结果离散性问题。</w:t>
      </w:r>
    </w:p>
    <w:p>
      <w:pPr>
        <w:jc w:val="both"/>
        <w:spacing w:before="0" w:after="120"/>
      </w:pPr>
    </w:p>
    <w:p>
      <w:pPr>
        <w:jc w:val="left"/>
        <w:spacing w:before="360" w:after="160"/>
      </w:pPr>
      <w:r>
        <w:rPr>
          <w:sz w:val="28"/>
          <w:szCs w:val="28"/>
          <w:b/>
        </w:rPr>
        <w:t xml:space="preserve">6.7 长时间运行稳定性实验</w:t>
      </w:r>
    </w:p>
    <w:p>
      <w:pPr>
        <w:jc w:val="both"/>
        <w:spacing w:before="0" w:after="120"/>
      </w:pPr>
    </w:p>
    <w:p>
      <w:pPr>
        <w:jc w:val="both"/>
        <w:spacing w:before="0" w:after="120"/>
      </w:pPr>
      <w:r>
        <w:rPr>
          <w:sz w:val="24"/>
          <w:szCs w:val="24"/>
        </w:rPr>
        <w:t xml:space="preserve">实验方法。 系统在连续12小时不间断运行条件下，每小时记录一次各传感器数据质量和AI推理时延。</w:t>
      </w:r>
    </w:p>
    <w:p>
      <w:pPr>
        <w:jc w:val="both"/>
        <w:spacing w:before="0" w:after="120"/>
      </w:pPr>
    </w:p>
    <w:p>
      <w:pPr>
        <w:jc w:val="both"/>
        <w:spacing w:before="0" w:after="120"/>
      </w:pPr>
      <w:r>
        <w:rPr>
          <w:sz w:val="24"/>
          <w:szCs w:val="24"/>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pPr>
    </w:p>
    <w:p>
      <w:pPr>
        <w:jc w:val="both"/>
        <w:spacing w:before="0" w:after="120"/>
      </w:pPr>
    </w:p>
    <w:p>
      <w:pPr>
        <w:jc w:val="center"/>
        <w:spacing w:before="480" w:after="240"/>
      </w:pPr>
      <w:r>
        <w:rPr>
          <w:sz w:val="32"/>
          <w:szCs w:val="32"/>
          <w:b/>
        </w:rPr>
        <w:t xml:space="preserve">第7章 结论与展望</w:t>
      </w:r>
    </w:p>
    <w:p>
      <w:pPr>
        <w:jc w:val="both"/>
        <w:spacing w:before="0" w:after="120"/>
      </w:pPr>
    </w:p>
    <w:p>
      <w:pPr>
        <w:jc w:val="left"/>
        <w:spacing w:before="360" w:after="160"/>
      </w:pPr>
      <w:r>
        <w:rPr>
          <w:sz w:val="28"/>
          <w:szCs w:val="28"/>
          <w:b/>
        </w:rPr>
        <w:t xml:space="preserve">7.1 研究工作总结</w:t>
      </w:r>
    </w:p>
    <w:p>
      <w:pPr>
        <w:jc w:val="both"/>
        <w:spacing w:before="0" w:after="120"/>
      </w:pPr>
    </w:p>
    <w:p>
      <w:pPr>
        <w:jc w:val="both"/>
        <w:spacing w:before="0" w:after="120"/>
      </w:pPr>
      <w:r>
        <w:rPr>
          <w:sz w:val="24"/>
          <w:szCs w:val="24"/>
        </w:rPr>
        <w:t xml:space="preserve">本文面向铁路线路智能化检测的实际需求，设计并实现了一套基于智能视觉与多模态感知融合的综合检测系统，主要完成了以下工作：</w:t>
      </w:r>
    </w:p>
    <w:p>
      <w:pPr>
        <w:jc w:val="both"/>
        <w:spacing w:before="0" w:after="120"/>
      </w:pPr>
    </w:p>
    <w:p>
      <w:pPr>
        <w:jc w:val="both"/>
        <w:spacing w:before="0" w:after="120"/>
      </w:pPr>
      <w:r>
        <w:rPr>
          <w:sz w:val="24"/>
          <w:szCs w:val="24"/>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pPr>
    </w:p>
    <w:p>
      <w:pPr>
        <w:jc w:val="both"/>
        <w:spacing w:before="0" w:after="120"/>
      </w:pPr>
      <w:r>
        <w:rPr>
          <w:sz w:val="24"/>
          <w:szCs w:val="24"/>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pPr>
    </w:p>
    <w:p>
      <w:pPr>
        <w:jc w:val="both"/>
        <w:spacing w:before="0" w:after="120"/>
      </w:pPr>
      <w:r>
        <w:rPr>
          <w:sz w:val="24"/>
          <w:szCs w:val="24"/>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jc w:val="both"/>
        <w:spacing w:before="0" w:after="120"/>
      </w:pPr>
    </w:p>
    <w:p>
      <w:pPr>
        <w:jc w:val="left"/>
        <w:spacing w:before="360" w:after="160"/>
      </w:pPr>
      <w:r>
        <w:rPr>
          <w:sz w:val="28"/>
          <w:szCs w:val="28"/>
          <w:b/>
        </w:rPr>
        <w:t xml:space="preserve">7.2 主要创新点总结</w:t>
      </w:r>
    </w:p>
    <w:p>
      <w:pPr>
        <w:jc w:val="both"/>
        <w:spacing w:before="0" w:after="120"/>
      </w:pPr>
    </w:p>
    <w:p>
      <w:pPr>
        <w:jc w:val="both"/>
        <w:spacing w:before="0" w:after="120"/>
      </w:pPr>
      <w:r>
        <w:rPr>
          <w:sz w:val="24"/>
          <w:szCs w:val="24"/>
        </w:rP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jc w:val="both"/>
        <w:spacing w:before="0" w:after="120"/>
      </w:pPr>
    </w:p>
    <w:p>
      <w:pPr>
        <w:jc w:val="left"/>
        <w:spacing w:before="360" w:after="160"/>
      </w:pPr>
      <w:r>
        <w:rPr>
          <w:sz w:val="28"/>
          <w:szCs w:val="28"/>
          <w:b/>
        </w:rPr>
        <w:t xml:space="preserve">7.3 研究不足与展望</w:t>
      </w:r>
    </w:p>
    <w:p>
      <w:pPr>
        <w:jc w:val="both"/>
        <w:spacing w:before="0" w:after="120"/>
      </w:pPr>
    </w:p>
    <w:p>
      <w:pPr>
        <w:jc w:val="both"/>
        <w:spacing w:before="0" w:after="120"/>
      </w:pPr>
      <w:r>
        <w:rPr>
          <w:sz w:val="24"/>
          <w:szCs w:val="24"/>
        </w:rPr>
        <w:t xml:space="preserve">本文的研究工作尚存在以下不足，有待在后续研究中进一步深化和完善：</w:t>
      </w:r>
    </w:p>
    <w:p>
      <w:pPr>
        <w:jc w:val="both"/>
        <w:spacing w:before="0" w:after="120"/>
      </w:pPr>
    </w:p>
    <w:p>
      <w:pPr>
        <w:jc w:val="both"/>
        <w:spacing w:before="0" w:after="120"/>
      </w:pPr>
      <w:r>
        <w:rPr>
          <w:sz w:val="24"/>
          <w:szCs w:val="24"/>
        </w:rPr>
        <w:t xml:space="preserve">第一，传感器配置的进一步优化。 当前系统在高精度测量需求和实时性约束之间存在权衡空间，后续可探索更高采样率传感器与边缘计算性能的协同优化。</w:t>
      </w:r>
    </w:p>
    <w:p>
      <w:pPr>
        <w:jc w:val="both"/>
        <w:spacing w:before="0" w:after="120"/>
      </w:pPr>
    </w:p>
    <w:p>
      <w:pPr>
        <w:jc w:val="both"/>
        <w:spacing w:before="0" w:after="120"/>
      </w:pPr>
      <w:r>
        <w:rPr>
          <w:sz w:val="24"/>
          <w:szCs w:val="24"/>
        </w:rPr>
        <w:t xml:space="preserve">第二，复杂场景的适应性提升。 当前系统在雨天、雪天及强光照等极端环境下的检测性能存在一定下降，后续需研究恶劣天气条件下的感知增强和补偿方法。</w:t>
      </w:r>
    </w:p>
    <w:p>
      <w:pPr>
        <w:jc w:val="both"/>
        <w:spacing w:before="0" w:after="120"/>
      </w:pPr>
    </w:p>
    <w:p>
      <w:pPr>
        <w:jc w:val="both"/>
        <w:spacing w:before="0" w:after="120"/>
      </w:pPr>
      <w:r>
        <w:rPr>
          <w:sz w:val="24"/>
          <w:szCs w:val="24"/>
        </w:rPr>
        <w:t xml:space="preserve">第三，全寿命周期健康管理。 当前系统主要聚焦于检测功能，后续可向养护决策优化和全寿命周期健康管理方向延伸，构建"检测—评估—决策—反馈"的闭环系统。</w:t>
      </w:r>
    </w:p>
    <w:p>
      <w:pPr>
        <w:jc w:val="both"/>
        <w:spacing w:before="0" w:after="120"/>
      </w:pPr>
    </w:p>
    <w:p>
      <w:pPr>
        <w:jc w:val="left"/>
        <w:spacing w:before="360" w:after="160"/>
      </w:pPr>
      <w:r>
        <w:rPr>
          <w:sz w:val="28"/>
          <w:szCs w:val="28"/>
          <w:b/>
        </w:rPr>
        <w:t xml:space="preserve">7.4 本章小结</w:t>
      </w:r>
    </w:p>
    <w:p>
      <w:pPr>
        <w:jc w:val="both"/>
        <w:spacing w:before="0" w:after="120"/>
      </w:pPr>
    </w:p>
    <w:p>
      <w:pPr>
        <w:jc w:val="both"/>
        <w:spacing w:before="0" w:after="120"/>
      </w:pPr>
      <w:r>
        <w:rPr>
          <w:sz w:val="24"/>
          <w:szCs w:val="24"/>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