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铁路线路智能检测机器人 - 硬件系统架构设计文档 V2.0</w:t>
      </w:r>
    </w:p>
    <w:p>
      <w:pPr>
        <w:pStyle w:val="Heading2"/>
      </w:pPr>
      <w:r>
        <w:rPr>
          <w:rFonts w:ascii="微软雅黑" w:hAnsi="微软雅黑" w:eastAsia="微软雅黑"/>
        </w:rPr>
        <w:t>1. 物理底盘与动力基线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规格/参数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工程说明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机械底盘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4轮独立驱动，120mm轮径，无机械减震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10km/h极速。刚性结构需光学局部减震补偿。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光学环境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金属遮光罩 + 50mm柔性避障裙边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形成绝对物理暗室，配合LED频闪消除环境光干扰。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核心动力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48V 蓄电池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整车唯一总动力源。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电源管理(PMB)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多通道隔离电源管理板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A路(驱动器), B路(工控机), C路(视觉), D路(弱电)。带独立熔断与硬重启继电器。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 10网口拓扑与传感器分配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接口/总线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挂载设备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核心约束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主板 LAN 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4个伺服驱动器 (EtherCAT)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独占总线，1ms高实时通讯，绝对禁止其他数据接入。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主板 LAN 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外置工业路由器 (带SIM卡)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唯一出海口，基于TCP/UDP探针探测弱网带宽。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PCIe扩展卡 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4个工业相机 (PoE)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独立子网，开启9014巨型帧。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PCIe扩展卡 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2个工业相机 + 2个3D线激光 (PoE)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独立子网，与扩展卡A物理隔离中断。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多串口/IO板卡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8个测距传感器 + 2个陀螺仪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走RS485/Modbus，绝不占用以太网口带宽。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