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铁路线路智能检测机器人 - 软件系统架构设计 V2.0</w:t>
      </w:r>
    </w:p>
    <w:p>
      <w:r>
        <w:t>【修订说明】：彻底废除伪科学耦合计算，落实传感器“各司其职”模型，加入内核隔离与防掉速机制。</w:t>
      </w:r>
    </w:p>
    <w:p>
      <w:pPr>
        <w:pStyle w:val="Heading2"/>
      </w:pPr>
      <w:r>
        <w:rPr>
          <w:rFonts w:ascii="微软雅黑" w:hAnsi="微软雅黑" w:eastAsia="微软雅黑"/>
        </w:rPr>
        <w:t>1. 底层高并发采集与内核隔离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机制名称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解决的致命问题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CPU 内核绑定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Windows Thread Affinity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将EtherCAT主站独占CPU核心，防巨型帧网络中断抢占导致电机失控。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零拷贝内存池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C# 非托管内存 (Marshal)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海量图像直写底层内存，彻底规避C#垃圾回收(GC)引发的严重卡顿丢帧。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数据帧重组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以Frame ID为主键对齐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凑齐同一里程脉冲的6图+2点云才放行，残缺帧直接丢弃，绝不污染AI。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轨道几何解算模型 (绝对解耦)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几何指标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独立数据源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计算逻辑 (互不干涉)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轨距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8个测距传感器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两侧测值直接相加，输出绝对轨距。不引入姿态补偿。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水平 (超高)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陀螺仪 Roll (横滚角)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读取Roll角乘以标称轨距1435mm，直接输出高低差。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纵向高低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陀螺仪 Pitch + 里程计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俯仰角结合里程脉冲进行空间积分。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轨向 (平顺度)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陀螺仪 Yaw + 里程计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航向角结合里程脉冲积分。需经过10Hz低通滤波器滤除刚性硬冲击。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表面缺陷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6相机 + 边缘YOLO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仅作ROI截流裁剪，只留缺陷切片传云端复核。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