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铁路线路智能检测机器人</w:t>
      </w:r>
    </w:p>
    <w:p>
      <w:pPr>
        <w:pStyle w:val="Heading1"/>
      </w:pPr>
      <w:r>
        <w:rPr>
          <w:rFonts w:ascii="微软雅黑" w:hAnsi="微软雅黑" w:eastAsia="微软雅黑"/>
        </w:rPr>
        <w:t>系统全景架构设计文档 V3.0 (终极版)</w:t>
      </w:r>
    </w:p>
    <w:p>
      <w:r>
        <w:t>本文档基于最新物理硬件约束（10网口严格分配、48V蓄电池直流供电、工业路由器SIM卡回传）及核心物理设计（遮光罩恒定光源、编码器高精测距）进行最终定调版输出。</w:t>
      </w:r>
    </w:p>
    <w:p>
      <w:pPr>
        <w:pStyle w:val="Heading2"/>
      </w:pPr>
      <w:r>
        <w:rPr>
          <w:rFonts w:ascii="微软雅黑" w:hAnsi="微软雅黑" w:eastAsia="微软雅黑"/>
        </w:rPr>
        <w:t>1. 硬件与网络物理拓扑架构 (10网口严格分配)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网络接口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接口类型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连接设备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核心约束与说明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主板 LAN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原生千兆网口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4个伺服电机(驱动器)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独占EtherCAT总线，保证1ms高实时运动控制，读取绝对值编码器脉冲。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主板 LAN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原生千兆网口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工业路由器(带SIM卡)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唯一对外WAN口，基于主动探针实现QoS均衡上传数据到云端。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PCIe 扩展卡 A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4口千兆 PoE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4个工业相机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巨型帧(9014 Bytes)独立子网，基于里程硬同步触发。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PCIe 扩展卡 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4口千兆 PoE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2个工业相机 + 2个3D线激光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2个3D线激光占2个网口，与视觉同享微秒级硬同步触发。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多串口/I/O卡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RS485 / I/O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8个测距传感器+2个陀螺仪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走串口或总线，绝不占用以太网口资源。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2. 供电、机械与物理光学系统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系统模块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核心组件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设计要求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供电系统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48V 蓄电池直流主电源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提供系统总动力，配置DC-DC转换，支持BMS云端电量监测与续航预估。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机械结构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底盘与传感器支架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满足轨道运行防滑设计，高刚性保障视觉与激光的空间标定不产生物理形变。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光学系统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全天候遮光罩+频闪光源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物理隔绝外界环境光，相机参数写死(取消软件调光算法)，搭配硬件触发实现频闪定格高速运动。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3. 七大核心工作版图分解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版图分类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负责模块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关键技术点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1. 硬件控制与感知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多模态硬同步、EtherCAT闭环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里程等距微秒级硬触发(结合遮光罩/频闪)，防滑转补偿。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2. 软件平台与架构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C#高并发采集、Python云端微服务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零拷贝内存池环形队列，看门狗物理硬重启外置工业路由器。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3. AI与核心算法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边缘AI截流裁剪、云端大模型复核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3D点云与1D时序融合计算高低差，YOLO轻量化截流，多模态特征融合。8个测距传感器三角函数解算。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4. 均衡通信架构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QoS四级队列、主动链路探针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弱网探针探测，大文件写锁本地落盘(SQLite)与断点续传，P0-P3四级流控。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5. 高精定位与资产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编码器里程计、多轮融合防滑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摆脱GPS，纯靠EtherCAT读取电机脉冲+起始点锚定进行高精病害定位。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6. 技术文档管理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规范化表格输出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所有文档纯Word格式、全表格化排版，API与测试报告自动化生成。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7. 学术论文转化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SCI/EI论文编撰、专利申请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  <w:t>聚焦多模态硬同步、边缘QoS均衡调度、遮光物理降维打击算法的学术产出。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