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铁路线路智能检测机器人 - 7大核心工作板块 (深度论证优化版)</w:t>
      </w:r>
    </w:p>
    <w:p>
      <w:r>
        <w:t>本文档基于“做扎实、多方论证、可落地实施”的工程原则，对系统7大核心工作板块进行了极限工况下的技术论证与逻辑重构，排除了纸面架构在真实物理环境中的潜在死穴。</w:t>
      </w:r>
    </w:p>
    <w:p>
      <w:pPr>
        <w:pStyle w:val="Heading2"/>
      </w:pPr>
      <w:r>
        <w:rPr>
          <w:rFonts w:ascii="微软雅黑" w:hAnsi="微软雅黑" w:eastAsia="微软雅黑"/>
        </w:rPr>
        <w:t>1. 硬件控制与多源感知集成 (底层感知域)</w:t>
      </w:r>
    </w:p>
    <w:p>
      <w:r>
        <w:t>【核心配置】：10网口物理隔离、遮光罩恒定环境、绝对值编码器里程计。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关键落地设计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工程论证与隐患防范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实施标准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遮光罩+恒定频闪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论证：封闭罩内容易导致相机过热(60℃宕机)。防范：必须论证并在罩内设计物理风道或加装主动散热风扇，确保长时运行。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消除环境光干扰，相机曝光参数写死，降低AI训练难度。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EtherCAT实时性隔离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论证：Windows非实时系统在处理8网口巨型帧并发时，会导致EtherCAT(LAN1)丢包使电机急停。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防范：必须在系统底层绑定CPU亲和性(Affinity)，划出独立CPU核心专门跑TwinCAT。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多源联合标定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论证：空间错位导致点云与图像无法叠合。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基于定制标定板，出厂固化相机、激光、测距相对于车体中心的SE(3)外参矩阵。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 软件平台与高并发采集架构 (代码落地域)</w:t>
      </w:r>
    </w:p>
    <w:p>
      <w:r>
        <w:t>【核心配置】：C# 全异步零拷贝引擎、巨型帧(9014 Bytes)。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关键落地设计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工程论证与隐患防范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内存池与零拷贝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论证：C# 频繁GC会导致系统周期性卡顿丢帧。防范：启动时预分配大容量非托管内存池，直接DMA映射。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硬盘I/O极限写锁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论证：进隧道断网时，缓存数据全量落盘。普通SSD的SLC Cache耗尽后掉速至100MB/s会导致全线崩溃。防范：必须选用企业级高TBW的NVMe硬盘。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 数据处理与核心 AI 算法 (系统大脑域)</w:t>
      </w:r>
    </w:p>
    <w:p>
      <w:r>
        <w:t>【核心配置】：边缘端ROI截流预处理、3D/1D测距姿态融合解算。</w:t>
      </w:r>
    </w:p>
    <w:p>
      <w:r>
        <w:rPr>
          <w:b/>
        </w:rPr>
        <w:t>落地动作论证：</w:t>
        <w:br/>
      </w:r>
      <w:r>
        <w:t>1. 边缘AI防洪：不在工控机跑复杂分割，只用轻量YOLO裁剪“螺栓/裂纹”ROI切片，剔除90%冗余背景，极大降低传输压力与发热。</w:t>
        <w:br/>
      </w:r>
      <w:r>
        <w:t>2. 测距与姿态解算：8个测距传感器数据必须实时耦合2个陀螺仪的横滚角(Roll)与俯仰角(Pitch)，进行三角函数补偿，才能得出真实物理轨距。</w:t>
      </w:r>
    </w:p>
    <w:p>
      <w:pPr>
        <w:pStyle w:val="Heading2"/>
      </w:pPr>
      <w:r>
        <w:rPr>
          <w:rFonts w:ascii="微软雅黑" w:hAnsi="微软雅黑" w:eastAsia="微软雅黑"/>
        </w:rPr>
        <w:t>4. 边缘-云端均衡通信架构 (数据流转域)</w:t>
      </w:r>
    </w:p>
    <w:p>
      <w:r>
        <w:t>【核心配置】：LAN2独占带SIM卡工业路由器、主动链路探针、QoS四级队列。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QoS级别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调度论证与逻辑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P0极高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告警指令/绝对坐标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强保底，无论网多差必须发出，通过UDP/TCP双通道冗余。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P1高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电量/姿态/测距时序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秒级发送，占用极小带宽，反映设备实时心跳。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P2中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AI截取的局部缺陷图片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根据探针测得的真实SIM卡带宽，动态调节发送频率。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P3低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原始大图/完整点云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弱网直接“写锁”存入本地SQLite，网络极佳或驻车时通过文件指针分块(Chunk)断点续传。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 机械与电气系统数字化资产 (物理建档域)</w:t>
      </w:r>
    </w:p>
    <w:p>
      <w:r>
        <w:t>论证难点：48V动力电机频繁加减速会产生巨大反电动势。防范：强弱电必须间隔20cm以上物理走线，相机硬触发必须采用高速光耦隔离，防止高压毛刺烧毁主板。图纸需严格受控。</w:t>
      </w:r>
    </w:p>
    <w:p>
      <w:pPr>
        <w:pStyle w:val="Heading2"/>
      </w:pPr>
      <w:r>
        <w:rPr>
          <w:rFonts w:ascii="微软雅黑" w:hAnsi="微软雅黑" w:eastAsia="微软雅黑"/>
        </w:rPr>
        <w:t>6. 技术文档与规范化管理 (工程管理域)</w:t>
      </w:r>
    </w:p>
    <w:p>
      <w:r>
        <w:t>所有架构、接口、测试数据，全部采用 Word (.docx) 格式与专业表格排版，坚决摒弃非标格式，确保图纸与程序变动的全生命周期追溯。</w:t>
      </w:r>
    </w:p>
    <w:p>
      <w:pPr>
        <w:pStyle w:val="Heading2"/>
      </w:pPr>
      <w:r>
        <w:rPr>
          <w:rFonts w:ascii="微软雅黑" w:hAnsi="微软雅黑" w:eastAsia="微软雅黑"/>
        </w:rPr>
        <w:t>7. 学术论文与知识产权转化 (学术产出域)</w:t>
      </w:r>
    </w:p>
    <w:p>
      <w:r>
        <w:t>论证转化：不写空泛理论。直接基于“遮光罩恒定频闪”、“EtherCAT与GigE带宽隔离”、“探针自适应均衡调度”等工程实战难点的解决过程，提炼国家发明专利交底书与高水平学术论文。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