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6E512">
      <w:pPr>
        <w:pStyle w:val="2"/>
        <w:bidi w:val="0"/>
        <w:jc w:val="center"/>
        <w:rPr>
          <w:rFonts w:hint="eastAsia"/>
          <w:lang w:eastAsia="zh-CN"/>
        </w:rPr>
      </w:pPr>
      <w:r>
        <w:rPr>
          <w:rFonts w:hint="eastAsia"/>
          <w:lang w:eastAsia="zh-CN"/>
        </w:rPr>
        <w:t>铁路线路智能检测机器人软件系统架构设计</w:t>
      </w:r>
    </w:p>
    <w:p w14:paraId="5233996B">
      <w:pPr>
        <w:rPr>
          <w:rFonts w:hint="eastAsia"/>
          <w:lang w:eastAsia="zh-CN"/>
        </w:rPr>
      </w:pPr>
    </w:p>
    <w:p w14:paraId="3AB3050C">
      <w:pPr>
        <w:bidi w:val="0"/>
        <w:jc w:val="center"/>
        <w:rPr>
          <w:rFonts w:hint="eastAsia"/>
          <w:lang w:eastAsia="zh-CN"/>
        </w:rPr>
      </w:pPr>
      <w:r>
        <w:rPr>
          <w:rFonts w:hint="eastAsia"/>
          <w:lang w:eastAsia="zh-CN"/>
        </w:rPr>
        <w:t>定稿版</w:t>
      </w:r>
    </w:p>
    <w:p w14:paraId="2FF8DD97">
      <w:pPr>
        <w:bidi w:val="0"/>
        <w:jc w:val="center"/>
        <w:rPr>
          <w:rFonts w:hint="eastAsia"/>
          <w:lang w:eastAsia="zh-CN"/>
        </w:rPr>
      </w:pPr>
    </w:p>
    <w:p w14:paraId="378F3FAD">
      <w:pPr>
        <w:pStyle w:val="3"/>
        <w:bidi w:val="0"/>
        <w:jc w:val="left"/>
        <w:rPr>
          <w:rFonts w:hint="eastAsia"/>
          <w:lang w:eastAsia="zh-CN"/>
        </w:rPr>
      </w:pPr>
      <w:r>
        <w:rPr>
          <w:rFonts w:hint="eastAsia"/>
          <w:lang w:eastAsia="zh-CN"/>
        </w:rPr>
        <w:t>1. 项目定位</w:t>
      </w:r>
    </w:p>
    <w:p w14:paraId="388D71C6">
      <w:pPr>
        <w:rPr>
          <w:rFonts w:hint="eastAsia"/>
          <w:lang w:eastAsia="zh-CN"/>
        </w:rPr>
      </w:pPr>
    </w:p>
    <w:p w14:paraId="431C22E2">
      <w:pPr>
        <w:bidi w:val="0"/>
        <w:jc w:val="left"/>
        <w:rPr>
          <w:rFonts w:hint="eastAsia"/>
          <w:lang w:eastAsia="zh-CN"/>
        </w:rPr>
      </w:pPr>
      <w:r>
        <w:rPr>
          <w:rFonts w:hint="eastAsia"/>
          <w:lang w:eastAsia="zh-CN"/>
        </w:rPr>
        <w:t>铁路线路智能检测机器人软件系统，是围绕铁路线路综合检测任务构建的一套“边缘实时控制、多源同步采集、本地智能处理、结构化数据管理、云端协同分析”一体化软件平台。</w:t>
      </w:r>
    </w:p>
    <w:p w14:paraId="336D3B2F">
      <w:pPr>
        <w:bidi w:val="0"/>
        <w:jc w:val="left"/>
        <w:rPr>
          <w:rFonts w:hint="eastAsia"/>
          <w:lang w:eastAsia="zh-CN"/>
        </w:rPr>
      </w:pPr>
      <w:r>
        <w:rPr>
          <w:rFonts w:hint="eastAsia"/>
          <w:lang w:eastAsia="zh-CN"/>
        </w:rPr>
        <w:t>该系统以工控机上位机为边缘核心，以云端平台为分析与管理中心，通过对运动控制系统、工业相机、3D线激光、测距传感器及姿态参数传感器的统一接入，实现检测任务全过程的软件闭环管理。</w:t>
      </w:r>
    </w:p>
    <w:p w14:paraId="2DCA09B5">
      <w:pPr>
        <w:bidi w:val="0"/>
        <w:jc w:val="left"/>
        <w:rPr>
          <w:rFonts w:hint="eastAsia"/>
          <w:lang w:eastAsia="zh-CN"/>
        </w:rPr>
      </w:pPr>
    </w:p>
    <w:p w14:paraId="26D5E53C">
      <w:pPr>
        <w:bidi w:val="0"/>
        <w:jc w:val="left"/>
        <w:rPr>
          <w:rFonts w:hint="eastAsia"/>
          <w:lang w:eastAsia="zh-CN"/>
        </w:rPr>
      </w:pPr>
      <w:r>
        <w:rPr>
          <w:rFonts w:hint="eastAsia"/>
          <w:lang w:eastAsia="zh-CN"/>
        </w:rPr>
        <w:t>本系统的软件架构设计目标包括：</w:t>
      </w:r>
    </w:p>
    <w:p w14:paraId="261938A9">
      <w:pPr>
        <w:bidi w:val="0"/>
        <w:jc w:val="left"/>
        <w:rPr>
          <w:rFonts w:hint="eastAsia"/>
          <w:lang w:eastAsia="zh-CN"/>
        </w:rPr>
      </w:pPr>
      <w:r>
        <w:rPr>
          <w:rFonts w:hint="eastAsia"/>
          <w:lang w:eastAsia="zh-CN"/>
        </w:rPr>
        <w:t>（1）满足机器人沿钢轨稳定运行过程中的实时控制需求；</w:t>
      </w:r>
    </w:p>
    <w:p w14:paraId="1C35E70E">
      <w:pPr>
        <w:bidi w:val="0"/>
        <w:jc w:val="left"/>
        <w:rPr>
          <w:rFonts w:hint="eastAsia"/>
          <w:lang w:eastAsia="zh-CN"/>
        </w:rPr>
      </w:pPr>
      <w:r>
        <w:rPr>
          <w:rFonts w:hint="eastAsia"/>
          <w:lang w:eastAsia="zh-CN"/>
        </w:rPr>
        <w:t>（2）满足多源异构传感器的同步采集与统一对齐需求；</w:t>
      </w:r>
    </w:p>
    <w:p w14:paraId="19340F90">
      <w:pPr>
        <w:bidi w:val="0"/>
        <w:jc w:val="left"/>
        <w:rPr>
          <w:rFonts w:hint="eastAsia"/>
          <w:lang w:eastAsia="zh-CN"/>
        </w:rPr>
      </w:pPr>
      <w:r>
        <w:rPr>
          <w:rFonts w:hint="eastAsia"/>
          <w:lang w:eastAsia="zh-CN"/>
        </w:rPr>
        <w:t>（3）满足线路几何参数、表面缺陷、轮廓形貌等检测任务的边缘处理需求；</w:t>
      </w:r>
    </w:p>
    <w:p w14:paraId="47919484">
      <w:pPr>
        <w:bidi w:val="0"/>
        <w:jc w:val="left"/>
        <w:rPr>
          <w:rFonts w:hint="eastAsia"/>
          <w:lang w:eastAsia="zh-CN"/>
        </w:rPr>
      </w:pPr>
      <w:r>
        <w:rPr>
          <w:rFonts w:hint="eastAsia"/>
          <w:lang w:eastAsia="zh-CN"/>
        </w:rPr>
        <w:t>（4）满足工控机端本地数据库管理、原始文件留存、异常追溯与断点恢复需求；</w:t>
      </w:r>
    </w:p>
    <w:p w14:paraId="0EC2A40D">
      <w:pPr>
        <w:bidi w:val="0"/>
        <w:jc w:val="left"/>
        <w:rPr>
          <w:rFonts w:hint="eastAsia"/>
          <w:lang w:eastAsia="zh-CN"/>
        </w:rPr>
      </w:pPr>
      <w:r>
        <w:rPr>
          <w:rFonts w:hint="eastAsia"/>
          <w:lang w:eastAsia="zh-CN"/>
        </w:rPr>
        <w:t>（5）满足数据向云端平台分级上传、集中分析和报告生成需求。</w:t>
      </w:r>
    </w:p>
    <w:p w14:paraId="719AFA05">
      <w:pPr>
        <w:bidi w:val="0"/>
        <w:jc w:val="left"/>
        <w:rPr>
          <w:rFonts w:hint="eastAsia"/>
          <w:lang w:eastAsia="zh-CN"/>
        </w:rPr>
      </w:pPr>
    </w:p>
    <w:p w14:paraId="5D58886A">
      <w:pPr>
        <w:bidi w:val="0"/>
        <w:jc w:val="left"/>
        <w:rPr>
          <w:rFonts w:hint="eastAsia"/>
          <w:lang w:eastAsia="zh-CN"/>
        </w:rPr>
      </w:pPr>
      <w:r>
        <w:rPr>
          <w:rFonts w:hint="eastAsia"/>
          <w:lang w:eastAsia="zh-CN"/>
        </w:rPr>
        <w:t>因此，本项目的软件系统并非单一检测程序，而是一套由工控机边缘主控系统、本地数据管理系统和云端协同平台共同组成的完整软件架构。</w:t>
      </w:r>
    </w:p>
    <w:p w14:paraId="32CE6812">
      <w:pPr>
        <w:bidi w:val="0"/>
        <w:jc w:val="left"/>
        <w:rPr>
          <w:rFonts w:hint="eastAsia"/>
          <w:lang w:eastAsia="zh-CN"/>
        </w:rPr>
      </w:pPr>
    </w:p>
    <w:p w14:paraId="3C831017">
      <w:pPr>
        <w:pStyle w:val="3"/>
        <w:bidi w:val="0"/>
        <w:jc w:val="left"/>
        <w:rPr>
          <w:rFonts w:hint="eastAsia"/>
          <w:lang w:eastAsia="zh-CN"/>
        </w:rPr>
      </w:pPr>
      <w:r>
        <w:rPr>
          <w:rFonts w:hint="eastAsia"/>
          <w:lang w:eastAsia="zh-CN"/>
        </w:rPr>
        <w:t>2. 设计原则</w:t>
      </w:r>
    </w:p>
    <w:p w14:paraId="159F4384">
      <w:pPr>
        <w:rPr>
          <w:rFonts w:hint="eastAsia"/>
          <w:lang w:eastAsia="zh-CN"/>
        </w:rPr>
      </w:pPr>
    </w:p>
    <w:p w14:paraId="5B1E1748">
      <w:pPr>
        <w:bidi w:val="0"/>
        <w:jc w:val="left"/>
        <w:rPr>
          <w:rFonts w:hint="eastAsia"/>
          <w:lang w:eastAsia="zh-CN"/>
        </w:rPr>
      </w:pPr>
      <w:r>
        <w:rPr>
          <w:rFonts w:hint="eastAsia"/>
          <w:lang w:eastAsia="zh-CN"/>
        </w:rPr>
        <w:t>为保证铁路线路智能检测机器人在复杂工况下稳定运行，软件系统架构设计遵循以下原则：</w:t>
      </w:r>
    </w:p>
    <w:p w14:paraId="4A585321">
      <w:pPr>
        <w:bidi w:val="0"/>
        <w:jc w:val="left"/>
        <w:rPr>
          <w:rFonts w:hint="eastAsia"/>
          <w:lang w:eastAsia="zh-CN"/>
        </w:rPr>
      </w:pPr>
    </w:p>
    <w:p w14:paraId="73894DBB">
      <w:pPr>
        <w:pStyle w:val="3"/>
        <w:bidi w:val="0"/>
        <w:jc w:val="left"/>
        <w:rPr>
          <w:rFonts w:hint="eastAsia"/>
          <w:lang w:eastAsia="zh-CN"/>
        </w:rPr>
      </w:pPr>
      <w:r>
        <w:rPr>
          <w:rFonts w:hint="eastAsia"/>
          <w:lang w:eastAsia="zh-CN"/>
        </w:rPr>
        <w:t>2.1 强实时原则</w:t>
      </w:r>
    </w:p>
    <w:p w14:paraId="0F36B016">
      <w:pPr>
        <w:rPr>
          <w:rFonts w:hint="eastAsia"/>
          <w:lang w:eastAsia="zh-CN"/>
        </w:rPr>
      </w:pPr>
      <w:r>
        <w:rPr>
          <w:rFonts w:hint="eastAsia"/>
          <w:lang w:eastAsia="zh-CN"/>
        </w:rPr>
        <w:t>运动控制链路必须具备高实时性。伺服控制、里程读取、同步触发等关键功能必须独立于图像处理、文件写盘、数据上传等非实时任务，确保机器人在钢轨运行过程中的控制安全性和响应稳定性。</w:t>
      </w:r>
    </w:p>
    <w:p w14:paraId="1ED2E4AC">
      <w:pPr>
        <w:rPr>
          <w:rFonts w:hint="eastAsia"/>
          <w:lang w:eastAsia="zh-CN"/>
        </w:rPr>
      </w:pPr>
    </w:p>
    <w:p w14:paraId="38377150">
      <w:pPr>
        <w:pStyle w:val="3"/>
        <w:bidi w:val="0"/>
        <w:jc w:val="left"/>
        <w:rPr>
          <w:rFonts w:hint="eastAsia"/>
          <w:lang w:eastAsia="zh-CN"/>
        </w:rPr>
      </w:pPr>
      <w:r>
        <w:rPr>
          <w:rFonts w:hint="eastAsia"/>
          <w:lang w:eastAsia="zh-CN"/>
        </w:rPr>
        <w:t>2.2 强同步原则</w:t>
      </w:r>
    </w:p>
    <w:p w14:paraId="65DBF5F8">
      <w:pPr>
        <w:rPr>
          <w:rFonts w:hint="eastAsia"/>
          <w:lang w:eastAsia="zh-CN"/>
        </w:rPr>
      </w:pPr>
      <w:r>
        <w:rPr>
          <w:rFonts w:hint="eastAsia"/>
          <w:lang w:eastAsia="zh-CN"/>
        </w:rPr>
        <w:t>所有采集数据必须围绕统一的里程基准和 Frame ID 进行组织。二维图像、三维轮廓、测距结果、姿态参数、控制状态等数据必须能够在同一帧号、同一里程位置上完成严格对齐，从而保证后续融合分析和异常追溯的一致性。</w:t>
      </w:r>
    </w:p>
    <w:p w14:paraId="64F173B9">
      <w:pPr>
        <w:rPr>
          <w:rFonts w:hint="eastAsia"/>
          <w:lang w:eastAsia="zh-CN"/>
        </w:rPr>
      </w:pPr>
    </w:p>
    <w:p w14:paraId="7AA88E2F">
      <w:pPr>
        <w:pStyle w:val="3"/>
        <w:bidi w:val="0"/>
        <w:jc w:val="left"/>
        <w:rPr>
          <w:rFonts w:hint="eastAsia"/>
          <w:lang w:eastAsia="zh-CN"/>
        </w:rPr>
      </w:pPr>
      <w:r>
        <w:rPr>
          <w:rFonts w:hint="eastAsia"/>
          <w:lang w:eastAsia="zh-CN"/>
        </w:rPr>
        <w:t>2.3 强解耦原则</w:t>
      </w:r>
    </w:p>
    <w:p w14:paraId="403DBE84">
      <w:pPr>
        <w:rPr>
          <w:rFonts w:hint="eastAsia"/>
          <w:lang w:eastAsia="zh-CN"/>
        </w:rPr>
      </w:pPr>
      <w:r>
        <w:rPr>
          <w:rFonts w:hint="eastAsia"/>
          <w:lang w:eastAsia="zh-CN"/>
        </w:rPr>
        <w:t>系统内部必须做到运动控制链、视觉采集链、激光采集链、RS485采集链、边缘处理链、上传链之间逻辑解耦。任一模块异常不得直接拖垮全局系统，必须具备独立运行、独立缓存、独立恢复能力。</w:t>
      </w:r>
    </w:p>
    <w:p w14:paraId="097D3562">
      <w:pPr>
        <w:rPr>
          <w:rFonts w:hint="eastAsia"/>
          <w:lang w:eastAsia="zh-CN"/>
        </w:rPr>
      </w:pPr>
    </w:p>
    <w:p w14:paraId="1A6F8F04">
      <w:pPr>
        <w:pStyle w:val="3"/>
        <w:bidi w:val="0"/>
        <w:jc w:val="left"/>
        <w:rPr>
          <w:rFonts w:hint="eastAsia"/>
          <w:lang w:eastAsia="zh-CN"/>
        </w:rPr>
      </w:pPr>
      <w:r>
        <w:rPr>
          <w:rFonts w:hint="eastAsia"/>
          <w:lang w:eastAsia="zh-CN"/>
        </w:rPr>
        <w:t>2.4 强可靠原则</w:t>
      </w:r>
    </w:p>
    <w:p w14:paraId="2BDE13D3">
      <w:pPr>
        <w:rPr>
          <w:rFonts w:hint="eastAsia"/>
          <w:lang w:eastAsia="zh-CN"/>
        </w:rPr>
      </w:pPr>
      <w:r>
        <w:rPr>
          <w:rFonts w:hint="eastAsia"/>
          <w:lang w:eastAsia="zh-CN"/>
        </w:rPr>
        <w:t>系统必须支持长时间连续运行，具备防死锁、防阻塞、防丢帧、防断链能力。对于异常通信、采集失败、上传失败、设备离线等情况，系统应具备日志记录、状态保持、重试恢复和人工介入能力。</w:t>
      </w:r>
    </w:p>
    <w:p w14:paraId="767A4951">
      <w:pPr>
        <w:rPr>
          <w:rFonts w:hint="eastAsia"/>
          <w:lang w:eastAsia="zh-CN"/>
        </w:rPr>
      </w:pPr>
    </w:p>
    <w:p w14:paraId="4420CBAC">
      <w:pPr>
        <w:pStyle w:val="3"/>
        <w:bidi w:val="0"/>
        <w:jc w:val="left"/>
        <w:rPr>
          <w:rFonts w:hint="eastAsia"/>
          <w:lang w:eastAsia="zh-CN"/>
        </w:rPr>
      </w:pPr>
      <w:r>
        <w:rPr>
          <w:rFonts w:hint="eastAsia"/>
          <w:lang w:eastAsia="zh-CN"/>
        </w:rPr>
        <w:t>2.5 强追溯原则</w:t>
      </w:r>
    </w:p>
    <w:p w14:paraId="05235266">
      <w:pPr>
        <w:rPr>
          <w:rFonts w:hint="eastAsia"/>
          <w:lang w:eastAsia="zh-CN"/>
        </w:rPr>
      </w:pPr>
      <w:r>
        <w:rPr>
          <w:rFonts w:hint="eastAsia"/>
          <w:lang w:eastAsia="zh-CN"/>
        </w:rPr>
        <w:t>每一项检测结果、每一条异常记录、每一个告警事件，都必须能够回溯到对应的原始数据、采集时间、设备来源、里程位置和处理过程。这要求软件架构必须同时具备原始文件保留机制和结构化数据库索引机制。</w:t>
      </w:r>
    </w:p>
    <w:p w14:paraId="67EEE99A">
      <w:pPr>
        <w:rPr>
          <w:rFonts w:hint="eastAsia"/>
          <w:lang w:eastAsia="zh-CN"/>
        </w:rPr>
      </w:pPr>
    </w:p>
    <w:p w14:paraId="026CA767">
      <w:pPr>
        <w:pStyle w:val="3"/>
        <w:bidi w:val="0"/>
        <w:jc w:val="left"/>
        <w:rPr>
          <w:rFonts w:hint="eastAsia"/>
          <w:lang w:eastAsia="zh-CN"/>
        </w:rPr>
      </w:pPr>
      <w:r>
        <w:rPr>
          <w:rFonts w:hint="eastAsia"/>
          <w:lang w:eastAsia="zh-CN"/>
        </w:rPr>
        <w:t>3. 软件系统总体架构</w:t>
      </w:r>
    </w:p>
    <w:p w14:paraId="7CCE8443">
      <w:pPr>
        <w:rPr>
          <w:rFonts w:hint="eastAsia"/>
          <w:lang w:eastAsia="zh-CN"/>
        </w:rPr>
      </w:pPr>
    </w:p>
    <w:p w14:paraId="38B2D8FA">
      <w:pPr>
        <w:bidi w:val="0"/>
        <w:jc w:val="left"/>
        <w:rPr>
          <w:rFonts w:hint="eastAsia"/>
          <w:lang w:eastAsia="zh-CN"/>
        </w:rPr>
      </w:pPr>
      <w:r>
        <w:rPr>
          <w:rFonts w:hint="eastAsia"/>
          <w:lang w:eastAsia="zh-CN"/>
        </w:rPr>
        <w:t>本项目软件系统总体上采用“工控机边缘主控 + 本地数据库管理 + 云端协同平台”的分层架构。从职责划分上，可分为以下六层：</w:t>
      </w:r>
    </w:p>
    <w:p w14:paraId="6B26BE5D">
      <w:pPr>
        <w:bidi w:val="0"/>
        <w:jc w:val="left"/>
        <w:rPr>
          <w:rFonts w:hint="eastAsia"/>
          <w:lang w:eastAsia="zh-CN"/>
        </w:rPr>
      </w:pPr>
      <w:r>
        <w:rPr>
          <w:rFonts w:hint="eastAsia"/>
          <w:lang w:eastAsia="zh-CN"/>
        </w:rPr>
        <w:t>（1）设备接口层；</w:t>
      </w:r>
    </w:p>
    <w:p w14:paraId="0F142E18">
      <w:pPr>
        <w:bidi w:val="0"/>
        <w:jc w:val="left"/>
        <w:rPr>
          <w:rFonts w:hint="eastAsia"/>
          <w:lang w:eastAsia="zh-CN"/>
        </w:rPr>
      </w:pPr>
      <w:r>
        <w:rPr>
          <w:rFonts w:hint="eastAsia"/>
          <w:lang w:eastAsia="zh-CN"/>
        </w:rPr>
        <w:t>（2）实时控制与采集层；</w:t>
      </w:r>
    </w:p>
    <w:p w14:paraId="4F82D6DF">
      <w:pPr>
        <w:bidi w:val="0"/>
        <w:jc w:val="left"/>
        <w:rPr>
          <w:rFonts w:hint="eastAsia"/>
          <w:lang w:eastAsia="zh-CN"/>
        </w:rPr>
      </w:pPr>
      <w:r>
        <w:rPr>
          <w:rFonts w:hint="eastAsia"/>
          <w:lang w:eastAsia="zh-CN"/>
        </w:rPr>
        <w:t>（3）同步与边缘处理层；</w:t>
      </w:r>
    </w:p>
    <w:p w14:paraId="50B72051">
      <w:pPr>
        <w:bidi w:val="0"/>
        <w:jc w:val="left"/>
        <w:rPr>
          <w:rFonts w:hint="eastAsia"/>
          <w:lang w:eastAsia="zh-CN"/>
        </w:rPr>
      </w:pPr>
      <w:r>
        <w:rPr>
          <w:rFonts w:hint="eastAsia"/>
          <w:lang w:eastAsia="zh-CN"/>
        </w:rPr>
        <w:t>（4）本地数据管理层；</w:t>
      </w:r>
    </w:p>
    <w:p w14:paraId="0756E572">
      <w:pPr>
        <w:bidi w:val="0"/>
        <w:jc w:val="left"/>
        <w:rPr>
          <w:rFonts w:hint="eastAsia"/>
          <w:lang w:eastAsia="zh-CN"/>
        </w:rPr>
      </w:pPr>
      <w:r>
        <w:rPr>
          <w:rFonts w:hint="eastAsia"/>
          <w:lang w:eastAsia="zh-CN"/>
        </w:rPr>
        <w:t>（5）通信与端云协同层；</w:t>
      </w:r>
    </w:p>
    <w:p w14:paraId="27432799">
      <w:pPr>
        <w:bidi w:val="0"/>
        <w:jc w:val="left"/>
        <w:rPr>
          <w:rFonts w:hint="eastAsia"/>
          <w:lang w:eastAsia="zh-CN"/>
        </w:rPr>
      </w:pPr>
      <w:r>
        <w:rPr>
          <w:rFonts w:hint="eastAsia"/>
          <w:lang w:eastAsia="zh-CN"/>
        </w:rPr>
        <w:t>（6）云端平台层。</w:t>
      </w:r>
    </w:p>
    <w:p w14:paraId="589C854D">
      <w:pPr>
        <w:bidi w:val="0"/>
        <w:jc w:val="left"/>
        <w:rPr>
          <w:rFonts w:hint="eastAsia"/>
          <w:lang w:eastAsia="zh-CN"/>
        </w:rPr>
      </w:pPr>
    </w:p>
    <w:p w14:paraId="5D8C98A6">
      <w:pPr>
        <w:bidi w:val="0"/>
        <w:jc w:val="left"/>
        <w:rPr>
          <w:rFonts w:hint="eastAsia"/>
          <w:lang w:eastAsia="zh-CN"/>
        </w:rPr>
      </w:pPr>
      <w:r>
        <w:rPr>
          <w:rFonts w:hint="eastAsia"/>
          <w:lang w:eastAsia="zh-CN"/>
        </w:rPr>
        <w:t>各层协同构成完整的软件闭环。</w:t>
      </w:r>
    </w:p>
    <w:p w14:paraId="612FB579">
      <w:pPr>
        <w:bidi w:val="0"/>
        <w:jc w:val="left"/>
        <w:rPr>
          <w:rFonts w:hint="eastAsia"/>
          <w:lang w:eastAsia="zh-CN"/>
        </w:rPr>
      </w:pPr>
    </w:p>
    <w:p w14:paraId="4E138731">
      <w:pPr>
        <w:pStyle w:val="3"/>
        <w:bidi w:val="0"/>
        <w:jc w:val="left"/>
        <w:rPr>
          <w:rFonts w:hint="eastAsia"/>
          <w:lang w:eastAsia="zh-CN"/>
        </w:rPr>
      </w:pPr>
      <w:r>
        <w:rPr>
          <w:rFonts w:hint="eastAsia"/>
          <w:lang w:eastAsia="zh-CN"/>
        </w:rPr>
        <w:t>4. 各层架构设计</w:t>
      </w:r>
    </w:p>
    <w:p w14:paraId="32CECB5B">
      <w:pPr>
        <w:rPr>
          <w:rFonts w:hint="eastAsia"/>
          <w:lang w:eastAsia="zh-CN"/>
        </w:rPr>
      </w:pPr>
    </w:p>
    <w:p w14:paraId="6F711B58">
      <w:pPr>
        <w:pStyle w:val="3"/>
        <w:bidi w:val="0"/>
        <w:jc w:val="left"/>
        <w:rPr>
          <w:rFonts w:hint="eastAsia"/>
          <w:lang w:eastAsia="zh-CN"/>
        </w:rPr>
      </w:pPr>
      <w:r>
        <w:rPr>
          <w:rFonts w:hint="eastAsia"/>
          <w:lang w:eastAsia="zh-CN"/>
        </w:rPr>
        <w:t>4.1 设备接口层</w:t>
      </w:r>
    </w:p>
    <w:p w14:paraId="005C9FEC">
      <w:pPr>
        <w:rPr>
          <w:rFonts w:hint="eastAsia"/>
          <w:lang w:eastAsia="zh-CN"/>
        </w:rPr>
      </w:pPr>
      <w:r>
        <w:rPr>
          <w:rFonts w:hint="eastAsia"/>
          <w:lang w:eastAsia="zh-CN"/>
        </w:rPr>
        <w:t>设备接口层位于软件架构最底层，直接面向物理硬件设备，负责完成设备驱动适配、通信接口封装和硬件能力抽象。该层对接的硬件主要包括：4个伺服电机及对应运动执行机构、6个工业相机、2个3D线激光、8个测距传感器、2个姿态参数传感器、工业路由器及相关通信接口。</w:t>
      </w:r>
    </w:p>
    <w:p w14:paraId="279BEABE">
      <w:pPr>
        <w:rPr>
          <w:rFonts w:hint="eastAsia"/>
          <w:lang w:eastAsia="zh-CN"/>
        </w:rPr>
      </w:pPr>
      <w:r>
        <w:rPr>
          <w:rFonts w:hint="eastAsia"/>
          <w:lang w:eastAsia="zh-CN"/>
        </w:rPr>
        <w:t>设备接口层的核心职责是屏蔽不同厂商 SDK、通信协议和驱动差异，向上层提供统一的硬件调用接口。其中，运动控制相关设备通过 EtherCAT 总线接入；工业相机和 3D 线激光通过以太网链路接入；测距传感器和姿态参数传感器通过 RS485 链路接入。</w:t>
      </w:r>
    </w:p>
    <w:p w14:paraId="1F860690">
      <w:pPr>
        <w:rPr>
          <w:rFonts w:hint="eastAsia"/>
          <w:lang w:eastAsia="zh-CN"/>
        </w:rPr>
      </w:pPr>
    </w:p>
    <w:p w14:paraId="34F52203">
      <w:pPr>
        <w:pStyle w:val="3"/>
        <w:bidi w:val="0"/>
        <w:jc w:val="left"/>
        <w:rPr>
          <w:rFonts w:hint="eastAsia"/>
          <w:lang w:eastAsia="zh-CN"/>
        </w:rPr>
      </w:pPr>
      <w:r>
        <w:rPr>
          <w:rFonts w:hint="eastAsia"/>
          <w:lang w:eastAsia="zh-CN"/>
        </w:rPr>
        <w:t>4.2 实时控制与采集层</w:t>
      </w:r>
    </w:p>
    <w:p w14:paraId="781DD77B">
      <w:pPr>
        <w:rPr>
          <w:rFonts w:hint="eastAsia"/>
          <w:lang w:eastAsia="zh-CN"/>
        </w:rPr>
      </w:pPr>
      <w:r>
        <w:rPr>
          <w:rFonts w:hint="eastAsia"/>
          <w:lang w:eastAsia="zh-CN"/>
        </w:rPr>
        <w:t>实时控制与采集层部署于工控机上位机端，是整个边缘软件系统的实时执行核心。其职责包括：控制机器人沿钢轨稳定运行；管理伺服系统启停、调速、状态反馈；管理 6 路工业相机和 2 路 3D 线激光的数据采集；管理 RS485 低速传感器链路的数据采集；建立统一的任务时序和采集节拍。</w:t>
      </w:r>
    </w:p>
    <w:p w14:paraId="3B269586">
      <w:pPr>
        <w:rPr>
          <w:rFonts w:hint="eastAsia"/>
          <w:lang w:eastAsia="zh-CN"/>
        </w:rPr>
      </w:pPr>
      <w:r>
        <w:rPr>
          <w:rFonts w:hint="eastAsia"/>
          <w:lang w:eastAsia="zh-CN"/>
        </w:rPr>
        <w:t>该层必须确保运动控制链路独立运行，不能被图像处理、激光处理或数据上传过程阻塞。EtherCAT 通信模块应作为高优先级实时模块单独运行，保证运动控制的确定性。相机采集模块、激光采集模块和 RS485 采集模块则应各自保持独立线程或独立任务调度能力，以提升整体并发稳定性。</w:t>
      </w:r>
    </w:p>
    <w:p w14:paraId="339024EF">
      <w:pPr>
        <w:rPr>
          <w:rFonts w:hint="eastAsia"/>
          <w:lang w:eastAsia="zh-CN"/>
        </w:rPr>
      </w:pPr>
    </w:p>
    <w:p w14:paraId="10CABBF8">
      <w:pPr>
        <w:pStyle w:val="3"/>
        <w:bidi w:val="0"/>
        <w:jc w:val="left"/>
        <w:rPr>
          <w:rFonts w:hint="eastAsia"/>
          <w:lang w:eastAsia="zh-CN"/>
        </w:rPr>
      </w:pPr>
      <w:r>
        <w:rPr>
          <w:rFonts w:hint="eastAsia"/>
          <w:lang w:eastAsia="zh-CN"/>
        </w:rPr>
        <w:t>4.3 同步与边缘处理层</w:t>
      </w:r>
    </w:p>
    <w:p w14:paraId="2C22ADAC">
      <w:pPr>
        <w:rPr>
          <w:rFonts w:hint="eastAsia"/>
          <w:lang w:eastAsia="zh-CN"/>
        </w:rPr>
      </w:pPr>
      <w:r>
        <w:rPr>
          <w:rFonts w:hint="eastAsia"/>
          <w:lang w:eastAsia="zh-CN"/>
        </w:rPr>
        <w:t>同步与边缘处理层负责将各类传感器数据组织为统一检测语义。这是软件系统中实现“多源异构数据变成统一检测结果”的关键层。</w:t>
      </w:r>
    </w:p>
    <w:p w14:paraId="0E60AF1E">
      <w:pPr>
        <w:rPr>
          <w:rFonts w:hint="eastAsia"/>
          <w:lang w:eastAsia="zh-CN"/>
        </w:rPr>
      </w:pPr>
      <w:r>
        <w:rPr>
          <w:rFonts w:hint="eastAsia"/>
          <w:lang w:eastAsia="zh-CN"/>
        </w:rPr>
        <w:t>该层主要承担以下职责：建立统一里程基准；生成全系统统一 Frame ID；对多源数据按帧号和里程进行严格同步对齐；对图像、轮廓、测距和姿态原始数据进行预处理；对线路几何参数、缺陷信息和姿态参数进行边缘解算；输出边缘侧初步检测结果和异常结果。</w:t>
      </w:r>
    </w:p>
    <w:p w14:paraId="7F49BF43">
      <w:pPr>
        <w:rPr>
          <w:rFonts w:hint="eastAsia"/>
          <w:lang w:eastAsia="zh-CN"/>
        </w:rPr>
      </w:pPr>
      <w:r>
        <w:rPr>
          <w:rFonts w:hint="eastAsia"/>
          <w:lang w:eastAsia="zh-CN"/>
        </w:rPr>
        <w:t>在本项目中，2 个姿态参数传感器在项目语义中并不是用于普通机器人姿态监测，而是作为线路三种姿态参数的检测传感器，主要用于解算钢轨线路的：水平、高低、轨向。因此，姿态参数解算模块的职责应明确归属于线路几何状态检测体系，而不是简单归入设备姿态监测体系。</w:t>
      </w:r>
    </w:p>
    <w:p w14:paraId="01944088">
      <w:pPr>
        <w:rPr>
          <w:rFonts w:hint="eastAsia"/>
          <w:lang w:eastAsia="zh-CN"/>
        </w:rPr>
      </w:pPr>
    </w:p>
    <w:p w14:paraId="47953649">
      <w:pPr>
        <w:pStyle w:val="3"/>
        <w:bidi w:val="0"/>
        <w:jc w:val="left"/>
        <w:rPr>
          <w:rFonts w:hint="eastAsia"/>
          <w:lang w:eastAsia="zh-CN"/>
        </w:rPr>
      </w:pPr>
      <w:r>
        <w:rPr>
          <w:rFonts w:hint="eastAsia"/>
          <w:lang w:eastAsia="zh-CN"/>
        </w:rPr>
        <w:t>4.4 本地数据管理层</w:t>
      </w:r>
    </w:p>
    <w:p w14:paraId="61F00950">
      <w:pPr>
        <w:rPr>
          <w:rFonts w:hint="eastAsia"/>
          <w:lang w:eastAsia="zh-CN"/>
        </w:rPr>
      </w:pPr>
      <w:r>
        <w:rPr>
          <w:rFonts w:hint="eastAsia"/>
          <w:lang w:eastAsia="zh-CN"/>
        </w:rPr>
        <w:t>本地数据管理层部署于工控机上位机端，是软件架构中必须明确建立的关键层。该层的存在意味着工控机端不仅做采集和控制，还必须承担本地结构化数据管理职责。</w:t>
      </w:r>
    </w:p>
    <w:p w14:paraId="1E2EDCE7">
      <w:pPr>
        <w:rPr>
          <w:rFonts w:hint="eastAsia"/>
          <w:lang w:eastAsia="zh-CN"/>
        </w:rPr>
      </w:pPr>
      <w:r>
        <w:rPr>
          <w:rFonts w:hint="eastAsia"/>
          <w:lang w:eastAsia="zh-CN"/>
        </w:rPr>
        <w:t>本地数据管理层采用“文件系统 + 本地数据库”双轨制架构。</w:t>
      </w:r>
    </w:p>
    <w:p w14:paraId="236CD296">
      <w:pPr>
        <w:rPr>
          <w:rFonts w:hint="eastAsia"/>
          <w:lang w:eastAsia="zh-CN"/>
        </w:rPr>
      </w:pPr>
      <w:r>
        <w:rPr>
          <w:rFonts w:hint="eastAsia"/>
          <w:lang w:eastAsia="zh-CN"/>
        </w:rPr>
        <w:t>文件系统主要保存工业相机原始图像、3D线激光原始轮廓/截面数据、原始日志文件、打包后的原始数据文件、过程缓存文件和归档文件。文件系统的主要目标是保留原始证据链，满足异常复核、结果回看和问题追溯需求。</w:t>
      </w:r>
    </w:p>
    <w:p w14:paraId="09120756">
      <w:pPr>
        <w:rPr>
          <w:rFonts w:hint="eastAsia"/>
          <w:lang w:eastAsia="zh-CN"/>
        </w:rPr>
      </w:pPr>
      <w:r>
        <w:rPr>
          <w:rFonts w:hint="eastAsia"/>
          <w:lang w:eastAsia="zh-CN"/>
        </w:rPr>
        <w:t>本地数据库主要保存结构化数据，包括任务信息、Frame ID 索引信息、里程与时间戳信息、传感器齐套状态、检测结果、几何参数结果、缺陷识别结果、告警记录、上传状态记录、设备状态记录以及系统运行日志索引。本地数据库的作用主要体现在支撑工控机端快速查询和本地决策、支撑多源数据统一索引和快速定位、支撑任务管理和检测过程管理、支撑异常结果结构化管理、支撑断点续传和掉线恢复、支撑后续云端同步与数据追溯。</w:t>
      </w:r>
    </w:p>
    <w:p w14:paraId="19880046">
      <w:pPr>
        <w:rPr>
          <w:rFonts w:hint="eastAsia"/>
          <w:lang w:eastAsia="zh-CN"/>
        </w:rPr>
      </w:pPr>
      <w:r>
        <w:rPr>
          <w:rFonts w:hint="eastAsia"/>
          <w:lang w:eastAsia="zh-CN"/>
        </w:rPr>
        <w:t>因此，在严谨的软件架构设计中，必须明确写入：工控机上位机端应配置本地数据库，而不能仅依赖文件缓存。</w:t>
      </w:r>
    </w:p>
    <w:p w14:paraId="7E1FCD79">
      <w:pPr>
        <w:rPr>
          <w:rFonts w:hint="eastAsia"/>
          <w:lang w:eastAsia="zh-CN"/>
        </w:rPr>
      </w:pPr>
    </w:p>
    <w:p w14:paraId="2E0E9F96">
      <w:pPr>
        <w:pStyle w:val="3"/>
        <w:bidi w:val="0"/>
        <w:jc w:val="left"/>
        <w:rPr>
          <w:rFonts w:hint="eastAsia"/>
          <w:lang w:eastAsia="zh-CN"/>
        </w:rPr>
      </w:pPr>
      <w:r>
        <w:rPr>
          <w:rFonts w:hint="eastAsia"/>
          <w:lang w:eastAsia="zh-CN"/>
        </w:rPr>
        <w:t>4.5 通信与端云协同层</w:t>
      </w:r>
    </w:p>
    <w:p w14:paraId="4A3A605C">
      <w:pPr>
        <w:rPr>
          <w:rFonts w:hint="eastAsia"/>
          <w:lang w:eastAsia="zh-CN"/>
        </w:rPr>
      </w:pPr>
      <w:r>
        <w:rPr>
          <w:rFonts w:hint="eastAsia"/>
          <w:lang w:eastAsia="zh-CN"/>
        </w:rPr>
        <w:t>通信与端云协同层负责将边缘端结果安全、稳定、按优先级上传至云端平台，并接收云端下发的任务信息、模型更新信息或配置策略。</w:t>
      </w:r>
    </w:p>
    <w:p w14:paraId="604AEF27">
      <w:pPr>
        <w:rPr>
          <w:rFonts w:hint="eastAsia"/>
          <w:lang w:eastAsia="zh-CN"/>
        </w:rPr>
      </w:pPr>
      <w:r>
        <w:rPr>
          <w:rFonts w:hint="eastAsia"/>
          <w:lang w:eastAsia="zh-CN"/>
        </w:rPr>
        <w:t>该层的主要职责包括：数据打包、分级上传、QoS 优先级控制、上传状态记录、失败重传、断点续传、链路健康监测和告警优先上送。</w:t>
      </w:r>
    </w:p>
    <w:p w14:paraId="229A5698">
      <w:pPr>
        <w:rPr>
          <w:rFonts w:hint="eastAsia"/>
          <w:lang w:eastAsia="zh-CN"/>
        </w:rPr>
      </w:pPr>
      <w:r>
        <w:rPr>
          <w:rFonts w:hint="eastAsia"/>
          <w:lang w:eastAsia="zh-CN"/>
        </w:rPr>
        <w:t>在设计中，建议采用多级优先策略：P0 为急停与关键告警信息；P1 为检测异常摘要、关键几何结果；P2 为压缩后的图像、轮廓关键片段；P3 为大体量原始数据的延后上传或批量上传。通过这种机制，系统可以在带宽有限或通信波动条件下优先保证关键数据的可达性。</w:t>
      </w:r>
    </w:p>
    <w:p w14:paraId="7ABF46C7">
      <w:pPr>
        <w:rPr>
          <w:rFonts w:hint="eastAsia"/>
          <w:lang w:eastAsia="zh-CN"/>
        </w:rPr>
      </w:pPr>
    </w:p>
    <w:p w14:paraId="50D88039">
      <w:pPr>
        <w:pStyle w:val="3"/>
        <w:bidi w:val="0"/>
        <w:jc w:val="left"/>
        <w:rPr>
          <w:rFonts w:hint="eastAsia"/>
          <w:lang w:eastAsia="zh-CN"/>
        </w:rPr>
      </w:pPr>
      <w:r>
        <w:rPr>
          <w:rFonts w:hint="eastAsia"/>
          <w:lang w:eastAsia="zh-CN"/>
        </w:rPr>
        <w:t>4.6 云端平台层</w:t>
      </w:r>
    </w:p>
    <w:p w14:paraId="55861725">
      <w:pPr>
        <w:rPr>
          <w:rFonts w:hint="eastAsia"/>
          <w:lang w:eastAsia="zh-CN"/>
        </w:rPr>
      </w:pPr>
      <w:r>
        <w:rPr>
          <w:rFonts w:hint="eastAsia"/>
          <w:lang w:eastAsia="zh-CN"/>
        </w:rPr>
        <w:t>云端平台层部署于云服务器端，主要负责长期存储、深度分析和管理展示。该层不承担机器人实时控制任务，而承担更高层次的数据与业务功能。</w:t>
      </w:r>
    </w:p>
    <w:p w14:paraId="523B0A9B">
      <w:pPr>
        <w:rPr>
          <w:rFonts w:hint="eastAsia"/>
          <w:lang w:eastAsia="zh-CN"/>
        </w:rPr>
      </w:pPr>
      <w:r>
        <w:rPr>
          <w:rFonts w:hint="eastAsia"/>
          <w:lang w:eastAsia="zh-CN"/>
        </w:rPr>
        <w:t>其主要职责包括：接收工控机上传的数据与状态；建立集中式数据存储与索引；完成多任务、多线路、多时段的数据分析；对边缘检测结果进行复核和深度挖掘；开展 AI 模型训练、优化和版本管理；生成检测报告、统计报表和问题清单；提供 Web 查询、管理和分析平台。</w:t>
      </w:r>
    </w:p>
    <w:p w14:paraId="551CE36E">
      <w:pPr>
        <w:rPr>
          <w:rFonts w:hint="eastAsia"/>
          <w:lang w:eastAsia="zh-CN"/>
        </w:rPr>
      </w:pPr>
    </w:p>
    <w:p w14:paraId="25818F23">
      <w:pPr>
        <w:pStyle w:val="3"/>
        <w:bidi w:val="0"/>
        <w:jc w:val="left"/>
        <w:rPr>
          <w:rFonts w:hint="eastAsia"/>
          <w:lang w:eastAsia="zh-CN"/>
        </w:rPr>
      </w:pPr>
      <w:r>
        <w:rPr>
          <w:rFonts w:hint="eastAsia"/>
          <w:lang w:eastAsia="zh-CN"/>
        </w:rPr>
        <w:t>5. 软件模块组成</w:t>
      </w:r>
    </w:p>
    <w:p w14:paraId="255B4CC1">
      <w:pPr>
        <w:rPr>
          <w:rFonts w:hint="eastAsia"/>
          <w:lang w:eastAsia="zh-CN"/>
        </w:rPr>
      </w:pPr>
    </w:p>
    <w:p w14:paraId="1741E520">
      <w:pPr>
        <w:bidi w:val="0"/>
        <w:jc w:val="left"/>
        <w:rPr>
          <w:rFonts w:hint="eastAsia"/>
          <w:lang w:eastAsia="zh-CN"/>
        </w:rPr>
      </w:pPr>
      <w:r>
        <w:rPr>
          <w:rFonts w:hint="eastAsia"/>
          <w:lang w:eastAsia="zh-CN"/>
        </w:rPr>
        <w:t>根据本项目特点，软件系统可划分为以下核心模块：</w:t>
      </w:r>
    </w:p>
    <w:p w14:paraId="6722CE6D">
      <w:pPr>
        <w:bidi w:val="0"/>
        <w:jc w:val="left"/>
        <w:rPr>
          <w:rFonts w:hint="eastAsia"/>
          <w:lang w:eastAsia="zh-CN"/>
        </w:rPr>
      </w:pPr>
      <w:r>
        <w:rPr>
          <w:rFonts w:hint="eastAsia"/>
          <w:lang w:eastAsia="zh-CN"/>
        </w:rPr>
        <w:t>工控机边缘端核心模块包括：主控调度模块、运动控制模块、EtherCAT 通信模块、里程与 Frame ID 同步模块、相机采集模块、3D 激光采集模块、RS485 采集模块、图像预处理模块、轮廓预处理模块、几何参数解算模块、姿态参数解算模块、缺陷识别模块、多源融合模块、异常判定模块、本地缓存模块、本地文件管理模块、本地数据库模块、上传管理模块、QoS 调度模块、日志监控模块、HMI 人机界面模块。</w:t>
      </w:r>
    </w:p>
    <w:p w14:paraId="77DE9533">
      <w:pPr>
        <w:bidi w:val="0"/>
        <w:jc w:val="left"/>
        <w:rPr>
          <w:rFonts w:hint="eastAsia"/>
          <w:lang w:eastAsia="zh-CN"/>
        </w:rPr>
      </w:pPr>
      <w:r>
        <w:rPr>
          <w:rFonts w:hint="eastAsia"/>
          <w:lang w:eastAsia="zh-CN"/>
        </w:rPr>
        <w:t>云端平台核心模块包括：数据接收模块、数据存储模块、分析服务模块、AI 模型训练模块、报告生成模块、Web 管理平台模块和接口服务模块。</w:t>
      </w:r>
    </w:p>
    <w:p w14:paraId="70FA3B09">
      <w:pPr>
        <w:bidi w:val="0"/>
        <w:jc w:val="left"/>
        <w:rPr>
          <w:rFonts w:hint="eastAsia"/>
          <w:lang w:eastAsia="zh-CN"/>
        </w:rPr>
      </w:pPr>
    </w:p>
    <w:p w14:paraId="25A7E6B6">
      <w:pPr>
        <w:pStyle w:val="3"/>
        <w:bidi w:val="0"/>
        <w:jc w:val="left"/>
        <w:rPr>
          <w:rFonts w:hint="eastAsia"/>
          <w:lang w:eastAsia="zh-CN"/>
        </w:rPr>
      </w:pPr>
      <w:r>
        <w:rPr>
          <w:rFonts w:hint="eastAsia"/>
          <w:lang w:eastAsia="zh-CN"/>
        </w:rPr>
        <w:t>6. 开发语言与部署策略</w:t>
      </w:r>
    </w:p>
    <w:p w14:paraId="66841A93">
      <w:pPr>
        <w:rPr>
          <w:rFonts w:hint="eastAsia"/>
          <w:lang w:eastAsia="zh-CN"/>
        </w:rPr>
      </w:pPr>
    </w:p>
    <w:p w14:paraId="11D180A9">
      <w:pPr>
        <w:bidi w:val="0"/>
        <w:jc w:val="left"/>
        <w:rPr>
          <w:rFonts w:hint="eastAsia"/>
          <w:lang w:eastAsia="zh-CN"/>
        </w:rPr>
      </w:pPr>
      <w:r>
        <w:rPr>
          <w:rFonts w:hint="eastAsia"/>
          <w:lang w:eastAsia="zh-CN"/>
        </w:rPr>
        <w:t>结合项目文档和工程实现需求，本项目软件系统建议采用双语言协同架构。</w:t>
      </w:r>
    </w:p>
    <w:p w14:paraId="5A643342">
      <w:pPr>
        <w:bidi w:val="0"/>
        <w:jc w:val="left"/>
        <w:rPr>
          <w:rFonts w:hint="eastAsia"/>
          <w:lang w:eastAsia="zh-CN"/>
        </w:rPr>
      </w:pPr>
      <w:r>
        <w:rPr>
          <w:rFonts w:hint="eastAsia"/>
          <w:lang w:eastAsia="zh-CN"/>
        </w:rPr>
        <w:t>C# / .NET 8 部署于工控机上位机端，主要负责实时控制、硬件接入、高并发采集、多源同步、本地缓存、本地数据库管理、上传调度和现场人机界面。C# / .NET 8 更适合作为工控边缘主控语言，用于构建稳定、可维护的工业软件底座。</w:t>
      </w:r>
    </w:p>
    <w:p w14:paraId="4FB2BE94">
      <w:pPr>
        <w:bidi w:val="0"/>
        <w:jc w:val="left"/>
        <w:rPr>
          <w:rFonts w:hint="eastAsia"/>
          <w:lang w:eastAsia="zh-CN"/>
        </w:rPr>
      </w:pPr>
      <w:r>
        <w:rPr>
          <w:rFonts w:hint="eastAsia"/>
          <w:lang w:eastAsia="zh-CN"/>
        </w:rPr>
        <w:t>Python 部署于云端服务器，主要负责数据接收与管理、AI 算法训练与扩展、深度分析、Web 服务和报告生成。Python 更适合作为云端分析和算法平台语言，便于模型开发和平台扩展。</w:t>
      </w:r>
    </w:p>
    <w:p w14:paraId="17ABEC09">
      <w:pPr>
        <w:bidi w:val="0"/>
        <w:jc w:val="left"/>
        <w:rPr>
          <w:rFonts w:hint="eastAsia"/>
          <w:lang w:eastAsia="zh-CN"/>
        </w:rPr>
      </w:pPr>
    </w:p>
    <w:p w14:paraId="5994C7D6">
      <w:pPr>
        <w:pStyle w:val="3"/>
        <w:bidi w:val="0"/>
        <w:jc w:val="left"/>
        <w:rPr>
          <w:rFonts w:hint="eastAsia"/>
          <w:lang w:eastAsia="zh-CN"/>
        </w:rPr>
      </w:pPr>
      <w:r>
        <w:rPr>
          <w:rFonts w:hint="eastAsia"/>
          <w:lang w:eastAsia="zh-CN"/>
        </w:rPr>
        <w:t>7. 软件数据流转过程</w:t>
      </w:r>
    </w:p>
    <w:p w14:paraId="6C708F91">
      <w:pPr>
        <w:rPr>
          <w:rFonts w:hint="eastAsia"/>
          <w:lang w:eastAsia="zh-CN"/>
        </w:rPr>
      </w:pPr>
    </w:p>
    <w:p w14:paraId="23C4A146">
      <w:pPr>
        <w:bidi w:val="0"/>
        <w:jc w:val="left"/>
        <w:rPr>
          <w:rFonts w:hint="eastAsia"/>
          <w:lang w:eastAsia="zh-CN"/>
        </w:rPr>
      </w:pPr>
      <w:r>
        <w:rPr>
          <w:rFonts w:hint="eastAsia"/>
          <w:lang w:eastAsia="zh-CN"/>
        </w:rPr>
        <w:t>本系统的软件数据流转过程如下：</w:t>
      </w:r>
    </w:p>
    <w:p w14:paraId="708DBB40">
      <w:pPr>
        <w:bidi w:val="0"/>
        <w:jc w:val="left"/>
        <w:rPr>
          <w:rFonts w:hint="eastAsia"/>
          <w:lang w:eastAsia="zh-CN"/>
        </w:rPr>
      </w:pPr>
      <w:r>
        <w:rPr>
          <w:rFonts w:hint="eastAsia"/>
          <w:lang w:eastAsia="zh-CN"/>
        </w:rPr>
        <w:t>（1）工控机启动系统自检，初始化各类设备接口；</w:t>
      </w:r>
    </w:p>
    <w:p w14:paraId="6EE09A41">
      <w:pPr>
        <w:bidi w:val="0"/>
        <w:jc w:val="left"/>
        <w:rPr>
          <w:rFonts w:hint="eastAsia"/>
          <w:lang w:eastAsia="zh-CN"/>
        </w:rPr>
      </w:pPr>
      <w:r>
        <w:rPr>
          <w:rFonts w:hint="eastAsia"/>
          <w:lang w:eastAsia="zh-CN"/>
        </w:rPr>
        <w:t>（2）主控调度模块下发任务，运动控制模块启动沿轨运行；</w:t>
      </w:r>
    </w:p>
    <w:p w14:paraId="1B653C6B">
      <w:pPr>
        <w:bidi w:val="0"/>
        <w:jc w:val="left"/>
        <w:rPr>
          <w:rFonts w:hint="eastAsia"/>
          <w:lang w:eastAsia="zh-CN"/>
        </w:rPr>
      </w:pPr>
      <w:r>
        <w:rPr>
          <w:rFonts w:hint="eastAsia"/>
          <w:lang w:eastAsia="zh-CN"/>
        </w:rPr>
        <w:t>（3）里程与 Frame ID 同步模块建立统一检测基准；</w:t>
      </w:r>
    </w:p>
    <w:p w14:paraId="5DB20DBD">
      <w:pPr>
        <w:bidi w:val="0"/>
        <w:jc w:val="left"/>
        <w:rPr>
          <w:rFonts w:hint="eastAsia"/>
          <w:lang w:eastAsia="zh-CN"/>
        </w:rPr>
      </w:pPr>
      <w:r>
        <w:rPr>
          <w:rFonts w:hint="eastAsia"/>
          <w:lang w:eastAsia="zh-CN"/>
        </w:rPr>
        <w:t>（4）相机、3D 激光、测距传感器、姿态参数传感器并行采集数据；</w:t>
      </w:r>
    </w:p>
    <w:p w14:paraId="6BD7817C">
      <w:pPr>
        <w:bidi w:val="0"/>
        <w:jc w:val="left"/>
        <w:rPr>
          <w:rFonts w:hint="eastAsia"/>
          <w:lang w:eastAsia="zh-CN"/>
        </w:rPr>
      </w:pPr>
      <w:r>
        <w:rPr>
          <w:rFonts w:hint="eastAsia"/>
          <w:lang w:eastAsia="zh-CN"/>
        </w:rPr>
        <w:t>（5）各类采集数据进入本地缓存，并按 Frame ID 对齐；</w:t>
      </w:r>
    </w:p>
    <w:p w14:paraId="66C976A9">
      <w:pPr>
        <w:bidi w:val="0"/>
        <w:jc w:val="left"/>
        <w:rPr>
          <w:rFonts w:hint="eastAsia"/>
          <w:lang w:eastAsia="zh-CN"/>
        </w:rPr>
      </w:pPr>
      <w:r>
        <w:rPr>
          <w:rFonts w:hint="eastAsia"/>
          <w:lang w:eastAsia="zh-CN"/>
        </w:rPr>
        <w:t>（6）图像预处理、轮廓预处理和几何参数解算同步进行；</w:t>
      </w:r>
    </w:p>
    <w:p w14:paraId="08CA2BED">
      <w:pPr>
        <w:bidi w:val="0"/>
        <w:jc w:val="left"/>
        <w:rPr>
          <w:rFonts w:hint="eastAsia"/>
          <w:lang w:eastAsia="zh-CN"/>
        </w:rPr>
      </w:pPr>
      <w:r>
        <w:rPr>
          <w:rFonts w:hint="eastAsia"/>
          <w:lang w:eastAsia="zh-CN"/>
        </w:rPr>
        <w:t>（7）缺陷识别、多源融合和异常判定模块输出边缘检测结果；</w:t>
      </w:r>
    </w:p>
    <w:p w14:paraId="0C221B5D">
      <w:pPr>
        <w:bidi w:val="0"/>
        <w:jc w:val="left"/>
        <w:rPr>
          <w:rFonts w:hint="eastAsia"/>
          <w:lang w:eastAsia="zh-CN"/>
        </w:rPr>
      </w:pPr>
      <w:r>
        <w:rPr>
          <w:rFonts w:hint="eastAsia"/>
          <w:lang w:eastAsia="zh-CN"/>
        </w:rPr>
        <w:t>（8）原始大文件写入本地文件系统，结构化结果写入本地数据库；</w:t>
      </w:r>
    </w:p>
    <w:p w14:paraId="65A0E88B">
      <w:pPr>
        <w:bidi w:val="0"/>
        <w:jc w:val="left"/>
        <w:rPr>
          <w:rFonts w:hint="eastAsia"/>
          <w:lang w:eastAsia="zh-CN"/>
        </w:rPr>
      </w:pPr>
      <w:r>
        <w:rPr>
          <w:rFonts w:hint="eastAsia"/>
          <w:lang w:eastAsia="zh-CN"/>
        </w:rPr>
        <w:t>（9）上传管理模块按优先级将结果和数据上传云端；</w:t>
      </w:r>
    </w:p>
    <w:p w14:paraId="581B4BF0">
      <w:pPr>
        <w:bidi w:val="0"/>
        <w:jc w:val="left"/>
        <w:rPr>
          <w:rFonts w:hint="eastAsia"/>
          <w:lang w:eastAsia="zh-CN"/>
        </w:rPr>
      </w:pPr>
      <w:r>
        <w:rPr>
          <w:rFonts w:hint="eastAsia"/>
          <w:lang w:eastAsia="zh-CN"/>
        </w:rPr>
        <w:t>（10）云端平台进行集中分析、结果复核和报告生成。</w:t>
      </w:r>
    </w:p>
    <w:p w14:paraId="59AEBE2D">
      <w:pPr>
        <w:bidi w:val="0"/>
        <w:jc w:val="left"/>
        <w:rPr>
          <w:rFonts w:hint="eastAsia"/>
          <w:lang w:eastAsia="zh-CN"/>
        </w:rPr>
      </w:pPr>
    </w:p>
    <w:p w14:paraId="2BEBE7DD">
      <w:pPr>
        <w:pStyle w:val="3"/>
        <w:bidi w:val="0"/>
        <w:jc w:val="left"/>
        <w:rPr>
          <w:rFonts w:hint="eastAsia"/>
          <w:lang w:eastAsia="zh-CN"/>
        </w:rPr>
      </w:pPr>
      <w:r>
        <w:rPr>
          <w:rFonts w:hint="eastAsia"/>
          <w:lang w:eastAsia="zh-CN"/>
        </w:rPr>
        <w:t>8. 数据库设计原则</w:t>
      </w:r>
    </w:p>
    <w:p w14:paraId="63E7F954">
      <w:pPr>
        <w:rPr>
          <w:rFonts w:hint="eastAsia"/>
          <w:lang w:eastAsia="zh-CN"/>
        </w:rPr>
      </w:pPr>
    </w:p>
    <w:p w14:paraId="0DD08484">
      <w:pPr>
        <w:bidi w:val="0"/>
        <w:jc w:val="left"/>
        <w:rPr>
          <w:rFonts w:hint="eastAsia"/>
          <w:lang w:eastAsia="zh-CN"/>
        </w:rPr>
      </w:pPr>
      <w:r>
        <w:rPr>
          <w:rFonts w:hint="eastAsia"/>
          <w:lang w:eastAsia="zh-CN"/>
        </w:rPr>
        <w:t>本地数据库和云端数据库在职责上应明确区分。</w:t>
      </w:r>
    </w:p>
    <w:p w14:paraId="63C2E9C9">
      <w:pPr>
        <w:bidi w:val="0"/>
        <w:jc w:val="left"/>
        <w:rPr>
          <w:rFonts w:hint="eastAsia"/>
          <w:lang w:eastAsia="zh-CN"/>
        </w:rPr>
      </w:pPr>
      <w:r>
        <w:rPr>
          <w:rFonts w:hint="eastAsia"/>
          <w:lang w:eastAsia="zh-CN"/>
        </w:rPr>
        <w:t>工控机本地数据库以“实时可用、结构化管理、断点恢复”为目标，重点管理任务表、帧索引表、几何结果表、缺陷结果表、告警表、上传状态表、设备状态表和日志索引表。</w:t>
      </w:r>
    </w:p>
    <w:p w14:paraId="451FD186">
      <w:pPr>
        <w:bidi w:val="0"/>
        <w:jc w:val="left"/>
        <w:rPr>
          <w:rFonts w:hint="eastAsia"/>
          <w:lang w:eastAsia="zh-CN"/>
        </w:rPr>
      </w:pPr>
      <w:r>
        <w:rPr>
          <w:rFonts w:hint="eastAsia"/>
          <w:lang w:eastAsia="zh-CN"/>
        </w:rPr>
        <w:t>云端数据库以“长期存储、全局分析、历史对比”为目标，重点管理多任务历史记录、异常库、报告库、模型版本库、设备运行统计库以及用户与平台管理数据。</w:t>
      </w:r>
    </w:p>
    <w:p w14:paraId="4B070E5D">
      <w:pPr>
        <w:bidi w:val="0"/>
        <w:jc w:val="left"/>
        <w:rPr>
          <w:rFonts w:hint="eastAsia"/>
          <w:lang w:eastAsia="zh-CN"/>
        </w:rPr>
      </w:pPr>
    </w:p>
    <w:p w14:paraId="66DBC7EF">
      <w:pPr>
        <w:pStyle w:val="3"/>
        <w:bidi w:val="0"/>
        <w:jc w:val="left"/>
        <w:rPr>
          <w:rFonts w:hint="eastAsia"/>
          <w:lang w:eastAsia="zh-CN"/>
        </w:rPr>
      </w:pPr>
      <w:r>
        <w:rPr>
          <w:rFonts w:hint="eastAsia"/>
          <w:lang w:eastAsia="zh-CN"/>
        </w:rPr>
        <w:t>9. 关键技术要点</w:t>
      </w:r>
    </w:p>
    <w:p w14:paraId="1218CC74">
      <w:pPr>
        <w:rPr>
          <w:rFonts w:hint="eastAsia"/>
          <w:lang w:eastAsia="zh-CN"/>
        </w:rPr>
      </w:pPr>
    </w:p>
    <w:p w14:paraId="6ADA721E">
      <w:pPr>
        <w:bidi w:val="0"/>
        <w:jc w:val="left"/>
        <w:rPr>
          <w:rFonts w:hint="eastAsia"/>
          <w:lang w:eastAsia="zh-CN"/>
        </w:rPr>
      </w:pPr>
      <w:r>
        <w:rPr>
          <w:rFonts w:hint="eastAsia"/>
          <w:lang w:eastAsia="zh-CN"/>
        </w:rPr>
        <w:t>本项目软件系统的关键技术要点主要体现在以下几个方面：</w:t>
      </w:r>
    </w:p>
    <w:p w14:paraId="5E836610">
      <w:pPr>
        <w:bidi w:val="0"/>
        <w:jc w:val="left"/>
        <w:rPr>
          <w:rFonts w:hint="eastAsia"/>
          <w:lang w:eastAsia="zh-CN"/>
        </w:rPr>
      </w:pPr>
      <w:r>
        <w:rPr>
          <w:rFonts w:hint="eastAsia"/>
          <w:lang w:eastAsia="zh-CN"/>
        </w:rPr>
        <w:t>（1）运动控制链路与检测链路的彻底解耦；</w:t>
      </w:r>
    </w:p>
    <w:p w14:paraId="4C3A20C5">
      <w:pPr>
        <w:bidi w:val="0"/>
        <w:jc w:val="left"/>
        <w:rPr>
          <w:rFonts w:hint="eastAsia"/>
          <w:lang w:eastAsia="zh-CN"/>
        </w:rPr>
      </w:pPr>
      <w:r>
        <w:rPr>
          <w:rFonts w:hint="eastAsia"/>
          <w:lang w:eastAsia="zh-CN"/>
        </w:rPr>
        <w:t>（2）基于 Frame ID 的多源硬同步机制；</w:t>
      </w:r>
    </w:p>
    <w:p w14:paraId="2285B29F">
      <w:pPr>
        <w:bidi w:val="0"/>
        <w:jc w:val="left"/>
        <w:rPr>
          <w:rFonts w:hint="eastAsia"/>
          <w:lang w:eastAsia="zh-CN"/>
        </w:rPr>
      </w:pPr>
      <w:r>
        <w:rPr>
          <w:rFonts w:hint="eastAsia"/>
          <w:lang w:eastAsia="zh-CN"/>
        </w:rPr>
        <w:t>（3）基于工控机本地数据库的边缘结构化数据管理；</w:t>
      </w:r>
    </w:p>
    <w:p w14:paraId="2F3DBA91">
      <w:pPr>
        <w:bidi w:val="0"/>
        <w:jc w:val="left"/>
        <w:rPr>
          <w:rFonts w:hint="eastAsia"/>
          <w:lang w:eastAsia="zh-CN"/>
        </w:rPr>
      </w:pPr>
      <w:r>
        <w:rPr>
          <w:rFonts w:hint="eastAsia"/>
          <w:lang w:eastAsia="zh-CN"/>
        </w:rPr>
        <w:t>（4）基于优先级的 QoS 数据上传机制；</w:t>
      </w:r>
    </w:p>
    <w:p w14:paraId="50EC5702">
      <w:pPr>
        <w:bidi w:val="0"/>
        <w:jc w:val="left"/>
        <w:rPr>
          <w:rFonts w:hint="eastAsia"/>
          <w:lang w:eastAsia="zh-CN"/>
        </w:rPr>
      </w:pPr>
      <w:r>
        <w:rPr>
          <w:rFonts w:hint="eastAsia"/>
          <w:lang w:eastAsia="zh-CN"/>
        </w:rPr>
        <w:t>（5）基于边缘端与云端协同的多层检测闭环；</w:t>
      </w:r>
    </w:p>
    <w:p w14:paraId="676AE179">
      <w:pPr>
        <w:bidi w:val="0"/>
        <w:jc w:val="left"/>
        <w:rPr>
          <w:rFonts w:hint="eastAsia"/>
          <w:lang w:eastAsia="zh-CN"/>
        </w:rPr>
      </w:pPr>
      <w:r>
        <w:rPr>
          <w:rFonts w:hint="eastAsia"/>
          <w:lang w:eastAsia="zh-CN"/>
        </w:rPr>
        <w:t>（6）面向铁路线路检测场景的水平、高低、轨向参数解算体系；</w:t>
      </w:r>
    </w:p>
    <w:p w14:paraId="3DF35C3B">
      <w:pPr>
        <w:bidi w:val="0"/>
        <w:jc w:val="left"/>
        <w:rPr>
          <w:rFonts w:hint="eastAsia"/>
          <w:lang w:eastAsia="zh-CN"/>
        </w:rPr>
      </w:pPr>
      <w:r>
        <w:rPr>
          <w:rFonts w:hint="eastAsia"/>
          <w:lang w:eastAsia="zh-CN"/>
        </w:rPr>
        <w:t>（7）面向长期运行的追溯、恢复和日志诊断体系。</w:t>
      </w:r>
    </w:p>
    <w:p w14:paraId="6931240B">
      <w:pPr>
        <w:bidi w:val="0"/>
        <w:jc w:val="left"/>
        <w:rPr>
          <w:rFonts w:hint="eastAsia"/>
          <w:lang w:eastAsia="zh-CN"/>
        </w:rPr>
      </w:pPr>
    </w:p>
    <w:p w14:paraId="22458912">
      <w:pPr>
        <w:pStyle w:val="3"/>
        <w:bidi w:val="0"/>
        <w:jc w:val="left"/>
        <w:rPr>
          <w:rFonts w:hint="eastAsia"/>
          <w:lang w:eastAsia="zh-CN"/>
        </w:rPr>
      </w:pPr>
      <w:r>
        <w:rPr>
          <w:rFonts w:hint="eastAsia"/>
          <w:lang w:eastAsia="zh-CN"/>
        </w:rPr>
        <w:t>10. 结论</w:t>
      </w:r>
    </w:p>
    <w:p w14:paraId="10E3D106">
      <w:pPr>
        <w:rPr>
          <w:rFonts w:hint="eastAsia"/>
          <w:lang w:eastAsia="zh-CN"/>
        </w:rPr>
      </w:pPr>
    </w:p>
    <w:p w14:paraId="4F00E395">
      <w:pPr>
        <w:bidi w:val="0"/>
        <w:jc w:val="left"/>
        <w:rPr>
          <w:rFonts w:hint="eastAsia"/>
          <w:lang w:eastAsia="zh-CN"/>
        </w:rPr>
      </w:pPr>
      <w:r>
        <w:rPr>
          <w:rFonts w:hint="eastAsia"/>
          <w:lang w:eastAsia="zh-CN"/>
        </w:rPr>
        <w:t>铁路线路智能检测机器人软件系统应采用“工控机边缘主控 + 本地数据库管理 + 文件系统原始留存 + 云端分析平台”的严谨软件架构模式。其中，工控机端负责实时控制、多源采集、边缘处理和本地数据管理；云端平台负责集中存储、深度分析、模型训练与报告输出。通过 Frame ID 统一同步、双轨制本地数据管理和端云协同机制，系统能够实现铁路线路检测任务从采集、处理、判定、存储、上传到复核输出的完整软件闭环。</w:t>
      </w:r>
    </w:p>
    <w:p w14:paraId="7E0ECE4E">
      <w:pPr>
        <w:bidi w:val="0"/>
        <w:jc w:val="left"/>
        <w:rPr>
          <w:rFonts w:hint="eastAsia"/>
          <w:lang w:eastAsia="zh-CN"/>
        </w:rPr>
      </w:pPr>
    </w:p>
    <w:p w14:paraId="035187BA">
      <w:pPr>
        <w:bidi w:val="0"/>
        <w:jc w:val="left"/>
        <w:rPr>
          <w:rFonts w:hint="eastAsia"/>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74174D"/>
    <w:rsid w:val="4D7417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2026-03-07T15:26:00Z</dcterms:created>
  <dc:creator>DELL</dc:creator>
  <cp:lastModifiedBy>DELL</cp:lastModifiedBy>
  <dcterms:modified xsi:type="dcterms:W3CDTF">2026-03-07T15:26:59Z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1104C94954634124898106171DB2609E_11</vt:lpwstr>
  </property>
</Properties>
</file>