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 软件与 AI 算法架构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一、软件整体架构</w:t>
      </w:r>
    </w:p>
    <w:p/>
    <w:p>
      <w:r>
        <w:rPr>
          <w:b w:val="0"/>
          <w:i w:val="0"/>
        </w:rPr>
        <w:t>本系统软件分为三层：边缘计算层、通信层、云平台层，三层协同实现无人干预全自动运行。</w:t>
      </w:r>
    </w:p>
    <w:p/>
    <w:p>
      <w:r>
        <w:t>[图/表内容见对应 Markdown 源文件中的 mermaid 图]</w:t>
      </w:r>
    </w:p>
    <w:p/>
    <w:p>
      <w:r>
        <w:t xml:space="preserve">&gt; </w:t>
      </w:r>
      <w:r>
        <w:rPr>
          <w:b/>
        </w:rPr>
        <w:t>图 4-1：三层层级架构拓扑图</w:t>
      </w:r>
      <w:r/>
    </w:p>
    <w:p>
      <w:r>
        <w:rPr>
          <w:b w:val="0"/>
          <w:i w:val="0"/>
        </w:rPr>
        <w:t>&gt; - 传感层通过 EtherCAT（控制，≤1ms）和 GigE Vision（采集，≤10ms）双网接入边缘计算层</w:t>
      </w:r>
    </w:p>
    <w:p>
      <w:r>
        <w:rPr>
          <w:b w:val="0"/>
          <w:i w:val="0"/>
        </w:rPr>
        <w:t>&gt; - 边缘计算层通过 4G/5G 移动网络与云平台双向通信</w:t>
      </w:r>
    </w:p>
    <w:p>
      <w:r>
        <w:rPr>
          <w:b w:val="0"/>
          <w:i w:val="0"/>
        </w:rPr>
        <w:t>&gt; - 三网物理隔离，任一网络故障不波及其他网络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二、边缘计算层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性能指标</w:t>
            </w:r>
          </w:p>
        </w:tc>
      </w:tr>
      <w:tr>
        <w:tc>
          <w:tcPr>
            <w:tcW w:type="dxa" w:w="2880"/>
          </w:tcPr>
          <w:p>
            <w:r>
              <w:t>AI 推理引擎</w:t>
            </w:r>
          </w:p>
        </w:tc>
        <w:tc>
          <w:tcPr>
            <w:tcW w:type="dxa" w:w="2880"/>
          </w:tcPr>
          <w:p>
            <w:r>
              <w:t>边缘实时缺陷识别，秒级输出结果，无需人工看图</w:t>
            </w:r>
          </w:p>
        </w:tc>
        <w:tc>
          <w:tcPr>
            <w:tcW w:type="dxa" w:w="2880"/>
          </w:tcPr>
          <w:p>
            <w:r>
              <w:t>单帧 ≤ 25ms，40fps 理论峰值</w:t>
            </w:r>
          </w:p>
        </w:tc>
      </w:tr>
      <w:tr>
        <w:tc>
          <w:tcPr>
            <w:tcW w:type="dxa" w:w="2880"/>
          </w:tcPr>
          <w:p>
            <w:r>
              <w:t>实时融合模块</w:t>
            </w:r>
          </w:p>
        </w:tc>
        <w:tc>
          <w:tcPr>
            <w:tcW w:type="dxa" w:w="2880"/>
          </w:tcPr>
          <w:p>
            <w:r>
              <w:t>图像 + 轮廓 + 传感器三流数据融合，综合判级</w:t>
            </w:r>
          </w:p>
        </w:tc>
        <w:tc>
          <w:tcPr>
            <w:tcW w:type="dxa" w:w="2880"/>
          </w:tcPr>
          <w:p>
            <w:r>
              <w:t>50ms 滑动窗口内完成</w:t>
            </w:r>
          </w:p>
        </w:tc>
      </w:tr>
      <w:tr>
        <w:tc>
          <w:tcPr>
            <w:tcW w:type="dxa" w:w="2880"/>
          </w:tcPr>
          <w:p>
            <w:r>
              <w:t>本地存储模块</w:t>
            </w:r>
          </w:p>
        </w:tc>
        <w:tc>
          <w:tcPr>
            <w:tcW w:type="dxa" w:w="2880"/>
          </w:tcPr>
          <w:p>
            <w:r>
              <w:t>检测数据实时写入本地 SSD，断网不丢数</w:t>
            </w:r>
          </w:p>
        </w:tc>
        <w:tc>
          <w:tcPr>
            <w:tcW w:type="dxa" w:w="2880"/>
          </w:tcPr>
          <w:p>
            <w:r>
              <w:t>RAID1 冗余，2TB 容量</w:t>
            </w:r>
          </w:p>
        </w:tc>
      </w:tr>
      <w:tr>
        <w:tc>
          <w:tcPr>
            <w:tcW w:type="dxa" w:w="2880"/>
          </w:tcPr>
          <w:p>
            <w:r>
              <w:t>报警模块</w:t>
            </w:r>
          </w:p>
        </w:tc>
        <w:tc>
          <w:tcPr>
            <w:tcW w:type="dxa" w:w="2880"/>
          </w:tcPr>
          <w:p>
            <w:r>
              <w:t>缺陷等级判定后立即触发本地声光报警 + 云端推送</w:t>
            </w:r>
          </w:p>
        </w:tc>
        <w:tc>
          <w:tcPr>
            <w:tcW w:type="dxa" w:w="2880"/>
          </w:tcPr>
          <w:p>
            <w:r>
              <w:t>报警延迟 &lt; 100ms</w:t>
            </w:r>
          </w:p>
        </w:tc>
      </w:tr>
      <w:tr>
        <w:tc>
          <w:tcPr>
            <w:tcW w:type="dxa" w:w="2880"/>
          </w:tcPr>
          <w:p>
            <w:r>
              <w:t>任务控制模块</w:t>
            </w:r>
          </w:p>
        </w:tc>
        <w:tc>
          <w:tcPr>
            <w:tcW w:type="dxa" w:w="2880"/>
          </w:tcPr>
          <w:p>
            <w:r>
              <w:t>启停控制 / 定速巡航 / 定点返航 / 里程到达自动返航 / 状态监控</w:t>
            </w:r>
          </w:p>
        </w:tc>
        <w:tc>
          <w:tcPr>
            <w:tcW w:type="dxa" w:w="2880"/>
          </w:tcPr>
          <w:p>
            <w:r>
              <w:t>响应延迟 &lt; 50ms</w:t>
            </w:r>
          </w:p>
        </w:tc>
      </w:tr>
    </w:tbl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三、AI 算法模块说明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检测功能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AI 算法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轨面缺陷检测</w:t>
            </w:r>
          </w:p>
        </w:tc>
        <w:tc>
          <w:tcPr>
            <w:tcW w:type="dxa" w:w="2880"/>
          </w:tcPr>
          <w:p>
            <w:r>
              <w:t>图像语义分割 + 目标检测</w:t>
            </w:r>
          </w:p>
        </w:tc>
        <w:tc>
          <w:tcPr>
            <w:tcW w:type="dxa" w:w="2880"/>
          </w:tcPr>
          <w:p>
            <w:r>
              <w:t>像素级裂纹/掉块识别，精确定位 + 等级判定</w:t>
            </w:r>
          </w:p>
        </w:tc>
      </w:tr>
      <w:tr>
        <w:tc>
          <w:tcPr>
            <w:tcW w:type="dxa" w:w="2880"/>
          </w:tcPr>
          <w:p>
            <w:r>
              <w:t>道钉/螺栓检测</w:t>
            </w:r>
          </w:p>
        </w:tc>
        <w:tc>
          <w:tcPr>
            <w:tcW w:type="dxa" w:w="2880"/>
          </w:tcPr>
          <w:p>
            <w:r>
              <w:t>目标检测 + 完好状态评估</w:t>
            </w:r>
          </w:p>
        </w:tc>
        <w:tc>
          <w:tcPr>
            <w:tcW w:type="dxa" w:w="2880"/>
          </w:tcPr>
          <w:p>
            <w:r>
              <w:t>逐帧检测缺失/松动/歪斜，统计完好率</w:t>
            </w:r>
          </w:p>
        </w:tc>
      </w:tr>
      <w:tr>
        <w:tc>
          <w:tcPr>
            <w:tcW w:type="dxa" w:w="2880"/>
          </w:tcPr>
          <w:p>
            <w:r>
              <w:t>3D 钢轨轮廓检测</w:t>
            </w:r>
          </w:p>
        </w:tc>
        <w:tc>
          <w:tcPr>
            <w:tcW w:type="dxa" w:w="2880"/>
          </w:tcPr>
          <w:p>
            <w:r>
              <w:t>点云分析 + 廓形比对</w:t>
            </w:r>
          </w:p>
        </w:tc>
        <w:tc>
          <w:tcPr>
            <w:tcW w:type="dxa" w:w="2880"/>
          </w:tcPr>
          <w:p>
            <w:r>
              <w:t>磨耗量计算，横移量测量，超限判定</w:t>
            </w:r>
          </w:p>
        </w:tc>
      </w:tr>
      <w:tr>
        <w:tc>
          <w:tcPr>
            <w:tcW w:type="dxa" w:w="2880"/>
          </w:tcPr>
          <w:p>
            <w:r>
              <w:t>钢轨波磨检测</w:t>
            </w:r>
          </w:p>
        </w:tc>
        <w:tc>
          <w:tcPr>
            <w:tcW w:type="dxa" w:w="2880"/>
          </w:tcPr>
          <w:p>
            <w:r>
              <w:t>频谱分析 + 廓变提取</w:t>
            </w:r>
          </w:p>
        </w:tc>
        <w:tc>
          <w:tcPr>
            <w:tcW w:type="dxa" w:w="2880"/>
          </w:tcPr>
          <w:p>
            <w:r>
              <w:t>波长/波深分析，分布里程标记</w:t>
            </w:r>
          </w:p>
        </w:tc>
      </w:tr>
      <w:tr>
        <w:tc>
          <w:tcPr>
            <w:tcW w:type="dxa" w:w="2880"/>
          </w:tcPr>
          <w:p>
            <w:r>
              <w:t>钢轨焊缝检测</w:t>
            </w:r>
          </w:p>
        </w:tc>
        <w:tc>
          <w:tcPr>
            <w:tcW w:type="dxa" w:w="2880"/>
          </w:tcPr>
          <w:p>
            <w:r>
              <w:t>图像分类 + 缺陷分割</w:t>
            </w:r>
          </w:p>
        </w:tc>
        <w:tc>
          <w:tcPr>
            <w:tcW w:type="dxa" w:w="2880"/>
          </w:tcPr>
          <w:p>
            <w:r>
              <w:t>焊缝缺陷类型识别，等级判定</w:t>
            </w:r>
          </w:p>
        </w:tc>
      </w:tr>
      <w:tr>
        <w:tc>
          <w:tcPr>
            <w:tcW w:type="dxa" w:w="2880"/>
          </w:tcPr>
          <w:p>
            <w:r>
              <w:t>轨距检测</w:t>
            </w:r>
          </w:p>
        </w:tc>
        <w:tc>
          <w:tcPr>
            <w:tcW w:type="dxa" w:w="2880"/>
          </w:tcPr>
          <w:p>
            <w:r>
              <w:t>传感器融合 + 数值计算</w:t>
            </w:r>
          </w:p>
        </w:tc>
        <w:tc>
          <w:tcPr>
            <w:tcW w:type="dxa" w:w="2880"/>
          </w:tcPr>
          <w:p>
            <w:r>
              <w:t>多源数据融合，轨距值计算</w:t>
            </w:r>
          </w:p>
        </w:tc>
      </w:tr>
      <w:tr>
        <w:tc>
          <w:tcPr>
            <w:tcW w:type="dxa" w:w="2880"/>
          </w:tcPr>
          <w:p>
            <w:r>
              <w:t>水平/高低检测</w:t>
            </w:r>
          </w:p>
        </w:tc>
        <w:tc>
          <w:tcPr>
            <w:tcW w:type="dxa" w:w="2880"/>
          </w:tcPr>
          <w:p>
            <w:r>
              <w:t>陀螺仪数据积分 + 阈值判定</w:t>
            </w:r>
          </w:p>
        </w:tc>
        <w:tc>
          <w:tcPr>
            <w:tcW w:type="dxa" w:w="2880"/>
          </w:tcPr>
          <w:p>
            <w:r>
              <w:t>姿态角计算，超限标记</w:t>
            </w:r>
          </w:p>
        </w:tc>
      </w:tr>
    </w:tbl>
    <w:p/>
    <w:p>
      <w:r>
        <w:t xml:space="preserve">&gt; </w:t>
      </w:r>
      <w:r>
        <w:rPr>
          <w:b/>
        </w:rPr>
        <w:t>AI 决策可解释</w:t>
      </w:r>
      <w:r>
        <w:t>：每项缺陷输出结果时，同步附带判定依据（图像区域 / 廓形偏差值 / 姿态角），用户可知晓 AI "为什么这么说"。</w:t>
      </w:r>
    </w:p>
    <w:p/>
    <w:p>
      <w:pPr>
        <w:pStyle w:val="Heading3"/>
      </w:pPr>
      <w:r>
        <w:t xml:space="preserve"> 3.1 轨面缺陷检测算法（图像语义分割 + 目标检测）</w:t>
      </w:r>
    </w:p>
    <w:p/>
    <w:p>
      <w:r>
        <w:t>本系统对轨面伤损的检测采用两阶段算法：</w:t>
      </w:r>
      <w:r>
        <w:rPr>
          <w:b/>
        </w:rPr>
        <w:t>第一阶段</w:t>
      </w:r>
      <w:r>
        <w:t>使用语义分割模型（U-Net / DeepLabV3+）逐像素分类，输出像素级缺陷掩膜；</w:t>
      </w:r>
      <w:r>
        <w:rPr>
          <w:b/>
        </w:rPr>
        <w:t>第二阶段</w:t>
      </w:r>
      <w:r>
        <w:t>使用目标检测模型（YOLOv8）对掩膜区域进行缺陷边界框回归与类型分类。两阶段结果融合后输出带置信度的缺陷判定结果。</w:t>
      </w:r>
    </w:p>
    <w:p/>
    <w:p>
      <w:r/>
      <w:r>
        <w:rPr>
          <w:b/>
        </w:rPr>
        <w:t>第一阶段：像素级语义分割</w:t>
      </w:r>
      <w:r/>
    </w:p>
    <w:p/>
    <w:p>
      <w:r>
        <w:rPr>
          <w:b w:val="0"/>
          <w:i w:val="0"/>
        </w:rPr>
        <w:t>输入图像 $I(x,y)$ 经编码器-解码器网络后，输出每个像素的类别概率向量：</w:t>
      </w:r>
    </w:p>
    <w:p/>
    <w:p>
      <w:r>
        <w:rPr>
          <w:b w:val="0"/>
          <w:i w:val="0"/>
        </w:rPr>
        <w:t>$$\hat{\mathbf{p}}(x,y) = \text{Softmax}\left( f_{\text{dec}}\left( f_{\text{enc}}\left( I(x,y) \right) \right) \right)$$</w:t>
      </w:r>
    </w:p>
    <w:p/>
    <w:p>
      <w:r>
        <w:rPr>
          <w:b w:val="0"/>
          <w:i w:val="0"/>
        </w:rPr>
        <w:t>其中 $f_{\text{enc}}$ 为编码器（含 ResNet50 主干网络），$f_{\text{dec}}$ 为解码器（含 ASPP 多尺度融合模块），输出通道数等于缺陷类别数（含"正常"类）。</w:t>
      </w:r>
    </w:p>
    <w:p/>
    <w:p>
      <w:r>
        <w:rPr>
          <w:b w:val="0"/>
          <w:i w:val="0"/>
        </w:rPr>
        <w:t>像素 $(x,y)$ 的最终类别判定：</w:t>
      </w:r>
    </w:p>
    <w:p/>
    <w:p>
      <w:r>
        <w:rPr>
          <w:b w:val="0"/>
          <w:i w:val="0"/>
        </w:rPr>
        <w:t>$$c^{*}(x,y) = \arg\max_{c \in \{0,1,\ldots,N\}} \hat{p}_c(x,y)$$</w:t>
      </w:r>
    </w:p>
    <w:p/>
    <w:p>
      <w:r>
        <w:rPr>
          <w:b w:val="0"/>
          <w:i w:val="0"/>
        </w:rPr>
        <w:t>其中 $c=0$ 为正常轨面，$c=1,\ldots,N$ 为各类伤损（裂纹、掉块、凹陷等）。</w:t>
      </w:r>
    </w:p>
    <w:p/>
    <w:p>
      <w:r/>
      <w:r>
        <w:rPr>
          <w:b/>
        </w:rPr>
        <w:t>第二阶段：缺陷目标检测（NMS 去重）</w:t>
      </w:r>
      <w:r/>
    </w:p>
    <w:p/>
    <w:p>
      <w:r>
        <w:rPr>
          <w:b w:val="0"/>
          <w:i w:val="0"/>
        </w:rPr>
        <w:t>目标检测网络对语义分割输出的伤损连通区域提取候选框 $\mathbf{b}_i = (x_i, y_i, w_i, h_i, \hat{c}_i, \hat{s}_i)$，其中 $(x_i,y_i)$ 为边界框中心，$w_i,h_i$ 为宽高，$\hat{c}_i$ 为预测类别，$\hat{s}_i$ 为置信度得分。</w:t>
      </w:r>
    </w:p>
    <w:p/>
    <w:p>
      <w:r>
        <w:rPr>
          <w:b w:val="0"/>
          <w:i w:val="0"/>
        </w:rPr>
        <w:t>多目标去重采用 NMS（非极大值抑制）：</w:t>
      </w:r>
    </w:p>
    <w:p/>
    <w:p>
      <w:r>
        <w:rPr>
          <w:b w:val="0"/>
          <w:i w:val="0"/>
        </w:rPr>
        <w:t>$$\mathbf{b}_{\text{keep}} = \text{NMS}\left( \{\mathbf{b}_i\} \right)$$</w:t>
      </w:r>
    </w:p>
    <w:p/>
    <w:p>
      <w:r>
        <w:rPr>
          <w:b w:val="0"/>
          <w:i w:val="0"/>
        </w:rPr>
        <w:t>具体流程：</w:t>
      </w:r>
    </w:p>
    <w:p>
      <w:r>
        <w:rPr>
          <w:b w:val="0"/>
          <w:i w:val="0"/>
        </w:rPr>
        <w:t>1. 按置信度 $\hat{s}_i$ 从高到低排序所有候选框</w:t>
      </w:r>
    </w:p>
    <w:p>
      <w:r>
        <w:rPr>
          <w:b w:val="0"/>
          <w:i w:val="0"/>
        </w:rPr>
        <w:t>2. 选取当前最高置信度框 $\mathbf{b}_{\text{max}}$ 加入保留列表</w:t>
      </w:r>
    </w:p>
    <w:p>
      <w:r>
        <w:rPr>
          <w:b w:val="0"/>
          <w:i w:val="0"/>
        </w:rPr>
        <w:t>3. 删除所有与 $\mathbf{b}_{\text{max}}$ IoU（交并比）超过阈值（默认 0.5）的候选框</w:t>
      </w:r>
    </w:p>
    <w:p>
      <w:r>
        <w:rPr>
          <w:b w:val="0"/>
          <w:i w:val="0"/>
        </w:rPr>
        <w:t>4. 重复 1~3，直至所有框处理完毕</w:t>
      </w:r>
    </w:p>
    <w:p/>
    <w:p>
      <w:r>
        <w:rPr>
          <w:b w:val="0"/>
          <w:i w:val="0"/>
        </w:rPr>
        <w:t>IoU 计算：</w:t>
      </w:r>
    </w:p>
    <w:p/>
    <w:p>
      <w:r>
        <w:rPr>
          <w:b w:val="0"/>
          <w:i w:val="0"/>
        </w:rPr>
        <w:t>$$\text{IoU}(\mathbf{b}_a, \mathbf{b}_b) = \frac{\text{Area}(\mathbf{b}_a \cap \mathbf{b}_b)}{\text{Area}(\mathbf{b}_a \cup \mathbf{b}_b)}$$</w:t>
      </w:r>
    </w:p>
    <w:p/>
    <w:p>
      <w:r/>
      <w:r>
        <w:rPr>
          <w:b/>
        </w:rPr>
        <w:t>伤损等级判定（面积阈值法）</w:t>
      </w:r>
      <w:r/>
    </w:p>
    <w:p/>
    <w:p>
      <w:r>
        <w:rPr>
          <w:b w:val="0"/>
          <w:i w:val="0"/>
        </w:rPr>
        <w:t>伤损严重程度按像素面积 $A_{\text{defect}}$ 划分：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伤损面积 $A_{\text{defect}}$（像素）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伤损等级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建议处理等级</w:t>
            </w:r>
          </w:p>
        </w:tc>
      </w:tr>
      <w:tr>
        <w:tc>
          <w:tcPr>
            <w:tcW w:type="dxa" w:w="2880"/>
          </w:tcPr>
          <w:p>
            <w:r>
              <w:t>$A &lt; A_1$（$A_1 = 400$ px）</w:t>
            </w:r>
          </w:p>
        </w:tc>
        <w:tc>
          <w:tcPr>
            <w:tcW w:type="dxa" w:w="2880"/>
          </w:tcPr>
          <w:p>
            <w:r>
              <w:t>轻微</w:t>
            </w:r>
          </w:p>
        </w:tc>
        <w:tc>
          <w:tcPr>
            <w:tcW w:type="dxa" w:w="2880"/>
          </w:tcPr>
          <w:p>
            <w:r>
              <w:t>四级：持续监测</w:t>
            </w:r>
          </w:p>
        </w:tc>
      </w:tr>
      <w:tr>
        <w:tc>
          <w:tcPr>
            <w:tcW w:type="dxa" w:w="2880"/>
          </w:tcPr>
          <w:p>
            <w:r>
              <w:t>$A_1 \leq A &lt; A_2$（$A_2 = 1600$ px）</w:t>
            </w:r>
          </w:p>
        </w:tc>
        <w:tc>
          <w:tcPr>
            <w:tcW w:type="dxa" w:w="2880"/>
          </w:tcPr>
          <w:p>
            <w:r>
              <w:t>一般</w:t>
            </w:r>
          </w:p>
        </w:tc>
        <w:tc>
          <w:tcPr>
            <w:tcW w:type="dxa" w:w="2880"/>
          </w:tcPr>
          <w:p>
            <w:r>
              <w:t>三级：纳入养护计划</w:t>
            </w:r>
          </w:p>
        </w:tc>
      </w:tr>
      <w:tr>
        <w:tc>
          <w:tcPr>
            <w:tcW w:type="dxa" w:w="2880"/>
          </w:tcPr>
          <w:p>
            <w:r>
              <w:t>$A_2 \leq A &lt; A_3$（$A_3 = 3600$ px）</w:t>
            </w:r>
          </w:p>
        </w:tc>
        <w:tc>
          <w:tcPr>
            <w:tcW w:type="dxa" w:w="2880"/>
          </w:tcPr>
          <w:p>
            <w:r>
              <w:t>显著</w:t>
            </w:r>
          </w:p>
        </w:tc>
        <w:tc>
          <w:tcPr>
            <w:tcW w:type="dxa" w:w="2880"/>
          </w:tcPr>
          <w:p>
            <w:r>
              <w:t>二级：24h 内养护</w:t>
            </w:r>
          </w:p>
        </w:tc>
      </w:tr>
      <w:tr>
        <w:tc>
          <w:tcPr>
            <w:tcW w:type="dxa" w:w="2880"/>
          </w:tcPr>
          <w:p>
            <w:r>
              <w:t>$A \geq A_3$</w:t>
            </w:r>
          </w:p>
        </w:tc>
        <w:tc>
          <w:tcPr>
            <w:tcW w:type="dxa" w:w="2880"/>
          </w:tcPr>
          <w:p>
            <w:r>
              <w:t>严重</w:t>
            </w:r>
          </w:p>
        </w:tc>
        <w:tc>
          <w:tcPr>
            <w:tcW w:type="dxa" w:w="2880"/>
          </w:tcPr>
          <w:p>
            <w:r>
              <w:t>一级：立即停车检查</w:t>
            </w:r>
          </w:p>
        </w:tc>
      </w:tr>
    </w:tbl>
    <w:p/>
    <w:p>
      <w:r>
        <w:rPr>
          <w:b w:val="0"/>
          <w:i w:val="0"/>
        </w:rPr>
        <w:t>&gt; 注：像素面积与实际物理尺寸的换算关系为 $1\text{ px} \approx 0.18\text{ mm}$（2448×2048 分辨率下，轨面宽度覆盖 440mm）。</w:t>
      </w:r>
    </w:p>
    <w:p/>
    <w:p>
      <w:r/>
      <w:r>
        <w:rPr>
          <w:b/>
        </w:rPr>
        <w:t>综合伤损得分</w:t>
      </w:r>
      <w:r/>
    </w:p>
    <w:p/>
    <w:p>
      <w:r>
        <w:rPr>
          <w:b w:val="0"/>
          <w:i w:val="0"/>
        </w:rPr>
        <w:t>两阶段融合后的综合伤损得分：</w:t>
      </w:r>
    </w:p>
    <w:p/>
    <w:p>
      <w:r>
        <w:rPr>
          <w:b w:val="0"/>
          <w:i w:val="0"/>
        </w:rPr>
        <w:t>$$D_{\text{rail}} = \lambda_{\text{seg}} \cdot \frac{A_{\text{defect}}}{A_{\text{roi}}} + \lambda_{\text{det}} \cdot \hat{s}_{\text{max}}$$</w:t>
      </w:r>
    </w:p>
    <w:p/>
    <w:p>
      <w:r>
        <w:rPr>
          <w:b w:val="0"/>
          <w:i w:val="0"/>
        </w:rPr>
        <w:t>其中：$A_{\text{roi}}$ 为轨面感兴趣区域总面积，$\hat{s}_{\text{max}}$ 为目标检测阶段最高置信度，$\lambda_{\text{seg}}+\lambda_{\text{det}}=1$（默认各 0.5）。</w:t>
      </w:r>
    </w:p>
    <w:p/>
    <w:p>
      <w:r>
        <w:rPr>
          <w:b w:val="0"/>
          <w:i w:val="0"/>
        </w:rPr>
        <w:t>---</w:t>
      </w:r>
    </w:p>
    <w:p/>
    <w:p>
      <w:pPr>
        <w:pStyle w:val="Heading3"/>
      </w:pPr>
      <w:r>
        <w:t xml:space="preserve"> 3.2 道钉/螺栓完好状态评估算法</w:t>
      </w:r>
    </w:p>
    <w:p/>
    <w:p>
      <w:r>
        <w:t>道钉/螺栓的完好状态通过</w:t>
      </w:r>
      <w:r>
        <w:rPr>
          <w:b/>
        </w:rPr>
        <w:t>目标检测 + 时序比对</w:t>
      </w:r>
      <w:r>
        <w:t>两维度综合判定：</w:t>
      </w:r>
    </w:p>
    <w:p/>
    <w:p>
      <w:r/>
      <w:r>
        <w:rPr>
          <w:b/>
        </w:rPr>
        <w:t>维度一：目标检测（有无判定）</w:t>
      </w:r>
      <w:r/>
    </w:p>
    <w:p/>
    <w:p>
      <w:r>
        <w:rPr>
          <w:b w:val="0"/>
          <w:i w:val="0"/>
        </w:rPr>
        <w:t>YOLOv8 模型对每帧图像输出道钉/螺栓候选框 $\mathbf{b}_j$，包含类别 $\hat{c}_j \in \{\text{缺失}, \text{松动}, \text{歪斜}, \text{正常}\}$ 和置信度 $\hat{s}_j$。</w:t>
      </w:r>
    </w:p>
    <w:p/>
    <w:p>
      <w:r>
        <w:rPr>
          <w:b w:val="0"/>
          <w:i w:val="0"/>
        </w:rPr>
        <w:t>当前帧完好率：</w:t>
      </w:r>
    </w:p>
    <w:p/>
    <w:p>
      <w:r>
        <w:rPr>
          <w:b w:val="0"/>
          <w:i w:val="0"/>
        </w:rPr>
        <w:t>$$\eta_{\text{current}} = \frac{N_{\text{正常}}}{N_{\text{总检测数}}} \times 100\%$$</w:t>
      </w:r>
    </w:p>
    <w:p/>
    <w:p>
      <w:r>
        <w:rPr>
          <w:b w:val="0"/>
          <w:i w:val="0"/>
        </w:rPr>
        <w:t>其中 $N_{\text{总检测数}}$ 由里程编码器辅助统计：每 $700\text{ mm}$（道钉/螺栓标准节距）应检测到一个道钉/螺栓目标。</w:t>
      </w:r>
    </w:p>
    <w:p/>
    <w:p>
      <w:r/>
      <w:r>
        <w:rPr>
          <w:b/>
        </w:rPr>
        <w:t>维度二：松动/歪斜时序比对（振动信号辅助）</w:t>
      </w:r>
      <w:r/>
    </w:p>
    <w:p/>
    <w:p>
      <w:r>
        <w:rPr>
          <w:b w:val="0"/>
          <w:i w:val="0"/>
        </w:rPr>
        <w:t>当目标检测输出"松动"或"歪斜"时，融合双陀螺仪的姿态振动信号进行二次确认。振动信号幅值 $a_{\text{vib}}$ 与正常基准值 $a_{\text{base}}$ 的比值作为辅助判据：</w:t>
      </w:r>
    </w:p>
    <w:p/>
    <w:p>
      <w:r>
        <w:rPr>
          <w:b w:val="0"/>
          <w:i w:val="0"/>
        </w:rPr>
        <w:t>$$R_{\text{vib}} = \frac{a_{\text{vib}}}{a_{\text{base}}}$$</w:t>
      </w:r>
    </w:p>
    <w:p/>
    <w:p>
      <w:r>
        <w:rPr>
          <w:b w:val="0"/>
          <w:i w:val="0"/>
        </w:rPr>
        <w:t>- 若 $R_{\text{vib}} &gt; \tau_{\text{vib}}$（$\tau_{\text{vib}} = 1.5$，表示振动幅值超出正常基准 50%），则判定为"松动"，综合得分：</w:t>
      </w:r>
    </w:p>
    <w:p/>
    <w:p>
      <w:r>
        <w:rPr>
          <w:b w:val="0"/>
          <w:i w:val="0"/>
        </w:rPr>
        <w:t>$$S_{\text{fastener}} = w_{\text{det}} \cdot \hat{s}_j + w_{\text{vib}} \cdot \min\left( \frac{R_{\text{vib}}}{\tau_{\text{vib}}}, 1.0 \right)$$</w:t>
      </w:r>
    </w:p>
    <w:p/>
    <w:p>
      <w:r>
        <w:rPr>
          <w:b w:val="0"/>
          <w:i w:val="0"/>
        </w:rPr>
        <w:t>其中 $w_{\text{det}} + w_{\text{vib}} = 1$（默认 $w_{\text{det}}=0.7, w_{\text{vib}}=0.3$）。</w:t>
      </w:r>
    </w:p>
    <w:p/>
    <w:p>
      <w:r/>
      <w:r>
        <w:rPr>
          <w:b/>
        </w:rPr>
        <w:t>完好率统计与里程绑定</w:t>
      </w:r>
      <w:r/>
    </w:p>
    <w:p/>
    <w:p>
      <w:r>
        <w:rPr>
          <w:b w:val="0"/>
          <w:i w:val="0"/>
        </w:rPr>
        <w:t>沿里程方向对道钉/螺栓完好状态做滑动统计，窗口长度 $L_{\text{window}} = 100\text{ m}$：</w:t>
      </w:r>
    </w:p>
    <w:p/>
    <w:p>
      <w:r>
        <w:rPr>
          <w:b w:val="0"/>
          <w:i w:val="0"/>
        </w:rPr>
        <w:t>$$\eta_{\text{section}} = \frac{1}{L_{\text{window}}} \int_{l}^{l+L_{\text{window}}} \eta_{\text{current}}(l') \, dl'$$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区段完好率 $\eta_{\text{section}}$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状态评级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处理建议</w:t>
            </w:r>
          </w:p>
        </w:tc>
      </w:tr>
      <w:tr>
        <w:tc>
          <w:tcPr>
            <w:tcW w:type="dxa" w:w="2880"/>
          </w:tcPr>
          <w:p>
            <w:r>
              <w:t>$\eta \geq 98\%$</w:t>
            </w:r>
          </w:p>
        </w:tc>
        <w:tc>
          <w:tcPr>
            <w:tcW w:type="dxa" w:w="2880"/>
          </w:tcPr>
          <w:p>
            <w:r>
              <w:t>A（优良）</w:t>
            </w:r>
          </w:p>
        </w:tc>
        <w:tc>
          <w:tcPr>
            <w:tcW w:type="dxa" w:w="2880"/>
          </w:tcPr>
          <w:p>
            <w:r>
              <w:t>持续监测</w:t>
            </w:r>
          </w:p>
        </w:tc>
      </w:tr>
      <w:tr>
        <w:tc>
          <w:tcPr>
            <w:tcW w:type="dxa" w:w="2880"/>
          </w:tcPr>
          <w:p>
            <w:r>
              <w:t>$95\% \leq \eta &lt; 98\%$</w:t>
            </w:r>
          </w:p>
        </w:tc>
        <w:tc>
          <w:tcPr>
            <w:tcW w:type="dxa" w:w="2880"/>
          </w:tcPr>
          <w:p>
            <w:r>
              <w:t>B（合格）</w:t>
            </w:r>
          </w:p>
        </w:tc>
        <w:tc>
          <w:tcPr>
            <w:tcW w:type="dxa" w:w="2880"/>
          </w:tcPr>
          <w:p>
            <w:r>
              <w:t>列入次月养护</w:t>
            </w:r>
          </w:p>
        </w:tc>
      </w:tr>
      <w:tr>
        <w:tc>
          <w:tcPr>
            <w:tcW w:type="dxa" w:w="2880"/>
          </w:tcPr>
          <w:p>
            <w:r>
              <w:t>$90\% \leq \eta &lt; 95\%$</w:t>
            </w:r>
          </w:p>
        </w:tc>
        <w:tc>
          <w:tcPr>
            <w:tcW w:type="dxa" w:w="2880"/>
          </w:tcPr>
          <w:p>
            <w:r>
              <w:t>C（预警）</w:t>
            </w:r>
          </w:p>
        </w:tc>
        <w:tc>
          <w:tcPr>
            <w:tcW w:type="dxa" w:w="2880"/>
          </w:tcPr>
          <w:p>
            <w:r>
              <w:t>列入本周养护</w:t>
            </w:r>
          </w:p>
        </w:tc>
      </w:tr>
      <w:tr>
        <w:tc>
          <w:tcPr>
            <w:tcW w:type="dxa" w:w="2880"/>
          </w:tcPr>
          <w:p>
            <w:r>
              <w:t>$\eta &lt; 90\%$</w:t>
            </w:r>
          </w:p>
        </w:tc>
        <w:tc>
          <w:tcPr>
            <w:tcW w:type="dxa" w:w="2880"/>
          </w:tcPr>
          <w:p>
            <w:r>
              <w:t>D（告警）</w:t>
            </w:r>
          </w:p>
        </w:tc>
        <w:tc>
          <w:tcPr>
            <w:tcW w:type="dxa" w:w="2880"/>
          </w:tcPr>
          <w:p>
            <w:r>
              <w:t>立即安排养护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：道钉/螺栓节距 $700\text{ mm}$，若连续 3 个以上未检测到目标，触发"疑似缺失"告警，并标注里程位置，人工复核确认。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四、远程升级与模型迭代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模型远程推送</w:t>
            </w:r>
          </w:p>
        </w:tc>
        <w:tc>
          <w:tcPr>
            <w:tcW w:type="dxa" w:w="4320"/>
          </w:tcPr>
          <w:p>
            <w:r>
              <w:t>AI 检测模型可通过移动网络远程推送更新，持续提升精度</w:t>
            </w:r>
          </w:p>
        </w:tc>
      </w:tr>
      <w:tr>
        <w:tc>
          <w:tcPr>
            <w:tcW w:type="dxa" w:w="4320"/>
          </w:tcPr>
          <w:p>
            <w:r>
              <w:t>数据回传训练</w:t>
            </w:r>
          </w:p>
        </w:tc>
        <w:tc>
          <w:tcPr>
            <w:tcW w:type="dxa" w:w="4320"/>
          </w:tcPr>
          <w:p>
            <w:r>
              <w:t>检测数据匿名化后回传云端，用于模型迭代训练</w:t>
            </w:r>
          </w:p>
        </w:tc>
      </w:tr>
      <w:tr>
        <w:tc>
          <w:tcPr>
            <w:tcW w:type="dxa" w:w="4320"/>
          </w:tcPr>
          <w:p>
            <w:r>
              <w:t>远程参数调优</w:t>
            </w:r>
          </w:p>
        </w:tc>
        <w:tc>
          <w:tcPr>
            <w:tcW w:type="dxa" w:w="4320"/>
          </w:tcPr>
          <w:p>
            <w:r>
              <w:t>可远程调整检测阈值、报警策略，无需到场</w:t>
            </w:r>
          </w:p>
        </w:tc>
      </w:tr>
    </w:tbl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五、AI 推理引擎详细架构</w:t>
      </w:r>
    </w:p>
    <w:p/>
    <w:p>
      <w:r>
        <w:rPr>
          <w:b w:val="0"/>
          <w:i w:val="0"/>
        </w:rPr>
        <w:t>本系统边缘推理采用 CPU + GPU 异构架构，兼顾实时性与低功耗：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输入预处理层</w:t>
            </w:r>
          </w:p>
        </w:tc>
        <w:tc>
          <w:tcPr>
            <w:tcW w:type="dxa" w:w="2880"/>
          </w:tcPr>
          <w:p>
            <w:r>
              <w:t>图像归一化 + 点云滤波</w:t>
            </w:r>
          </w:p>
        </w:tc>
        <w:tc>
          <w:tcPr>
            <w:tcW w:type="dxa" w:w="2880"/>
          </w:tcPr>
          <w:p>
            <w:r>
              <w:t>2448×2048 原始图像预处理为模型输入格式</w:t>
            </w:r>
          </w:p>
        </w:tc>
      </w:tr>
      <w:tr>
        <w:tc>
          <w:tcPr>
            <w:tcW w:type="dxa" w:w="2880"/>
          </w:tcPr>
          <w:p>
            <w:r>
              <w:t>AI 推理层</w:t>
            </w:r>
          </w:p>
        </w:tc>
        <w:tc>
          <w:tcPr>
            <w:tcW w:type="dxa" w:w="2880"/>
          </w:tcPr>
          <w:p>
            <w:r>
              <w:t>NVIDIA Jetson AGX Orin（嵌入式 GPU）</w:t>
            </w:r>
          </w:p>
        </w:tc>
        <w:tc>
          <w:tcPr>
            <w:tcW w:type="dxa" w:w="2880"/>
          </w:tcPr>
          <w:p>
            <w:r>
              <w:t>32 TOPS AI 算力，支持 INT8/FP16 并行推理</w:t>
            </w:r>
          </w:p>
        </w:tc>
      </w:tr>
      <w:tr>
        <w:tc>
          <w:tcPr>
            <w:tcW w:type="dxa" w:w="2880"/>
          </w:tcPr>
          <w:p>
            <w:r>
              <w:t>推理框架</w:t>
            </w:r>
          </w:p>
        </w:tc>
        <w:tc>
          <w:tcPr>
            <w:tcW w:type="dxa" w:w="2880"/>
          </w:tcPr>
          <w:p>
            <w:r>
              <w:t>TensorRT 加速</w:t>
            </w:r>
          </w:p>
        </w:tc>
        <w:tc>
          <w:tcPr>
            <w:tcW w:type="dxa" w:w="2880"/>
          </w:tcPr>
          <w:p>
            <w:r>
              <w:t>模型推理延迟 &lt; 20ms/帧</w:t>
            </w:r>
          </w:p>
        </w:tc>
      </w:tr>
      <w:tr>
        <w:tc>
          <w:tcPr>
            <w:tcW w:type="dxa" w:w="2880"/>
          </w:tcPr>
          <w:p>
            <w:r>
              <w:t>后处理层</w:t>
            </w:r>
          </w:p>
        </w:tc>
        <w:tc>
          <w:tcPr>
            <w:tcW w:type="dxa" w:w="2880"/>
          </w:tcPr>
          <w:p>
            <w:r>
              <w:t>NMS + 阈值过滤</w:t>
            </w:r>
          </w:p>
        </w:tc>
        <w:tc>
          <w:tcPr>
            <w:tcW w:type="dxa" w:w="2880"/>
          </w:tcPr>
          <w:p>
            <w:r>
              <w:t>多目标去重、缺陷分级判定</w:t>
            </w:r>
          </w:p>
        </w:tc>
      </w:tr>
      <w:tr>
        <w:tc>
          <w:tcPr>
            <w:tcW w:type="dxa" w:w="2880"/>
          </w:tcPr>
          <w:p>
            <w:r>
              <w:t>输出层</w:t>
            </w:r>
          </w:p>
        </w:tc>
        <w:tc>
          <w:tcPr>
            <w:tcW w:type="dxa" w:w="2880"/>
          </w:tcPr>
          <w:p>
            <w:r>
              <w:t>JSON 结构化结果</w:t>
            </w:r>
          </w:p>
        </w:tc>
        <w:tc>
          <w:tcPr>
            <w:tcW w:type="dxa" w:w="2880"/>
          </w:tcPr>
          <w:p>
            <w:r>
              <w:t>缺陷类型 + 里程坐标 + 损伤等级 + 置信度</w:t>
            </w:r>
          </w:p>
        </w:tc>
      </w:tr>
    </w:tbl>
    <w:p/>
    <w:p>
      <w:pPr>
        <w:pStyle w:val="Heading3"/>
      </w:pPr>
      <w:r>
        <w:t xml:space="preserve"> 5.1 推理流水线时序模型</w:t>
      </w:r>
    </w:p>
    <w:p/>
    <w:p>
      <w:r>
        <w:t>[图/表内容见对应 Markdown 源文件中的 mermaid 图]</w:t>
      </w:r>
    </w:p>
    <w:p/>
    <w:p>
      <w:r>
        <w:t xml:space="preserve">&gt; </w:t>
      </w:r>
      <w:r>
        <w:rPr>
          <w:b/>
        </w:rPr>
        <w:t>图 4-2：单帧推理流水线时序图</w:t>
      </w:r>
      <w:r/>
    </w:p>
    <w:p>
      <w:r>
        <w:rPr>
          <w:b w:val="0"/>
          <w:i w:val="0"/>
        </w:rPr>
        <w:t>&gt; - 总延迟：≤ 25ms（含安全冗余）</w:t>
      </w:r>
    </w:p>
    <w:p>
      <w:r>
        <w:rPr>
          <w:b w:val="0"/>
          <w:i w:val="0"/>
        </w:rPr>
        <w:t>&gt; - 理论最大处理帧率：40 fps（1000ms / 25ms）</w:t>
      </w:r>
    </w:p>
    <w:p>
      <w:r>
        <w:rPr>
          <w:b w:val="0"/>
          <w:i w:val="0"/>
        </w:rPr>
        <w:t>&gt; - 实际工作帧率：25 fps（含 5ms 安全余量）</w:t>
      </w:r>
    </w:p>
    <w:p/>
    <w:p>
      <w:pPr>
        <w:pStyle w:val="Heading3"/>
      </w:pPr>
      <w:r>
        <w:t xml:space="preserve"> 5.2 推理吞吐量数学模型</w:t>
      </w:r>
    </w:p>
    <w:p/>
    <w:p>
      <w:r>
        <w:rPr>
          <w:b w:val="0"/>
          <w:i w:val="0"/>
        </w:rPr>
        <w:t>单帧处理延迟 $T_{\text{frame}}$ 由各环节延迟叠加构成：</w:t>
      </w:r>
    </w:p>
    <w:p/>
    <w:p>
      <w:r>
        <w:rPr>
          <w:b w:val="0"/>
          <w:i w:val="0"/>
        </w:rPr>
        <w:t>$$</w:t>
      </w:r>
    </w:p>
    <w:p>
      <w:r>
        <w:rPr>
          <w:b w:val="0"/>
          <w:i w:val="0"/>
        </w:rPr>
        <w:t>T_{\text{frame}} = T_{\text{pre}} + T_{\text{GPU}} + T_{\text{post}} + T_{\text{fusion}} + T_{\text{margin}}</w:t>
      </w:r>
    </w:p>
    <w:p>
      <w:r>
        <w:rPr>
          <w:b w:val="0"/>
          <w:i w:val="0"/>
        </w:rPr>
        <w:t>$$</w:t>
      </w:r>
    </w:p>
    <w:p/>
    <w:p>
      <w:r>
        <w:rPr>
          <w:b w:val="0"/>
          <w:i w:val="0"/>
        </w:rPr>
        <w:t>其中：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典型值</w:t>
            </w:r>
          </w:p>
        </w:tc>
      </w:tr>
      <w:tr>
        <w:tc>
          <w:tcPr>
            <w:tcW w:type="dxa" w:w="2880"/>
          </w:tcPr>
          <w:p>
            <w:r>
              <w:t>$T_{\text{pre}}$</w:t>
            </w:r>
          </w:p>
        </w:tc>
        <w:tc>
          <w:tcPr>
            <w:tcW w:type="dxa" w:w="2880"/>
          </w:tcPr>
          <w:p>
            <w:r>
              <w:t>预处理延迟（图像归一化 + 点云滤波）</w:t>
            </w:r>
          </w:p>
        </w:tc>
        <w:tc>
          <w:tcPr>
            <w:tcW w:type="dxa" w:w="2880"/>
          </w:tcPr>
          <w:p>
            <w:r>
              <w:t>2 ms</w:t>
            </w:r>
          </w:p>
        </w:tc>
      </w:tr>
      <w:tr>
        <w:tc>
          <w:tcPr>
            <w:tcW w:type="dxa" w:w="2880"/>
          </w:tcPr>
          <w:p>
            <w:r>
              <w:t>$T_{\text{GPU}}$</w:t>
            </w:r>
          </w:p>
        </w:tc>
        <w:tc>
          <w:tcPr>
            <w:tcW w:type="dxa" w:w="2880"/>
          </w:tcPr>
          <w:p>
            <w:r>
              <w:t>TensorRT GPU 推理延迟</w:t>
            </w:r>
          </w:p>
        </w:tc>
        <w:tc>
          <w:tcPr>
            <w:tcW w:type="dxa" w:w="2880"/>
          </w:tcPr>
          <w:p>
            <w:r>
              <w:t>15 ms</w:t>
            </w:r>
          </w:p>
        </w:tc>
      </w:tr>
      <w:tr>
        <w:tc>
          <w:tcPr>
            <w:tcW w:type="dxa" w:w="2880"/>
          </w:tcPr>
          <w:p>
            <w:r>
              <w:t>$T_{\text{post}}$</w:t>
            </w:r>
          </w:p>
        </w:tc>
        <w:tc>
          <w:tcPr>
            <w:tcW w:type="dxa" w:w="2880"/>
          </w:tcPr>
          <w:p>
            <w:r>
              <w:t>后处理延迟（NMS + 阈值过滤）</w:t>
            </w:r>
          </w:p>
        </w:tc>
        <w:tc>
          <w:tcPr>
            <w:tcW w:type="dxa" w:w="2880"/>
          </w:tcPr>
          <w:p>
            <w:r>
              <w:t>3 ms</w:t>
            </w:r>
          </w:p>
        </w:tc>
      </w:tr>
      <w:tr>
        <w:tc>
          <w:tcPr>
            <w:tcW w:type="dxa" w:w="2880"/>
          </w:tcPr>
          <w:p>
            <w:r>
              <w:t>$T_{\text{fusion}}$</w:t>
            </w:r>
          </w:p>
        </w:tc>
        <w:tc>
          <w:tcPr>
            <w:tcW w:type="dxa" w:w="2880"/>
          </w:tcPr>
          <w:p>
            <w:r>
              <w:t>三流融合判定延迟</w:t>
            </w:r>
          </w:p>
        </w:tc>
        <w:tc>
          <w:tcPr>
            <w:tcW w:type="dxa" w:w="2880"/>
          </w:tcPr>
          <w:p>
            <w:r>
              <w:t>5 ms</w:t>
            </w:r>
          </w:p>
        </w:tc>
      </w:tr>
      <w:tr>
        <w:tc>
          <w:tcPr>
            <w:tcW w:type="dxa" w:w="2880"/>
          </w:tcPr>
          <w:p>
            <w:r>
              <w:t>$T_{\text{margin}}$</w:t>
            </w:r>
          </w:p>
        </w:tc>
        <w:tc>
          <w:tcPr>
            <w:tcW w:type="dxa" w:w="2880"/>
          </w:tcPr>
          <w:p>
            <w:r>
              <w:t>安全余量</w:t>
            </w:r>
          </w:p>
        </w:tc>
        <w:tc>
          <w:tcPr>
            <w:tcW w:type="dxa" w:w="2880"/>
          </w:tcPr>
          <w:p>
            <w:r>
              <w:t>0~5 ms</w:t>
            </w:r>
          </w:p>
        </w:tc>
      </w:tr>
    </w:tbl>
    <w:p/>
    <w:p>
      <w:r>
        <w:rPr>
          <w:b w:val="0"/>
          <w:i w:val="0"/>
        </w:rPr>
        <w:t>代入典型值：</w:t>
      </w:r>
    </w:p>
    <w:p/>
    <w:p>
      <w:r>
        <w:rPr>
          <w:b w:val="0"/>
          <w:i w:val="0"/>
        </w:rPr>
        <w:t>$$</w:t>
      </w:r>
    </w:p>
    <w:p>
      <w:r>
        <w:rPr>
          <w:b w:val="0"/>
          <w:i w:val="0"/>
        </w:rPr>
        <w:t>T_{\text{frame}} = 2 + 15 + 3 + 5 + 0 = 25 \text{ ms}</w:t>
      </w:r>
    </w:p>
    <w:p>
      <w:r>
        <w:rPr>
          <w:b w:val="0"/>
          <w:i w:val="0"/>
        </w:rPr>
        <w:t>$$</w:t>
      </w:r>
    </w:p>
    <w:p/>
    <w:p>
      <w:r>
        <w:rPr>
          <w:b w:val="0"/>
          <w:i w:val="0"/>
        </w:rPr>
        <w:t>理论最大帧率：</w:t>
      </w:r>
    </w:p>
    <w:p/>
    <w:p>
      <w:r>
        <w:rPr>
          <w:b w:val="0"/>
          <w:i w:val="0"/>
        </w:rPr>
        <w:t>$$</w:t>
      </w:r>
    </w:p>
    <w:p>
      <w:r>
        <w:rPr>
          <w:b w:val="0"/>
          <w:i w:val="0"/>
        </w:rPr>
        <w:t>f_{\text{max}} = \frac{1}{T_{\text{frame}}} = \frac{1}{25 \times 10^{-3}} = 40 \text{ fps}</w:t>
      </w:r>
    </w:p>
    <w:p>
      <w:r>
        <w:rPr>
          <w:b w:val="0"/>
          <w:i w:val="0"/>
        </w:rPr>
        <w:t>$$</w:t>
      </w:r>
    </w:p>
    <w:p/>
    <w:p>
      <w:r>
        <w:rPr>
          <w:b w:val="0"/>
          <w:i w:val="0"/>
        </w:rPr>
        <w:t>实际推荐帧率（含 5ms 余量）：</w:t>
      </w:r>
    </w:p>
    <w:p/>
    <w:p>
      <w:r>
        <w:rPr>
          <w:b w:val="0"/>
          <w:i w:val="0"/>
        </w:rPr>
        <w:t>$$</w:t>
      </w:r>
    </w:p>
    <w:p>
      <w:r>
        <w:rPr>
          <w:b w:val="0"/>
          <w:i w:val="0"/>
        </w:rPr>
        <w:t>f_{\text{actual}} = \frac{1}{30 \times 10^{-3}} \approx 33 \text{ fps} \quad \Rightarrow \text{取} 25 \text{ fps}</w:t>
      </w:r>
    </w:p>
    <w:p>
      <w:r>
        <w:rPr>
          <w:b w:val="0"/>
          <w:i w:val="0"/>
        </w:rPr>
        <w:t>$$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六、实时融合算法细节</w:t>
      </w:r>
    </w:p>
    <w:p/>
    <w:p>
      <w:r>
        <w:rPr>
          <w:b w:val="0"/>
          <w:i w:val="0"/>
        </w:rPr>
        <w:t>三流数据融合采用"时间窗口对齐 + 空间位置关联 + 判级融合"三级结构：</w:t>
      </w:r>
    </w:p>
    <w:p/>
    <w:p>
      <w:pPr>
        <w:pStyle w:val="Heading3"/>
      </w:pPr>
      <w:r>
        <w:t xml:space="preserve"> 6.1 第一级：时间窗口对齐</w:t>
      </w:r>
    </w:p>
    <w:p/>
    <w:p>
      <w:r>
        <w:t>[图/表内容见对应 Markdown 源文件中的 mermaid 图]</w:t>
      </w:r>
    </w:p>
    <w:p/>
    <w:p>
      <w:r>
        <w:t xml:space="preserve">&gt; </w:t>
      </w:r>
      <w:r>
        <w:rPr>
          <w:b/>
        </w:rPr>
        <w:t>图 4-3：时间窗口对齐时序图</w:t>
      </w:r>
      <w:r/>
    </w:p>
    <w:p>
      <w:r>
        <w:rPr>
          <w:b w:val="0"/>
          <w:i w:val="0"/>
        </w:rPr>
        <w:t>&gt; - 陀螺仪数据：毫秒级时间戳，与相机帧编号精确对应</w:t>
      </w:r>
    </w:p>
    <w:p>
      <w:r>
        <w:rPr>
          <w:b w:val="0"/>
          <w:i w:val="0"/>
        </w:rPr>
        <w:t>&gt; - 里程编码器：每帧图像绑定当前里程坐标，精度 ±5mm</w:t>
      </w:r>
    </w:p>
    <w:p>
      <w:r>
        <w:rPr>
          <w:b w:val="0"/>
          <w:i w:val="0"/>
        </w:rPr>
        <w:t>&gt; - 融合窗口：50ms 滑动窗口，窗口内数据视为同一时刻采集</w:t>
      </w:r>
    </w:p>
    <w:p/>
    <w:p>
      <w:pPr>
        <w:pStyle w:val="Heading3"/>
      </w:pPr>
      <w:r>
        <w:t xml:space="preserve"> 6.2 第二级：空间位置关联</w:t>
      </w:r>
    </w:p>
    <w:p/>
    <w:p>
      <w:r>
        <w:rPr>
          <w:b w:val="0"/>
          <w:i w:val="0"/>
        </w:rPr>
        <w:t>- 左右轨独立建模，左右钢轨数据独立融合判定</w:t>
      </w:r>
    </w:p>
    <w:p>
      <w:r>
        <w:rPr>
          <w:b w:val="0"/>
          <w:i w:val="0"/>
        </w:rPr>
        <w:t>- 缺陷位置 = 里程坐标 + 轨距偏移（左右轨定位）</w:t>
      </w:r>
    </w:p>
    <w:p>
      <w:r>
        <w:rPr>
          <w:b w:val="0"/>
          <w:i w:val="0"/>
        </w:rPr>
        <w:t>- 姿态角绑定：缺陷位置同步记录当前机器人俯仰角/侧倾角</w:t>
      </w:r>
    </w:p>
    <w:p/>
    <w:p>
      <w:pPr>
        <w:pStyle w:val="Heading3"/>
      </w:pPr>
      <w:r>
        <w:t xml:space="preserve"> 6.3 第三级：判级融合输出</w:t>
      </w:r>
    </w:p>
    <w:p/>
    <w:p>
      <w:r>
        <w:t>[图/表内容见对应 Markdown 源文件中的 mermaid 图]</w:t>
      </w:r>
    </w:p>
    <w:p/>
    <w:p>
      <w:r>
        <w:t xml:space="preserve">&gt; </w:t>
      </w:r>
      <w:r>
        <w:rPr>
          <w:b/>
        </w:rPr>
        <w:t>图 4-4：判级融合算法流程图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缺陷类型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主要依据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辅助依据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综合判级逻辑</w:t>
            </w:r>
          </w:p>
        </w:tc>
      </w:tr>
      <w:tr>
        <w:tc>
          <w:tcPr>
            <w:tcW w:type="dxa" w:w="2160"/>
          </w:tcPr>
          <w:p>
            <w:r>
              <w:t>轨面裂纹</w:t>
            </w:r>
          </w:p>
        </w:tc>
        <w:tc>
          <w:tcPr>
            <w:tcW w:type="dxa" w:w="2160"/>
          </w:tcPr>
          <w:p>
            <w:r>
              <w:t>图像语义分割结果</w:t>
            </w:r>
          </w:p>
        </w:tc>
        <w:tc>
          <w:tcPr>
            <w:tcW w:type="dxa" w:w="2160"/>
          </w:tcPr>
          <w:p>
            <w:r>
              <w:t>轮廓起伏变化</w:t>
            </w:r>
          </w:p>
        </w:tc>
        <w:tc>
          <w:tcPr>
            <w:tcW w:type="dxa" w:w="2160"/>
          </w:tcPr>
          <w:p>
            <w:r>
              <w:t>图像为主，轮廓印证</w:t>
            </w:r>
          </w:p>
        </w:tc>
      </w:tr>
      <w:tr>
        <w:tc>
          <w:tcPr>
            <w:tcW w:type="dxa" w:w="2160"/>
          </w:tcPr>
          <w:p>
            <w:r>
              <w:t>轨面掉块</w:t>
            </w:r>
          </w:p>
        </w:tc>
        <w:tc>
          <w:tcPr>
            <w:tcW w:type="dxa" w:w="2160"/>
          </w:tcPr>
          <w:p>
            <w:r>
              <w:t>图像目标检测</w:t>
            </w:r>
          </w:p>
        </w:tc>
        <w:tc>
          <w:tcPr>
            <w:tcW w:type="dxa" w:w="2160"/>
          </w:tcPr>
          <w:p>
            <w:r>
              <w:t>轮廓深度突变</w:t>
            </w:r>
          </w:p>
        </w:tc>
        <w:tc>
          <w:tcPr>
            <w:tcW w:type="dxa" w:w="2160"/>
          </w:tcPr>
          <w:p>
            <w:r>
              <w:t>双维度同时超限才判定</w:t>
            </w:r>
          </w:p>
        </w:tc>
      </w:tr>
      <w:tr>
        <w:tc>
          <w:tcPr>
            <w:tcW w:type="dxa" w:w="2160"/>
          </w:tcPr>
          <w:p>
            <w:r>
              <w:t>螺栓松动</w:t>
            </w:r>
          </w:p>
        </w:tc>
        <w:tc>
          <w:tcPr>
            <w:tcW w:type="dxa" w:w="2160"/>
          </w:tcPr>
          <w:p>
            <w:r>
              <w:t>图像目标检测</w:t>
            </w:r>
          </w:p>
        </w:tc>
        <w:tc>
          <w:tcPr>
            <w:tcW w:type="dxa" w:w="2160"/>
          </w:tcPr>
          <w:p>
            <w:r>
              <w:t>姿态振动信号</w:t>
            </w:r>
          </w:p>
        </w:tc>
        <w:tc>
          <w:tcPr>
            <w:tcW w:type="dxa" w:w="2160"/>
          </w:tcPr>
          <w:p>
            <w:r>
              <w:t>图像为主，振动辅助</w:t>
            </w:r>
          </w:p>
        </w:tc>
      </w:tr>
      <w:tr>
        <w:tc>
          <w:tcPr>
            <w:tcW w:type="dxa" w:w="2160"/>
          </w:tcPr>
          <w:p>
            <w:r>
              <w:t>轮廓磨耗</w:t>
            </w:r>
          </w:p>
        </w:tc>
        <w:tc>
          <w:tcPr>
            <w:tcW w:type="dxa" w:w="2160"/>
          </w:tcPr>
          <w:p>
            <w:r>
              <w:t>3D 点云数据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点云独立判定</w:t>
            </w:r>
          </w:p>
        </w:tc>
      </w:tr>
    </w:tbl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七、通信层详细说明</w:t>
      </w:r>
    </w:p>
    <w:p/>
    <w:p>
      <w:pPr>
        <w:pStyle w:val="Heading3"/>
      </w:pPr>
      <w:r>
        <w:t xml:space="preserve"> 7.1 三网物理隔离架构</w:t>
      </w:r>
    </w:p>
    <w:p/>
    <w:p>
      <w:r>
        <w:t>[图/表内容见对应 Markdown 源文件中的 mermaid 图]</w:t>
      </w:r>
    </w:p>
    <w:p/>
    <w:p>
      <w:r>
        <w:t xml:space="preserve">&gt; </w:t>
      </w:r>
      <w:r>
        <w:rPr>
          <w:b/>
        </w:rPr>
        <w:t>图 4-5：三网物理隔离架构图</w:t>
      </w:r>
      <w:r/>
    </w:p>
    <w:p>
      <w:r>
        <w:rPr>
          <w:b w:val="0"/>
          <w:i w:val="0"/>
        </w:rPr>
        <w:t>&gt; - 三块独立网卡 + 三个独立 MAC 地址，物理层完全分离</w:t>
      </w:r>
    </w:p>
    <w:p>
      <w:r>
        <w:rPr>
          <w:b w:val="0"/>
          <w:i w:val="0"/>
        </w:rPr>
        <w:t>&gt; - 三套独立 PHY 芯片，任一网络故障不影响另外两张网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网络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物理介质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协议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带宽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实时性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1440"/>
          </w:tcPr>
          <w:p>
            <w:r>
              <w:t>**工业总线网（控制网）**</w:t>
            </w:r>
          </w:p>
        </w:tc>
        <w:tc>
          <w:tcPr>
            <w:tcW w:type="dxa" w:w="1440"/>
          </w:tcPr>
          <w:p>
            <w:r>
              <w:t>双路 CAN FD + EtherCAT</w:t>
            </w:r>
          </w:p>
        </w:tc>
        <w:tc>
          <w:tcPr>
            <w:tcW w:type="dxa" w:w="1440"/>
          </w:tcPr>
          <w:p>
            <w:r>
              <w:t>CANopen over EtherCAT</w:t>
            </w:r>
          </w:p>
        </w:tc>
        <w:tc>
          <w:tcPr>
            <w:tcW w:type="dxa" w:w="1440"/>
          </w:tcPr>
          <w:p>
            <w:r>
              <w:t>100 Mbps</w:t>
            </w:r>
          </w:p>
        </w:tc>
        <w:tc>
          <w:tcPr>
            <w:tcW w:type="dxa" w:w="1440"/>
          </w:tcPr>
          <w:p>
            <w:r>
              <w:t>硬实时 ≤ 1ms</w:t>
            </w:r>
          </w:p>
        </w:tc>
        <w:tc>
          <w:tcPr>
            <w:tcW w:type="dxa" w:w="1440"/>
          </w:tcPr>
          <w:p>
            <w:r>
              <w:t>伺服驱动、电机控制、刹车、急停</w:t>
            </w:r>
          </w:p>
        </w:tc>
      </w:tr>
      <w:tr>
        <w:tc>
          <w:tcPr>
            <w:tcW w:type="dxa" w:w="1440"/>
          </w:tcPr>
          <w:p>
            <w:r>
              <w:t>**千兆以太网（采集网）**</w:t>
            </w:r>
          </w:p>
        </w:tc>
        <w:tc>
          <w:tcPr>
            <w:tcW w:type="dxa" w:w="1440"/>
          </w:tcPr>
          <w:p>
            <w:r>
              <w:t>千兆工业以太网</w:t>
            </w:r>
          </w:p>
        </w:tc>
        <w:tc>
          <w:tcPr>
            <w:tcW w:type="dxa" w:w="1440"/>
          </w:tcPr>
          <w:p>
            <w:r>
              <w:t>GigE Vision + TCP/IP</w:t>
            </w:r>
          </w:p>
        </w:tc>
        <w:tc>
          <w:tcPr>
            <w:tcW w:type="dxa" w:w="1440"/>
          </w:tcPr>
          <w:p>
            <w:r>
              <w:t>1000 Mbps</w:t>
            </w:r>
          </w:p>
        </w:tc>
        <w:tc>
          <w:tcPr>
            <w:tcW w:type="dxa" w:w="1440"/>
          </w:tcPr>
          <w:p>
            <w:r>
              <w:t>软实时 ≤ 10ms</w:t>
            </w:r>
          </w:p>
        </w:tc>
        <w:tc>
          <w:tcPr>
            <w:tcW w:type="dxa" w:w="1440"/>
          </w:tcPr>
          <w:p>
            <w:r>
              <w:t>6路相机 + 2路激光实时采集</w:t>
            </w:r>
          </w:p>
        </w:tc>
      </w:tr>
      <w:tr>
        <w:tc>
          <w:tcPr>
            <w:tcW w:type="dxa" w:w="1440"/>
          </w:tcPr>
          <w:p>
            <w:r>
              <w:t>**移动网络（传输网）**</w:t>
            </w:r>
          </w:p>
        </w:tc>
        <w:tc>
          <w:tcPr>
            <w:tcW w:type="dxa" w:w="1440"/>
          </w:tcPr>
          <w:p>
            <w:r>
              <w:t>4G/5G 无线</w:t>
            </w:r>
          </w:p>
        </w:tc>
        <w:tc>
          <w:tcPr>
            <w:tcW w:type="dxa" w:w="1440"/>
          </w:tcPr>
          <w:p>
            <w:r>
              <w:t>MQTT + TLS</w:t>
            </w:r>
          </w:p>
        </w:tc>
        <w:tc>
          <w:tcPr>
            <w:tcW w:type="dxa" w:w="1440"/>
          </w:tcPr>
          <w:p>
            <w:r>
              <w:t>50~500 Mbps</w:t>
            </w:r>
          </w:p>
        </w:tc>
        <w:tc>
          <w:tcPr>
            <w:tcW w:type="dxa" w:w="1440"/>
          </w:tcPr>
          <w:p>
            <w:r>
              <w:t>非实时秒级</w:t>
            </w:r>
          </w:p>
        </w:tc>
        <w:tc>
          <w:tcPr>
            <w:tcW w:type="dxa" w:w="1440"/>
          </w:tcPr>
          <w:p>
            <w:r>
              <w:t>数据上传、远程监控、模型推送</w:t>
            </w:r>
          </w:p>
        </w:tc>
      </w:tr>
    </w:tbl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八、网络安全与数据安全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安全维度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措施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传输加密</w:t>
            </w:r>
          </w:p>
        </w:tc>
        <w:tc>
          <w:tcPr>
            <w:tcW w:type="dxa" w:w="2880"/>
          </w:tcPr>
          <w:p>
            <w:r>
              <w:t>TLS 1.3</w:t>
            </w:r>
          </w:p>
        </w:tc>
        <w:tc>
          <w:tcPr>
            <w:tcW w:type="dxa" w:w="2880"/>
          </w:tcPr>
          <w:p>
            <w:r>
              <w:t>移动网络传输全程加密，防止数据窃取</w:t>
            </w:r>
          </w:p>
        </w:tc>
      </w:tr>
      <w:tr>
        <w:tc>
          <w:tcPr>
            <w:tcW w:type="dxa" w:w="2880"/>
          </w:tcPr>
          <w:p>
            <w:r>
              <w:t>设备认证</w:t>
            </w:r>
          </w:p>
        </w:tc>
        <w:tc>
          <w:tcPr>
            <w:tcW w:type="dxa" w:w="2880"/>
          </w:tcPr>
          <w:p>
            <w:r>
              <w:t>MQTT 双向认证 + Token</w:t>
            </w:r>
          </w:p>
        </w:tc>
        <w:tc>
          <w:tcPr>
            <w:tcW w:type="dxa" w:w="2880"/>
          </w:tcPr>
          <w:p>
            <w:r>
              <w:t>云端与边缘设备 mutual authentication</w:t>
            </w:r>
          </w:p>
        </w:tc>
      </w:tr>
      <w:tr>
        <w:tc>
          <w:tcPr>
            <w:tcW w:type="dxa" w:w="2880"/>
          </w:tcPr>
          <w:p>
            <w:r>
              <w:t>数据完整性</w:t>
            </w:r>
          </w:p>
        </w:tc>
        <w:tc>
          <w:tcPr>
            <w:tcW w:type="dxa" w:w="2880"/>
          </w:tcPr>
          <w:p>
            <w:r>
              <w:t>SHA-256 校验</w:t>
            </w:r>
          </w:p>
        </w:tc>
        <w:tc>
          <w:tcPr>
            <w:tcW w:type="dxa" w:w="2880"/>
          </w:tcPr>
          <w:p>
            <w:r>
              <w:t>原始数据 + 判定结果均做哈希校验</w:t>
            </w:r>
          </w:p>
        </w:tc>
      </w:tr>
      <w:tr>
        <w:tc>
          <w:tcPr>
            <w:tcW w:type="dxa" w:w="2880"/>
          </w:tcPr>
          <w:p>
            <w:r>
              <w:t>边缘存储加密</w:t>
            </w:r>
          </w:p>
        </w:tc>
        <w:tc>
          <w:tcPr>
            <w:tcW w:type="dxa" w:w="2880"/>
          </w:tcPr>
          <w:p>
            <w:r>
              <w:t>AES-256 静态加密</w:t>
            </w:r>
          </w:p>
        </w:tc>
        <w:tc>
          <w:tcPr>
            <w:tcW w:type="dxa" w:w="2880"/>
          </w:tcPr>
          <w:p>
            <w:r>
              <w:t>SSD 数据即使被拆离也无法读取</w:t>
            </w:r>
          </w:p>
        </w:tc>
      </w:tr>
      <w:tr>
        <w:tc>
          <w:tcPr>
            <w:tcW w:type="dxa" w:w="2880"/>
          </w:tcPr>
          <w:p>
            <w:r>
              <w:t>入侵检测</w:t>
            </w:r>
          </w:p>
        </w:tc>
        <w:tc>
          <w:tcPr>
            <w:tcW w:type="dxa" w:w="2880"/>
          </w:tcPr>
          <w:p>
            <w:r>
              <w:t>边缘节点异常流量监控</w:t>
            </w:r>
          </w:p>
        </w:tc>
        <w:tc>
          <w:tcPr>
            <w:tcW w:type="dxa" w:w="2880"/>
          </w:tcPr>
          <w:p>
            <w:r>
              <w:t>实时检测并阻断异常连接请求</w:t>
            </w:r>
          </w:p>
        </w:tc>
      </w:tr>
      <w:tr>
        <w:tc>
          <w:tcPr>
            <w:tcW w:type="dxa" w:w="2880"/>
          </w:tcPr>
          <w:p>
            <w:r>
              <w:t>安全启动</w:t>
            </w:r>
          </w:p>
        </w:tc>
        <w:tc>
          <w:tcPr>
            <w:tcW w:type="dxa" w:w="2880"/>
          </w:tcPr>
          <w:p>
            <w:r>
              <w:t>UEFI Secure Boot</w:t>
            </w:r>
          </w:p>
        </w:tc>
        <w:tc>
          <w:tcPr>
            <w:tcW w:type="dxa" w:w="2880"/>
          </w:tcPr>
          <w:p>
            <w:r>
              <w:t>防止边缘设备刷入恶意固件</w:t>
            </w:r>
          </w:p>
        </w:tc>
      </w:tr>
    </w:tbl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九、故障自愈与边缘节点异常检测</w:t>
      </w:r>
    </w:p>
    <w:p/>
    <w:p>
      <w:pPr>
        <w:pStyle w:val="Heading3"/>
      </w:pPr>
      <w:r>
        <w:t xml:space="preserve"> 9.1 健康监控指标体系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监控指标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告警阈值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处理动作</w:t>
            </w:r>
          </w:p>
        </w:tc>
      </w:tr>
      <w:tr>
        <w:tc>
          <w:tcPr>
            <w:tcW w:type="dxa" w:w="2880"/>
          </w:tcPr>
          <w:p>
            <w:r>
              <w:t>GPU 利用率</w:t>
            </w:r>
          </w:p>
        </w:tc>
        <w:tc>
          <w:tcPr>
            <w:tcW w:type="dxa" w:w="2880"/>
          </w:tcPr>
          <w:p>
            <w:r>
              <w:t>持续 &gt; 95% 超过 30s</w:t>
            </w:r>
          </w:p>
        </w:tc>
        <w:tc>
          <w:tcPr>
            <w:tcW w:type="dxa" w:w="2880"/>
          </w:tcPr>
          <w:p>
            <w:r>
              <w:t>降频处理，减少并发推理任务</w:t>
            </w:r>
          </w:p>
        </w:tc>
      </w:tr>
      <w:tr>
        <w:tc>
          <w:tcPr>
            <w:tcW w:type="dxa" w:w="2880"/>
          </w:tcPr>
          <w:p>
            <w:r>
              <w:t>内存占用率</w:t>
            </w:r>
          </w:p>
        </w:tc>
        <w:tc>
          <w:tcPr>
            <w:tcW w:type="dxa" w:w="2880"/>
          </w:tcPr>
          <w:p>
            <w:r>
              <w:t>&gt; 85%</w:t>
            </w:r>
          </w:p>
        </w:tc>
        <w:tc>
          <w:tcPr>
            <w:tcW w:type="dxa" w:w="2880"/>
          </w:tcPr>
          <w:p>
            <w:r>
              <w:t>触发 GC，清理历史缓存</w:t>
            </w:r>
          </w:p>
        </w:tc>
      </w:tr>
      <w:tr>
        <w:tc>
          <w:tcPr>
            <w:tcW w:type="dxa" w:w="2880"/>
          </w:tcPr>
          <w:p>
            <w:r>
              <w:t>磁盘剩余空间</w:t>
            </w:r>
          </w:p>
        </w:tc>
        <w:tc>
          <w:tcPr>
            <w:tcW w:type="dxa" w:w="2880"/>
          </w:tcPr>
          <w:p>
            <w:r>
              <w:t>&lt; 10%</w:t>
            </w:r>
          </w:p>
        </w:tc>
        <w:tc>
          <w:tcPr>
            <w:tcW w:type="dxa" w:w="2880"/>
          </w:tcPr>
          <w:p>
            <w:r>
              <w:t>删除最旧的历史数据，保留最近 72h</w:t>
            </w:r>
          </w:p>
        </w:tc>
      </w:tr>
      <w:tr>
        <w:tc>
          <w:tcPr>
            <w:tcW w:type="dxa" w:w="2880"/>
          </w:tcPr>
          <w:p>
            <w:r>
              <w:t>帧率稳定性</w:t>
            </w:r>
          </w:p>
        </w:tc>
        <w:tc>
          <w:tcPr>
            <w:tcW w:type="dxa" w:w="2880"/>
          </w:tcPr>
          <w:p>
            <w:r>
              <w:t>连续 10 帧丢失</w:t>
            </w:r>
          </w:p>
        </w:tc>
        <w:tc>
          <w:tcPr>
            <w:tcW w:type="dxa" w:w="2880"/>
          </w:tcPr>
          <w:p>
            <w:r>
              <w:t>触发传感器重置</w:t>
            </w:r>
          </w:p>
        </w:tc>
      </w:tr>
      <w:tr>
        <w:tc>
          <w:tcPr>
            <w:tcW w:type="dxa" w:w="2880"/>
          </w:tcPr>
          <w:p>
            <w:r>
              <w:t>网络延迟</w:t>
            </w:r>
          </w:p>
        </w:tc>
        <w:tc>
          <w:tcPr>
            <w:tcW w:type="dxa" w:w="2880"/>
          </w:tcPr>
          <w:p>
            <w:r>
              <w:t>传输延迟 &gt; 5s</w:t>
            </w:r>
          </w:p>
        </w:tc>
        <w:tc>
          <w:tcPr>
            <w:tcW w:type="dxa" w:w="2880"/>
          </w:tcPr>
          <w:p>
            <w:r>
              <w:t>切换本地存储，等待网络恢复</w:t>
            </w:r>
          </w:p>
        </w:tc>
      </w:tr>
      <w:tr>
        <w:tc>
          <w:tcPr>
            <w:tcW w:type="dxa" w:w="2880"/>
          </w:tcPr>
          <w:p>
            <w:r>
              <w:t>GPU 温度</w:t>
            </w:r>
          </w:p>
        </w:tc>
        <w:tc>
          <w:tcPr>
            <w:tcW w:type="dxa" w:w="2880"/>
          </w:tcPr>
          <w:p>
            <w:r>
              <w:t>&gt; 80°C</w:t>
            </w:r>
          </w:p>
        </w:tc>
        <w:tc>
          <w:tcPr>
            <w:tcW w:type="dxa" w:w="2880"/>
          </w:tcPr>
          <w:p>
            <w:r>
              <w:t>触发主动散热，降低推理频率</w:t>
            </w:r>
          </w:p>
        </w:tc>
      </w:tr>
    </w:tbl>
    <w:p/>
    <w:p>
      <w:pPr>
        <w:pStyle w:val="Heading3"/>
      </w:pPr>
      <w:r>
        <w:t xml:space="preserve"> 9.2 故障自愈流程</w:t>
      </w:r>
    </w:p>
    <w:p/>
    <w:p>
      <w:r>
        <w:t>[图/表内容见对应 Markdown 源文件中的 mermaid 图]</w:t>
      </w:r>
    </w:p>
    <w:p/>
    <w:p>
      <w:r>
        <w:t xml:space="preserve">&gt; </w:t>
      </w:r>
      <w:r>
        <w:rPr>
          <w:b/>
        </w:rPr>
        <w:t>图 4-6：故障自愈流程图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故障类型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检测方式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自愈策略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恢复时间</w:t>
            </w:r>
          </w:p>
        </w:tc>
      </w:tr>
      <w:tr>
        <w:tc>
          <w:tcPr>
            <w:tcW w:type="dxa" w:w="2160"/>
          </w:tcPr>
          <w:p>
            <w:r>
              <w:t>软件僵死</w:t>
            </w:r>
          </w:p>
        </w:tc>
        <w:tc>
          <w:tcPr>
            <w:tcW w:type="dxa" w:w="2160"/>
          </w:tcPr>
          <w:p>
            <w:r>
              <w:t>看门狗超时</w:t>
            </w:r>
          </w:p>
        </w:tc>
        <w:tc>
          <w:tcPr>
            <w:tcW w:type="dxa" w:w="2160"/>
          </w:tcPr>
          <w:p>
            <w:r>
              <w:t>自动重启服务</w:t>
            </w:r>
          </w:p>
        </w:tc>
        <w:tc>
          <w:tcPr>
            <w:tcW w:type="dxa" w:w="2160"/>
          </w:tcPr>
          <w:p>
            <w:r>
              <w:t>&lt; 10s</w:t>
            </w:r>
          </w:p>
        </w:tc>
      </w:tr>
      <w:tr>
        <w:tc>
          <w:tcPr>
            <w:tcW w:type="dxa" w:w="2160"/>
          </w:tcPr>
          <w:p>
            <w:r>
              <w:t>相机断流</w:t>
            </w:r>
          </w:p>
        </w:tc>
        <w:tc>
          <w:tcPr>
            <w:tcW w:type="dxa" w:w="2160"/>
          </w:tcPr>
          <w:p>
            <w:r>
              <w:t>帧率监控</w:t>
            </w:r>
          </w:p>
        </w:tc>
        <w:tc>
          <w:tcPr>
            <w:tcW w:type="dxa" w:w="2160"/>
          </w:tcPr>
          <w:p>
            <w:r>
              <w:t>传感器重置</w:t>
            </w:r>
          </w:p>
        </w:tc>
        <w:tc>
          <w:tcPr>
            <w:tcW w:type="dxa" w:w="2160"/>
          </w:tcPr>
          <w:p>
            <w:r>
              <w:t>&lt; 30s</w:t>
            </w:r>
          </w:p>
        </w:tc>
      </w:tr>
      <w:tr>
        <w:tc>
          <w:tcPr>
            <w:tcW w:type="dxa" w:w="2160"/>
          </w:tcPr>
          <w:p>
            <w:r>
              <w:t>GPU 故障</w:t>
            </w:r>
          </w:p>
        </w:tc>
        <w:tc>
          <w:tcPr>
            <w:tcW w:type="dxa" w:w="2160"/>
          </w:tcPr>
          <w:p>
            <w:r>
              <w:t>心跳检测</w:t>
            </w:r>
          </w:p>
        </w:tc>
        <w:tc>
          <w:tcPr>
            <w:tcW w:type="dxa" w:w="2160"/>
          </w:tcPr>
          <w:p>
            <w:r>
              <w:t>切换 CPU 回退推理</w:t>
            </w:r>
          </w:p>
        </w:tc>
        <w:tc>
          <w:tcPr>
            <w:tcW w:type="dxa" w:w="2160"/>
          </w:tcPr>
          <w:p>
            <w:r>
              <w:t>&lt; 60s</w:t>
            </w:r>
          </w:p>
        </w:tc>
      </w:tr>
      <w:tr>
        <w:tc>
          <w:tcPr>
            <w:tcW w:type="dxa" w:w="2160"/>
          </w:tcPr>
          <w:p>
            <w:r>
              <w:t>磁盘满</w:t>
            </w:r>
          </w:p>
        </w:tc>
        <w:tc>
          <w:tcPr>
            <w:tcW w:type="dxa" w:w="2160"/>
          </w:tcPr>
          <w:p>
            <w:r>
              <w:t>空间监控</w:t>
            </w:r>
          </w:p>
        </w:tc>
        <w:tc>
          <w:tcPr>
            <w:tcW w:type="dxa" w:w="2160"/>
          </w:tcPr>
          <w:p>
            <w:r>
              <w:t>自动删除 72h 前数据</w:t>
            </w:r>
          </w:p>
        </w:tc>
        <w:tc>
          <w:tcPr>
            <w:tcW w:type="dxa" w:w="2160"/>
          </w:tcPr>
          <w:p>
            <w:r>
              <w:t>即时</w:t>
            </w:r>
          </w:p>
        </w:tc>
      </w:tr>
      <w:tr>
        <w:tc>
          <w:tcPr>
            <w:tcW w:type="dxa" w:w="2160"/>
          </w:tcPr>
          <w:p>
            <w:r>
              <w:t>网络中断</w:t>
            </w:r>
          </w:p>
        </w:tc>
        <w:tc>
          <w:tcPr>
            <w:tcW w:type="dxa" w:w="2160"/>
          </w:tcPr>
          <w:p>
            <w:r>
              <w:t>MQTT 心跳超时</w:t>
            </w:r>
          </w:p>
        </w:tc>
        <w:tc>
          <w:tcPr>
            <w:tcW w:type="dxa" w:w="2160"/>
          </w:tcPr>
          <w:p>
            <w:r>
              <w:t>本地缓存 + 断点续传</w:t>
            </w:r>
          </w:p>
        </w:tc>
        <w:tc>
          <w:tcPr>
            <w:tcW w:type="dxa" w:w="2160"/>
          </w:tcPr>
          <w:p>
            <w:r>
              <w:t>网络恢复后自动补传</w:t>
            </w:r>
          </w:p>
        </w:tc>
      </w:tr>
    </w:tbl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十、边缘硬件规格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型号/规格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核心计算单元</w:t>
            </w:r>
          </w:p>
        </w:tc>
        <w:tc>
          <w:tcPr>
            <w:tcW w:type="dxa" w:w="2880"/>
          </w:tcPr>
          <w:p>
            <w:r>
              <w:t>NVIDIA Jetson AGX Orin 64GB</w:t>
            </w:r>
          </w:p>
        </w:tc>
        <w:tc>
          <w:tcPr>
            <w:tcW w:type="dxa" w:w="2880"/>
          </w:tcPr>
          <w:p>
            <w:r>
              <w:t>32 TOPS AI 算力，ARM Cortex-A78AE × 12 核</w:t>
            </w:r>
          </w:p>
        </w:tc>
      </w:tr>
      <w:tr>
        <w:tc>
          <w:tcPr>
            <w:tcW w:type="dxa" w:w="2880"/>
          </w:tcPr>
          <w:p>
            <w:r>
              <w:t>CPU</w:t>
            </w:r>
          </w:p>
        </w:tc>
        <w:tc>
          <w:tcPr>
            <w:tcW w:type="dxa" w:w="2880"/>
          </w:tcPr>
          <w:p>
            <w:r>
              <w:t>12 核 ARM Cortex-A78AE</w:t>
            </w:r>
          </w:p>
        </w:tc>
        <w:tc>
          <w:tcPr>
            <w:tcW w:type="dxa" w:w="2880"/>
          </w:tcPr>
          <w:p>
            <w:r>
              <w:t>主频 2.2GHz，支持实时操作系统</w:t>
            </w:r>
          </w:p>
        </w:tc>
      </w:tr>
      <w:tr>
        <w:tc>
          <w:tcPr>
            <w:tcW w:type="dxa" w:w="2880"/>
          </w:tcPr>
          <w:p>
            <w:r>
              <w:t>GPU</w:t>
            </w:r>
          </w:p>
        </w:tc>
        <w:tc>
          <w:tcPr>
            <w:tcW w:type="dxa" w:w="2880"/>
          </w:tcPr>
          <w:p>
            <w:r>
              <w:t>NVIDIA Ampere 架构</w:t>
            </w:r>
          </w:p>
        </w:tc>
        <w:tc>
          <w:tcPr>
            <w:tcW w:type="dxa" w:w="2880"/>
          </w:tcPr>
          <w:p>
            <w:r>
              <w:t>2048 CUDA 核 + 64 Tensor 核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64GB LPDDR5</w:t>
            </w:r>
          </w:p>
        </w:tc>
        <w:tc>
          <w:tcPr>
            <w:tcW w:type="dxa" w:w="2880"/>
          </w:tcPr>
          <w:p>
            <w:r>
              <w:t>带宽 204.8 GB/s</w:t>
            </w:r>
          </w:p>
        </w:tc>
      </w:tr>
      <w:tr>
        <w:tc>
          <w:tcPr>
            <w:tcW w:type="dxa" w:w="2880"/>
          </w:tcPr>
          <w:p>
            <w:r>
              <w:t>存储</w:t>
            </w:r>
          </w:p>
        </w:tc>
        <w:tc>
          <w:tcPr>
            <w:tcW w:type="dxa" w:w="2880"/>
          </w:tcPr>
          <w:p>
            <w:r>
              <w:t>256GB NVMe SSD（系统）+ 2TB SSD（数据）</w:t>
            </w:r>
          </w:p>
        </w:tc>
        <w:tc>
          <w:tcPr>
            <w:tcW w:type="dxa" w:w="2880"/>
          </w:tcPr>
          <w:p>
            <w:r>
              <w:t>高速读写，支持 RAID1 数据冗余</w:t>
            </w:r>
          </w:p>
        </w:tc>
      </w:tr>
      <w:tr>
        <w:tc>
          <w:tcPr>
            <w:tcW w:type="dxa" w:w="2880"/>
          </w:tcPr>
          <w:p>
            <w:r>
              <w:t>工控机防护等级</w:t>
            </w:r>
          </w:p>
        </w:tc>
        <w:tc>
          <w:tcPr>
            <w:tcW w:type="dxa" w:w="2880"/>
          </w:tcPr>
          <w:p>
            <w:r>
              <w:t>IP54</w:t>
            </w:r>
          </w:p>
        </w:tc>
        <w:tc>
          <w:tcPr>
            <w:tcW w:type="dxa" w:w="2880"/>
          </w:tcPr>
          <w:p>
            <w:r>
              <w:t>防尘 + 防溅水</w:t>
            </w:r>
          </w:p>
        </w:tc>
      </w:tr>
      <w:tr>
        <w:tc>
          <w:tcPr>
            <w:tcW w:type="dxa" w:w="2880"/>
          </w:tcPr>
          <w:p>
            <w:r>
              <w:t>工作温度</w:t>
            </w:r>
          </w:p>
        </w:tc>
        <w:tc>
          <w:tcPr>
            <w:tcW w:type="dxa" w:w="2880"/>
          </w:tcPr>
          <w:p>
            <w:r>
              <w:t>-20°C ~ 55°C</w:t>
            </w:r>
          </w:p>
        </w:tc>
        <w:tc>
          <w:tcPr>
            <w:tcW w:type="dxa" w:w="2880"/>
          </w:tcPr>
          <w:p>
            <w:r>
              <w:t>适应铁路现场恶劣环境</w:t>
            </w:r>
          </w:p>
        </w:tc>
      </w:tr>
      <w:tr>
        <w:tc>
          <w:tcPr>
            <w:tcW w:type="dxa" w:w="2880"/>
          </w:tcPr>
          <w:p>
            <w:r>
              <w:t>功耗</w:t>
            </w:r>
          </w:p>
        </w:tc>
        <w:tc>
          <w:tcPr>
            <w:tcW w:type="dxa" w:w="2880"/>
          </w:tcPr>
          <w:p>
            <w:r>
              <w:t>典型 30W，最大 60W</w:t>
            </w:r>
          </w:p>
        </w:tc>
        <w:tc>
          <w:tcPr>
            <w:tcW w:type="dxa" w:w="2880"/>
          </w:tcPr>
          <w:p>
            <w:r>
              <w:t>支持电池供电</w:t>
            </w:r>
          </w:p>
        </w:tc>
      </w:tr>
    </w:tbl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十一、核心算法数学模型汇总</w:t>
      </w:r>
    </w:p>
    <w:p/>
    <w:p>
      <w:r>
        <w:rPr>
          <w:b w:val="0"/>
          <w:i w:val="0"/>
        </w:rPr>
        <w:t>&gt; 本节汇总系统各核心检测功能涉及的数学模型，为算法实现提供明确的公式依据。</w:t>
      </w:r>
    </w:p>
    <w:p/>
    <w:p>
      <w:pPr>
        <w:pStyle w:val="Heading3"/>
      </w:pPr>
      <w:r>
        <w:t xml:space="preserve"> 11.1 里程计算模型</w:t>
      </w:r>
    </w:p>
    <w:p/>
    <w:p>
      <w:r>
        <w:rPr>
          <w:b w:val="0"/>
          <w:i w:val="0"/>
        </w:rPr>
        <w:t>机器人行驶里程由光电编码器脉冲积分得到：</w:t>
      </w:r>
    </w:p>
    <w:p/>
    <w:p>
      <w:r>
        <w:rPr>
          <w:b w:val="0"/>
          <w:i w:val="0"/>
        </w:rPr>
        <w:t>$$</w:t>
      </w:r>
    </w:p>
    <w:p>
      <w:r>
        <w:rPr>
          <w:b w:val="0"/>
          <w:i w:val="0"/>
        </w:rPr>
        <w:t>S = \frac{\pi \cdot D}{P_{\text{res}}} \times N_{\text{pulse}}</w:t>
      </w:r>
    </w:p>
    <w:p>
      <w:r>
        <w:rPr>
          <w:b w:val="0"/>
          <w:i w:val="0"/>
        </w:rPr>
        <w:t>$$</w:t>
      </w:r>
    </w:p>
    <w:p/>
    <w:p>
      <w:r>
        <w:rPr>
          <w:b w:val="0"/>
          <w:i w:val="0"/>
        </w:rPr>
        <w:t>其中：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典型值</w:t>
            </w:r>
          </w:p>
        </w:tc>
      </w:tr>
      <w:tr>
        <w:tc>
          <w:tcPr>
            <w:tcW w:type="dxa" w:w="2880"/>
          </w:tcPr>
          <w:p>
            <w:r>
              <w:t>$S$</w:t>
            </w:r>
          </w:p>
        </w:tc>
        <w:tc>
          <w:tcPr>
            <w:tcW w:type="dxa" w:w="2880"/>
          </w:tcPr>
          <w:p>
            <w:r>
              <w:t>累计行驶里程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  <w:tr>
        <w:tc>
          <w:tcPr>
            <w:tcW w:type="dxa" w:w="2880"/>
          </w:tcPr>
          <w:p>
            <w:r>
              <w:t>$D$</w:t>
            </w:r>
          </w:p>
        </w:tc>
        <w:tc>
          <w:tcPr>
            <w:tcW w:type="dxa" w:w="2880"/>
          </w:tcPr>
          <w:p>
            <w:r>
              <w:t>主动轮直径</w:t>
            </w:r>
          </w:p>
        </w:tc>
        <w:tc>
          <w:tcPr>
            <w:tcW w:type="dxa" w:w="2880"/>
          </w:tcPr>
          <w:p>
            <w:r>
              <w:t>实测标定（mm）</w:t>
            </w:r>
          </w:p>
        </w:tc>
      </w:tr>
      <w:tr>
        <w:tc>
          <w:tcPr>
            <w:tcW w:type="dxa" w:w="2880"/>
          </w:tcPr>
          <w:p>
            <w:r>
              <w:t>$P_{\text{res}}$</w:t>
            </w:r>
          </w:p>
        </w:tc>
        <w:tc>
          <w:tcPr>
            <w:tcW w:type="dxa" w:w="2880"/>
          </w:tcPr>
          <w:p>
            <w:r>
              <w:t>编码器分辨率</w:t>
            </w:r>
          </w:p>
        </w:tc>
        <w:tc>
          <w:tcPr>
            <w:tcW w:type="dxa" w:w="2880"/>
          </w:tcPr>
          <w:p>
            <w:r>
              <w:t>脉冲数/圈</w:t>
            </w:r>
          </w:p>
        </w:tc>
      </w:tr>
      <w:tr>
        <w:tc>
          <w:tcPr>
            <w:tcW w:type="dxa" w:w="2880"/>
          </w:tcPr>
          <w:p>
            <w:r>
              <w:t>$N_{\text{pulse}}$</w:t>
            </w:r>
          </w:p>
        </w:tc>
        <w:tc>
          <w:tcPr>
            <w:tcW w:type="dxa" w:w="2880"/>
          </w:tcPr>
          <w:p>
            <w:r>
              <w:t>累计脉冲计数</w:t>
            </w:r>
          </w:p>
        </w:tc>
        <w:tc>
          <w:tcPr>
            <w:tcW w:type="dxa" w:w="2880"/>
          </w:tcPr>
          <w:p>
            <w:r>
              <w:t>实时统计</w:t>
            </w:r>
          </w:p>
        </w:tc>
      </w:tr>
    </w:tbl>
    <w:p/>
    <w:p>
      <w:r>
        <w:rPr>
          <w:b w:val="0"/>
          <w:i w:val="0"/>
        </w:rPr>
        <w:t>里程精度：$\pm 5 \text{ mm}$（由编码器分辨率和轮径标定精度共同决定）。</w:t>
      </w:r>
    </w:p>
    <w:p/>
    <w:p>
      <w:pPr>
        <w:pStyle w:val="Heading3"/>
      </w:pPr>
      <w:r>
        <w:t xml:space="preserve"> 11.2 轨距计算模型</w:t>
      </w:r>
    </w:p>
    <w:p/>
    <w:p>
      <w:r>
        <w:rPr>
          <w:b w:val="0"/>
          <w:i w:val="0"/>
        </w:rPr>
        <w:t>轨距 $G$ 由左右轨图像中钢轨内侧特征点坐标计算：</w:t>
      </w:r>
    </w:p>
    <w:p/>
    <w:p>
      <w:r>
        <w:rPr>
          <w:b w:val="0"/>
          <w:i w:val="0"/>
        </w:rPr>
        <w:t>$$</w:t>
      </w:r>
    </w:p>
    <w:p>
      <w:r>
        <w:rPr>
          <w:b w:val="0"/>
          <w:i w:val="0"/>
        </w:rPr>
        <w:t>G = x_{\text{left}} + x_{\text{right}} + G_{\text{nominal, offset}}</w:t>
      </w:r>
    </w:p>
    <w:p>
      <w:r>
        <w:rPr>
          <w:b w:val="0"/>
          <w:i w:val="0"/>
        </w:rPr>
        <w:t>$$</w:t>
      </w:r>
    </w:p>
    <w:p/>
    <w:p>
      <w:r>
        <w:rPr>
          <w:b w:val="0"/>
          <w:i w:val="0"/>
        </w:rPr>
        <w:t>其中 $G_{\text{nominal}} = 1435 \text{ mm}$（标准轨距），$x_{\text{left}}$ 和 $x_{\text{right}}$ 分别为左右轨特征点相对各自轨道中心线的偏差（单位：mm）。</w:t>
      </w:r>
    </w:p>
    <w:p/>
    <w:p>
      <w:r>
        <w:t xml:space="preserve">&gt; </w:t>
      </w:r>
      <w:r>
        <w:rPr>
          <w:b/>
        </w:rPr>
        <w:t>注</w:t>
      </w:r>
      <w:r>
        <w:t>：本系统采用多传感器融合方案，结合相机视觉定位与测距传感器矩阵综合计算，测量精度 ±0.5mm。</w:t>
      </w:r>
    </w:p>
    <w:p/>
    <w:p>
      <w:pPr>
        <w:pStyle w:val="Heading3"/>
      </w:pPr>
      <w:r>
        <w:t xml:space="preserve"> 11.3 3D 轮廓磨耗量计算模型</w:t>
      </w:r>
    </w:p>
    <w:p/>
    <w:p>
      <w:r>
        <w:rPr>
          <w:b w:val="0"/>
          <w:i w:val="0"/>
        </w:rPr>
        <w:t>钢轨廓形磨耗量 $W_{\text{wear}}$ 为标准廓形与实测廓形在法线方向的差值：</w:t>
      </w:r>
    </w:p>
    <w:p/>
    <w:p>
      <w:r>
        <w:rPr>
          <w:b w:val="0"/>
          <w:i w:val="0"/>
        </w:rPr>
        <w:t>$$</w:t>
      </w:r>
    </w:p>
    <w:p>
      <w:r>
        <w:rPr>
          <w:b w:val="0"/>
          <w:i w:val="0"/>
        </w:rPr>
        <w:t>W_{\text{wear}}(l) = \| P_{\text{std}}(l) - P_{\text{meas}}(l) \|_2 \times \cos \theta</w:t>
      </w:r>
    </w:p>
    <w:p>
      <w:r>
        <w:rPr>
          <w:b w:val="0"/>
          <w:i w:val="0"/>
        </w:rPr>
        <w:t>$$</w:t>
      </w:r>
    </w:p>
    <w:p/>
    <w:p>
      <w:r>
        <w:rPr>
          <w:b w:val="0"/>
          <w:i w:val="0"/>
        </w:rPr>
        <w:t>其中：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$l$</w:t>
            </w:r>
          </w:p>
        </w:tc>
        <w:tc>
          <w:tcPr>
            <w:tcW w:type="dxa" w:w="4320"/>
          </w:tcPr>
          <w:p>
            <w:r>
              <w:t>沿钢轨延伸方向的里程坐标</w:t>
            </w:r>
          </w:p>
        </w:tc>
      </w:tr>
      <w:tr>
        <w:tc>
          <w:tcPr>
            <w:tcW w:type="dxa" w:w="4320"/>
          </w:tcPr>
          <w:p>
            <w:r>
              <w:t>$P_{\text{std}}(l)$</w:t>
            </w:r>
          </w:p>
        </w:tc>
        <w:tc>
          <w:tcPr>
            <w:tcW w:type="dxa" w:w="4320"/>
          </w:tcPr>
          <w:p>
            <w:r>
              <w:t>标准轨廓线上里程 $l$ 处的理论三维坐标点</w:t>
            </w:r>
          </w:p>
        </w:tc>
      </w:tr>
      <w:tr>
        <w:tc>
          <w:tcPr>
            <w:tcW w:type="dxa" w:w="4320"/>
          </w:tcPr>
          <w:p>
            <w:r>
              <w:t>$P_{\text{meas}}(l)$</w:t>
            </w:r>
          </w:p>
        </w:tc>
        <w:tc>
          <w:tcPr>
            <w:tcW w:type="dxa" w:w="4320"/>
          </w:tcPr>
          <w:p>
            <w:r>
              <w:t>实测轨廓线上里程 $l$ 处的三维坐标点（3D 线激光扫描获取）</w:t>
            </w:r>
          </w:p>
        </w:tc>
      </w:tr>
      <w:tr>
        <w:tc>
          <w:tcPr>
            <w:tcW w:type="dxa" w:w="4320"/>
          </w:tcPr>
          <w:p>
            <w:r>
              <w:t>$\theta$</w:t>
            </w:r>
          </w:p>
        </w:tc>
        <w:tc>
          <w:tcPr>
            <w:tcW w:type="dxa" w:w="4320"/>
          </w:tcPr>
          <w:p>
            <w:r>
              <w:t>实测廓点法线与标准廓点法线的夹角</w:t>
            </w:r>
          </w:p>
        </w:tc>
      </w:tr>
    </w:tbl>
    <w:p/>
    <w:p>
      <w:r>
        <w:rPr>
          <w:b w:val="0"/>
          <w:i w:val="0"/>
        </w:rPr>
        <w:t>超限判定（垂直磨耗或侧面磨耗任一项超过阈值即触发）：</w:t>
      </w:r>
    </w:p>
    <w:p/>
    <w:p>
      <w:r>
        <w:rPr>
          <w:b w:val="0"/>
          <w:i w:val="0"/>
        </w:rPr>
        <w:t>$$</w:t>
      </w:r>
    </w:p>
    <w:p>
      <w:r>
        <w:rPr>
          <w:b w:val="0"/>
          <w:i w:val="0"/>
        </w:rPr>
        <w:t>W_{\text{wear}}(l) &gt; W_{\text{threshold}} \quad \text{或} \quad W_{\text{side}}(l) &gt; W_{\text{side, threshold}}</w:t>
      </w:r>
    </w:p>
    <w:p>
      <w:r>
        <w:rPr>
          <w:b w:val="0"/>
          <w:i w:val="0"/>
        </w:rPr>
        <w:t>$$</w:t>
      </w:r>
    </w:p>
    <w:p/>
    <w:p>
      <w:pPr>
        <w:pStyle w:val="Heading3"/>
      </w:pPr>
      <w:r>
        <w:t xml:space="preserve"> 11.4 波磨频谱分析模型</w:t>
      </w:r>
    </w:p>
    <w:p/>
    <w:p>
      <w:r>
        <w:rPr>
          <w:b w:val="0"/>
          <w:i w:val="0"/>
        </w:rPr>
        <w:t>钢轨波磨检测采用 FFT 频谱分析：</w:t>
      </w:r>
    </w:p>
    <w:p/>
    <w:p>
      <w:r>
        <w:rPr>
          <w:b w:val="0"/>
          <w:i w:val="0"/>
        </w:rPr>
        <w:t>$$</w:t>
      </w:r>
    </w:p>
    <w:p>
      <w:r>
        <w:rPr>
          <w:b w:val="0"/>
          <w:i w:val="0"/>
        </w:rPr>
        <w:t>X(k) = \sum_{n=0}^{N-1} x(n) \cdot e^{-j\frac{2\pi}{N}nk}, \quad k = 0, 1, \ldots, N-1</w:t>
      </w:r>
    </w:p>
    <w:p>
      <w:r>
        <w:rPr>
          <w:b w:val="0"/>
          <w:i w:val="0"/>
        </w:rPr>
        <w:t>$$</w:t>
      </w:r>
    </w:p>
    <w:p/>
    <w:p>
      <w:r>
        <w:rPr>
          <w:b w:val="0"/>
          <w:i w:val="0"/>
        </w:rPr>
        <w:t>其中 $x(n)$ 为沿里程方向等间距采样的廓形高程序列，$N$ 为分析窗口内的采样点数。</w:t>
      </w:r>
    </w:p>
    <w:p/>
    <w:p>
      <w:r>
        <w:rPr>
          <w:b w:val="0"/>
          <w:i w:val="0"/>
        </w:rPr>
        <w:t>主要参数提取：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计算方法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判定阈值</w:t>
            </w:r>
          </w:p>
        </w:tc>
      </w:tr>
      <w:tr>
        <w:tc>
          <w:tcPr>
            <w:tcW w:type="dxa" w:w="2880"/>
          </w:tcPr>
          <w:p>
            <w:r>
              <w:t>波长 $\lambda$</w:t>
            </w:r>
          </w:p>
        </w:tc>
        <w:tc>
          <w:tcPr>
            <w:tcW w:type="dxa" w:w="2880"/>
          </w:tcPr>
          <w:p>
            <w:r>
              <w:t>频谱峰值对应频率 $f_{\text{peak}}$，$\lambda = v / f_{\text{peak}}$</w:t>
            </w:r>
          </w:p>
        </w:tc>
        <w:tc>
          <w:tcPr>
            <w:tcW w:type="dxa" w:w="2880"/>
          </w:tcPr>
          <w:p>
            <w:r>
              <w:t>参考《铁路线路修理规则》</w:t>
            </w:r>
          </w:p>
        </w:tc>
      </w:tr>
      <w:tr>
        <w:tc>
          <w:tcPr>
            <w:tcW w:type="dxa" w:w="2880"/>
          </w:tcPr>
          <w:p>
            <w:r>
              <w:t>波深 $A$</w:t>
            </w:r>
          </w:p>
        </w:tc>
        <w:tc>
          <w:tcPr>
            <w:tcW w:type="dxa" w:w="2880"/>
          </w:tcPr>
          <w:p>
            <w:r>
              <w:t>频谱峰值幅度</w:t>
            </w:r>
          </w:p>
        </w:tc>
        <w:tc>
          <w:tcPr>
            <w:tcW w:type="dxa" w:w="2880"/>
          </w:tcPr>
          <w:p>
            <w:r>
              <w:t>$&gt; 0.1 \text{ mm}$ 需记录</w:t>
            </w:r>
          </w:p>
        </w:tc>
      </w:tr>
      <w:tr>
        <w:tc>
          <w:tcPr>
            <w:tcW w:type="dxa" w:w="2880"/>
          </w:tcPr>
          <w:p>
            <w:r>
              <w:t>劣化指数 $D_{\text{wear}}$</w:t>
            </w:r>
          </w:p>
        </w:tc>
        <w:tc>
          <w:tcPr>
            <w:tcW w:type="dxa" w:w="2880"/>
          </w:tcPr>
          <w:p>
            <w:r>
              <w:t>$A \times f_{\text{peak}}^2$</w:t>
            </w:r>
          </w:p>
        </w:tc>
        <w:tc>
          <w:tcPr>
            <w:tcW w:type="dxa" w:w="2880"/>
          </w:tcPr>
          <w:p>
            <w:r>
              <w:t>动态调整</w:t>
            </w:r>
          </w:p>
        </w:tc>
      </w:tr>
    </w:tbl>
    <w:p/>
    <w:p>
      <w:pPr>
        <w:pStyle w:val="Heading3"/>
      </w:pPr>
      <w:r>
        <w:t xml:space="preserve"> 11.5 综合判级融合公式</w:t>
      </w:r>
    </w:p>
    <w:p/>
    <w:p>
      <w:r>
        <w:rPr>
          <w:b w:val="0"/>
          <w:i w:val="0"/>
        </w:rPr>
        <w:t>多源数据综合判级采用加权证据融合模型：</w:t>
      </w:r>
    </w:p>
    <w:p/>
    <w:p>
      <w:r>
        <w:rPr>
          <w:b w:val="0"/>
          <w:i w:val="0"/>
        </w:rPr>
        <w:t>$$</w:t>
      </w:r>
    </w:p>
    <w:p>
      <w:r>
        <w:rPr>
          <w:b w:val="0"/>
          <w:i w:val="0"/>
        </w:rPr>
        <w:t>S_{\text{final}} = \sum_{i=1}^{n} w_i \cdot S_i \cdot C_i</w:t>
      </w:r>
    </w:p>
    <w:p>
      <w:r>
        <w:rPr>
          <w:b w:val="0"/>
          <w:i w:val="0"/>
        </w:rPr>
        <w:t>$$</w:t>
      </w:r>
    </w:p>
    <w:p/>
    <w:p>
      <w:r>
        <w:rPr>
          <w:b w:val="0"/>
          <w:i w:val="0"/>
        </w:rPr>
        <w:t>其中：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典型值</w:t>
            </w:r>
          </w:p>
        </w:tc>
      </w:tr>
      <w:tr>
        <w:tc>
          <w:tcPr>
            <w:tcW w:type="dxa" w:w="2880"/>
          </w:tcPr>
          <w:p>
            <w:r>
              <w:t>$S_i$</w:t>
            </w:r>
          </w:p>
        </w:tc>
        <w:tc>
          <w:tcPr>
            <w:tcW w:type="dxa" w:w="2880"/>
          </w:tcPr>
          <w:p>
            <w:r>
              <w:t>第 $i$ 个传感器的归一化得分（0~1）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$w_i$</w:t>
            </w:r>
          </w:p>
        </w:tc>
        <w:tc>
          <w:tcPr>
            <w:tcW w:type="dxa" w:w="2880"/>
          </w:tcPr>
          <w:p>
            <w:r>
              <w:t>第 $i$ 个传感器的权重（$\sum w_i = 1$）</w:t>
            </w:r>
          </w:p>
        </w:tc>
        <w:tc>
          <w:tcPr>
            <w:tcW w:type="dxa" w:w="2880"/>
          </w:tcPr>
          <w:p>
            <w:r>
              <w:t>图像 0.5 / 点云 0.3 / 姿态 0.2</w:t>
            </w:r>
          </w:p>
        </w:tc>
      </w:tr>
      <w:tr>
        <w:tc>
          <w:tcPr>
            <w:tcW w:type="dxa" w:w="2880"/>
          </w:tcPr>
          <w:p>
            <w:r>
              <w:t>$C_i$</w:t>
            </w:r>
          </w:p>
        </w:tc>
        <w:tc>
          <w:tcPr>
            <w:tcW w:type="dxa" w:w="2880"/>
          </w:tcPr>
          <w:p>
            <w:r>
              <w:t>第 $i$ 个传感器的置信度（0~1）</w:t>
            </w:r>
          </w:p>
        </w:tc>
        <w:tc>
          <w:tcPr>
            <w:tcW w:type="dxa" w:w="2880"/>
          </w:tcPr>
          <w:p>
            <w:r>
              <w:t>实时计算</w:t>
            </w:r>
          </w:p>
        </w:tc>
      </w:tr>
      <w:tr>
        <w:tc>
          <w:tcPr>
            <w:tcW w:type="dxa" w:w="2880"/>
          </w:tcPr>
          <w:p>
            <w:r>
              <w:t>$S_{\text{final}}$</w:t>
            </w:r>
          </w:p>
        </w:tc>
        <w:tc>
          <w:tcPr>
            <w:tcW w:type="dxa" w:w="2880"/>
          </w:tcPr>
          <w:p>
            <w:r>
              <w:t>综合判级得分（0~1）</w:t>
            </w:r>
          </w:p>
        </w:tc>
        <w:tc>
          <w:tcPr>
            <w:tcW w:type="dxa" w:w="2880"/>
          </w:tcPr>
          <w:p>
            <w:r>
              <w:t>≥ 0.6 触发报警</w:t>
            </w:r>
          </w:p>
        </w:tc>
      </w:tr>
    </w:tbl>
    <w:p/>
    <w:p>
      <w:r>
        <w:rPr>
          <w:b w:val="0"/>
          <w:i w:val="0"/>
        </w:rPr>
        <w:t>判级等级划分：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综合得分 $S_{\text{final}}$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损伤等级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处理建议</w:t>
            </w:r>
          </w:p>
        </w:tc>
      </w:tr>
      <w:tr>
        <w:tc>
          <w:tcPr>
            <w:tcW w:type="dxa" w:w="2880"/>
          </w:tcPr>
          <w:p>
            <w:r>
              <w:t>$S_{\text{final}} \geq 0.85$</w:t>
            </w:r>
          </w:p>
        </w:tc>
        <w:tc>
          <w:tcPr>
            <w:tcW w:type="dxa" w:w="2880"/>
          </w:tcPr>
          <w:p>
            <w:r>
              <w:t>**一级（严重）**</w:t>
            </w:r>
          </w:p>
        </w:tc>
        <w:tc>
          <w:tcPr>
            <w:tcW w:type="dxa" w:w="2880"/>
          </w:tcPr>
          <w:p>
            <w:r>
              <w:t>立即停车检查</w:t>
            </w:r>
          </w:p>
        </w:tc>
      </w:tr>
      <w:tr>
        <w:tc>
          <w:tcPr>
            <w:tcW w:type="dxa" w:w="2880"/>
          </w:tcPr>
          <w:p>
            <w:r>
              <w:t>$0.60 \leq S_{\text{final}} &lt; 0.85$</w:t>
            </w:r>
          </w:p>
        </w:tc>
        <w:tc>
          <w:tcPr>
            <w:tcW w:type="dxa" w:w="2880"/>
          </w:tcPr>
          <w:p>
            <w:r>
              <w:t>**二级（显著）**</w:t>
            </w:r>
          </w:p>
        </w:tc>
        <w:tc>
          <w:tcPr>
            <w:tcW w:type="dxa" w:w="2880"/>
          </w:tcPr>
          <w:p>
            <w:r>
              <w:t>24h 内养护</w:t>
            </w:r>
          </w:p>
        </w:tc>
      </w:tr>
      <w:tr>
        <w:tc>
          <w:tcPr>
            <w:tcW w:type="dxa" w:w="2880"/>
          </w:tcPr>
          <w:p>
            <w:r>
              <w:t>$0.30 \leq S_{\text{final}} &lt; 0.60$</w:t>
            </w:r>
          </w:p>
        </w:tc>
        <w:tc>
          <w:tcPr>
            <w:tcW w:type="dxa" w:w="2880"/>
          </w:tcPr>
          <w:p>
            <w:r>
              <w:t>**三级（一般）**</w:t>
            </w:r>
          </w:p>
        </w:tc>
        <w:tc>
          <w:tcPr>
            <w:tcW w:type="dxa" w:w="2880"/>
          </w:tcPr>
          <w:p>
            <w:r>
              <w:t>纳入养护计划</w:t>
            </w:r>
          </w:p>
        </w:tc>
      </w:tr>
      <w:tr>
        <w:tc>
          <w:tcPr>
            <w:tcW w:type="dxa" w:w="2880"/>
          </w:tcPr>
          <w:p>
            <w:r>
              <w:t>$S_{\text{final}} &lt; 0.30$</w:t>
            </w:r>
          </w:p>
        </w:tc>
        <w:tc>
          <w:tcPr>
            <w:tcW w:type="dxa" w:w="2880"/>
          </w:tcPr>
          <w:p>
            <w:r>
              <w:t>**四级（轻微）**</w:t>
            </w:r>
          </w:p>
        </w:tc>
        <w:tc>
          <w:tcPr>
            <w:tcW w:type="dxa" w:w="2880"/>
          </w:tcPr>
          <w:p>
            <w:r>
              <w:t>持续监测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：所有公式中的阈值参数均可通过云平台远程调优，无需现场操作。</w:t>
      </w:r>
    </w:p>
    <w:p/>
    <w:p>
      <w:r>
        <w:rPr>
          <w:b w:val="0"/>
          <w:i w:val="0"/>
        </w:rPr>
        <w:t>---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