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sz w:val="32"/>
        </w:rPr>
        <w:t>12 项目总结与未来发展展望</w:t>
      </w:r>
    </w:p>
    <w:p>
      <w:pPr>
        <w:spacing w:after="60"/>
      </w:pPr>
      <w:r>
        <w:rPr>
          <w:b/>
          <w:color w:val="1F497D"/>
          <w:sz w:val="26"/>
        </w:rPr>
        <w:t>一、核心价值总结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sz w:val="20"/>
              </w:rPr>
              <w:t>核心价值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具体体现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**全自动**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一次出动完成全部 8 项检测，无需多次上道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**实时检测**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边走边检测，AI 秒级输出，无需人工看图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**全说明**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AI 判级附带依据，结论可解释，数据可追溯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**大数据**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全线数据实时汇聚积累，构建线路健康知识资产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**无人干预**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全流程自动运行，异常自动报警，计划自动生成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**简单易用**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3 步启机，单人操作，降低操控成本和培训成本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二、与传统方案的全面对比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sz w:val="20"/>
              </w:rPr>
              <w:t>对比维度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传统人工巡检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传统单功能设备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本系统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作业人数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多人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多人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**单人**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检测项目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主观记录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每次 1 项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**一次 8 项**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数据形式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纸质/口头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离散电子数据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**结构化可追溯**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AI 辅助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**全程 AI 判定**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实时报警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**秒级实时报警**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用电安全管理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**全节点监控，BMS板/管理板温度实时采集，三级保护**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夜间作业能力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不可行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不可行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**全天候可行**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大数据积累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有限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**全线持续积累**</w:t>
            </w:r>
          </w:p>
        </w:tc>
      </w:tr>
      <w:tr>
        <w:tc>
          <w:tcPr>
            <w:tcW w:type="dxa" w:w="2196"/>
          </w:tcPr>
          <w:p>
            <w:r>
              <w:rPr>
                <w:sz w:val="20"/>
              </w:rPr>
              <w:t>操控培训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需要专业培训</w:t>
            </w:r>
          </w:p>
        </w:tc>
        <w:tc>
          <w:tcPr>
            <w:tcW w:type="dxa" w:w="2196"/>
          </w:tcPr>
          <w:p>
            <w:r>
              <w:rPr>
                <w:sz w:val="20"/>
              </w:rPr>
              <w:t>**3 步启机即用**</w:t>
            </w:r>
          </w:p>
        </w:tc>
      </w:tr>
    </w:tbl>
    <w:p/>
    <w:p>
      <w:pPr>
        <w:spacing w:after="60"/>
      </w:pPr>
      <w:r>
        <w:rPr>
          <w:b/>
          <w:color w:val="1F497D"/>
          <w:sz w:val="26"/>
        </w:rPr>
        <w:t>三、全寿命周期智能管理系统（未来重点发展方向）</w:t>
      </w:r>
    </w:p>
    <w:p>
      <w:pPr>
        <w:spacing w:after="60"/>
      </w:pPr>
      <w:r>
        <w:rPr>
          <w:sz w:val="21"/>
        </w:rPr>
        <w:t>线路基础设施的全寿命周期管理是本系统的长远目标，也是铁路智能化运维的终极形态。</w:t>
      </w:r>
    </w:p>
    <w:p>
      <w:pPr>
        <w:spacing w:after="60"/>
      </w:pPr>
      <w:r>
        <w:rPr>
          <w:sz w:val="21"/>
        </w:rPr>
        <w:t>**全寿命周期管理目标：**</w:t>
      </w:r>
    </w:p>
    <w:p>
      <w:pPr>
        <w:spacing w:after="60"/>
      </w:pPr>
      <w:r>
        <w:rPr>
          <w:sz w:val="21"/>
        </w:rPr>
        <w:t>本系统的全寿命周期管理对象为**铁路线路基础设施**，覆盖以下五大类：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sz w:val="20"/>
              </w:rPr>
              <w:t>管理对象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涵盖内容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主要监测指标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钢轨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轨面/轨头/轨腰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磨耗量/裂纹/变形/横移量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道床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道床板结/脏污/沉降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沉降量/板结程度/排水状况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桥梁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桥面/支座/桥墩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振动/变形/疲劳指数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道岔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尖轨/心轨/辙叉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磨耗/间隙/变形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扣件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道钉/螺栓/垫板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松动/缺失/失效数量</w:t>
            </w:r>
          </w:p>
        </w:tc>
      </w:tr>
    </w:tbl>
    <w:p/>
    <w:p>
      <w:pPr>
        <w:spacing w:after="60"/>
      </w:pPr>
      <w:r>
        <w:rPr>
          <w:sz w:val="21"/>
        </w:rPr>
        <w:t>**全寿命管理闭环：**</w:t>
      </w:r>
    </w:p>
    <w:p>
      <w:pPr>
        <w:spacing w:after="60"/>
      </w:pPr>
      <w:r>
        <w:rPr>
          <w:sz w:val="21"/>
        </w:rPr>
        <w:t>启用建档 → 定期检测 → 健康评估 → 寿命预测 → 养护决策 → 养护执行 → 二次验证 → 档案完善</w:t>
      </w:r>
    </w:p>
    <w:p>
      <w:pPr>
        <w:spacing w:after="60"/>
      </w:pPr>
      <w:r>
        <w:rPr>
          <w:sz w:val="21"/>
        </w:rPr>
        <w:t>**核心价值：**</w:t>
      </w:r>
    </w:p>
    <w:p>
      <w:pPr>
        <w:pStyle w:val="ListBullet"/>
        <w:spacing w:after="40"/>
        <w:ind w:left="432"/>
      </w:pPr>
      <w:r>
        <w:rPr>
          <w:sz w:val="21"/>
        </w:rPr>
        <w:t>设备资产数字化：每公里线路、每组道岔、每根钢轨均有独立数字档案</w:t>
      </w:r>
    </w:p>
    <w:p>
      <w:pPr>
        <w:pStyle w:val="ListBullet"/>
        <w:spacing w:after="40"/>
        <w:ind w:left="432"/>
      </w:pPr>
      <w:r>
        <w:rPr>
          <w:sz w:val="21"/>
        </w:rPr>
        <w:t>劣化趋势可预测：基于历史数据预测病害发展速度，实现预防性维护</w:t>
      </w:r>
    </w:p>
    <w:p>
      <w:pPr>
        <w:pStyle w:val="ListBullet"/>
        <w:spacing w:after="40"/>
        <w:ind w:left="432"/>
      </w:pPr>
      <w:r>
        <w:rPr>
          <w:sz w:val="21"/>
        </w:rPr>
        <w:t>养护投入可量化：每笔养护支出可追溯、可评估，ROI 可计算</w:t>
      </w:r>
    </w:p>
    <w:p>
      <w:pPr>
        <w:pStyle w:val="ListBullet"/>
        <w:spacing w:after="40"/>
        <w:ind w:left="432"/>
      </w:pPr>
      <w:r>
        <w:rPr>
          <w:sz w:val="21"/>
        </w:rPr>
        <w:t>决策依据可追溯：从检测→评估→决策→执行→验证，全链路数据闭环</w:t>
      </w:r>
    </w:p>
    <w:p>
      <w:pPr>
        <w:spacing w:after="60"/>
      </w:pPr>
      <w:r>
        <w:rPr>
          <w:b/>
          <w:color w:val="1F497D"/>
          <w:sz w:val="26"/>
        </w:rPr>
        <w:t>四、未来发展展望</w:t>
      </w:r>
    </w:p>
    <w:p>
      <w:pPr>
        <w:pStyle w:val="ListBullet"/>
        <w:spacing w:after="40"/>
        <w:ind w:left="432"/>
      </w:pPr>
      <w:r>
        <w:rPr>
          <w:sz w:val="21"/>
        </w:rPr>
        <w:t>**AI 模型持续迭代**：检测精度与覆盖范围持续提升，支持更多病害类型</w:t>
      </w:r>
    </w:p>
    <w:p>
      <w:pPr>
        <w:pStyle w:val="ListBullet"/>
        <w:spacing w:after="40"/>
        <w:ind w:left="432"/>
      </w:pPr>
      <w:r>
        <w:rPr>
          <w:sz w:val="21"/>
        </w:rPr>
        <w:t>**更多检测功能扩展**：支持轨底检测，道床状态检测等扩展模块</w:t>
      </w:r>
    </w:p>
    <w:p>
      <w:pPr>
        <w:pStyle w:val="ListBullet"/>
        <w:spacing w:after="40"/>
        <w:ind w:left="432"/>
      </w:pPr>
      <w:r>
        <w:rPr>
          <w:sz w:val="21"/>
        </w:rPr>
        <w:t>**自主巡检升级**：从定速巡航升级为自主路径规划，实现真正无人巡检</w:t>
      </w:r>
    </w:p>
    <w:p>
      <w:pPr>
        <w:pStyle w:val="ListBullet"/>
        <w:spacing w:after="40"/>
        <w:ind w:left="432"/>
      </w:pPr>
      <w:r>
        <w:rPr>
          <w:sz w:val="21"/>
        </w:rPr>
        <w:t>**数字孪生平台**：构建铁路线路数字孪生体，实现虚实融合的线路健康管理</w:t>
      </w:r>
    </w:p>
    <w:p>
      <w:pPr>
        <w:pStyle w:val="ListBullet"/>
        <w:spacing w:after="40"/>
        <w:ind w:left="432"/>
      </w:pPr>
      <w:r>
        <w:rPr>
          <w:sz w:val="21"/>
        </w:rPr>
        <w:t>**行业大数据互联**：接入铁路工务系统，实现数据互通、标准互认</w:t>
      </w:r>
    </w:p>
    <w:p>
      <w:pPr>
        <w:spacing w:after="80"/>
        <w:ind w:left="432"/>
      </w:pPr>
      <w:r>
        <w:rPr>
          <w:i/>
          <w:color w:val="606060"/>
          <w:sz w:val="20"/>
        </w:rPr>
        <w:t>**让铁路线路检测从劳动密集型传统作业**</w:t>
      </w:r>
    </w:p>
    <w:p>
      <w:pPr>
        <w:spacing w:after="80"/>
        <w:ind w:left="432"/>
      </w:pPr>
      <w:r>
        <w:rPr>
          <w:i/>
          <w:color w:val="606060"/>
          <w:sz w:val="20"/>
        </w:rPr>
        <w:t>**全面转变为智能化、自动化、高效率、高质量的**</w:t>
      </w:r>
    </w:p>
    <w:p>
      <w:pPr>
        <w:spacing w:after="80"/>
        <w:ind w:left="432"/>
      </w:pPr>
      <w:r>
        <w:rPr>
          <w:i/>
          <w:color w:val="606060"/>
          <w:sz w:val="20"/>
        </w:rPr>
        <w:t>**科技驱动型运维模式**</w:t>
      </w:r>
    </w:p>
    <w:p>
      <w:pPr>
        <w:spacing w:after="60"/>
      </w:pPr>
      <w:r>
        <w:rPr>
          <w:sz w:val="21"/>
        </w:rPr>
        <w:t>*文档版本说明：*</w:t>
      </w:r>
    </w:p>
    <w:p>
      <w:pPr>
        <w:spacing w:after="60"/>
      </w:pPr>
      <w:r>
        <w:rPr>
          <w:sz w:val="21"/>
        </w:rPr>
        <w:t>*V1.0 — 初始版本，基于技术汇报 PPT 及相关资料整理*</w:t>
      </w:r>
    </w:p>
    <w:p>
      <w:pPr>
        <w:spacing w:after="60"/>
      </w:pPr>
      <w:r>
        <w:rPr>
          <w:sz w:val="21"/>
        </w:rPr>
        <w:t>*V1.1 — 融合 Word 版技术报告，修正核心检测功能为 8 项*</w:t>
      </w:r>
    </w:p>
    <w:p>
      <w:pPr>
        <w:spacing w:after="60"/>
      </w:pPr>
      <w:r>
        <w:rPr>
          <w:sz w:val="21"/>
        </w:rPr>
        <w:t>*V2.0 — 融合比对后最终定稿版本*</w:t>
      </w:r>
    </w:p>
    <w:p>
      <w:pPr>
        <w:spacing w:after="60"/>
      </w:pPr>
      <w:r>
        <w:rPr>
          <w:sz w:val="21"/>
        </w:rPr>
        <w:t>*V3.0 — 全面重构，以 AI 为核心主线，重建完整框架：*</w:t>
      </w:r>
    </w:p>
    <w:p>
      <w:pPr>
        <w:spacing w:after="60"/>
      </w:pPr>
      <w:r>
        <w:rPr>
          <w:sz w:val="21"/>
        </w:rPr>
        <w:t>*认知篇 → 建造篇（硬件/软件/人机交互/一键巡航/一键返航）→ 数据篇 → 应用篇（大数据平台/养护决策）→ 保障篇（设备完好性/智能安全供电/BMS温度/全节点用电监控）→ 收尾（全寿命周期作为未来发展方向）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