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E559" w14:textId="77777777" w:rsidR="00246DF3" w:rsidRDefault="00246DF3">
      <w:pPr>
        <w:pStyle w:val="11"/>
        <w:spacing w:beforeLines="100" w:before="312"/>
        <w:jc w:val="center"/>
        <w:rPr>
          <w:rFonts w:ascii="黑体" w:eastAsia="黑体"/>
          <w:sz w:val="44"/>
          <w:szCs w:val="44"/>
        </w:rPr>
      </w:pPr>
    </w:p>
    <w:tbl>
      <w:tblPr>
        <w:tblW w:w="8869" w:type="dxa"/>
        <w:tblInd w:w="-117"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ook w:val="04A0" w:firstRow="1" w:lastRow="0" w:firstColumn="1" w:lastColumn="0" w:noHBand="0" w:noVBand="1"/>
      </w:tblPr>
      <w:tblGrid>
        <w:gridCol w:w="8869"/>
      </w:tblGrid>
      <w:tr w:rsidR="00246DF3" w14:paraId="008B9619" w14:textId="77777777">
        <w:trPr>
          <w:trHeight w:val="1707"/>
        </w:trPr>
        <w:tc>
          <w:tcPr>
            <w:tcW w:w="8869" w:type="dxa"/>
          </w:tcPr>
          <w:p w14:paraId="25254188" w14:textId="77777777" w:rsidR="00246DF3" w:rsidRDefault="00246DF3">
            <w:pPr>
              <w:pStyle w:val="11"/>
              <w:wordWrap w:val="0"/>
              <w:spacing w:line="360" w:lineRule="auto"/>
              <w:jc w:val="right"/>
              <w:rPr>
                <w:rFonts w:ascii="宋体" w:hAnsi="宋体" w:cs="宋体" w:hint="eastAsia"/>
                <w:sz w:val="32"/>
                <w:szCs w:val="32"/>
              </w:rPr>
            </w:pPr>
          </w:p>
          <w:p w14:paraId="5E434C98" w14:textId="16F9696D" w:rsidR="00246DF3" w:rsidRDefault="00000000">
            <w:pPr>
              <w:pStyle w:val="11"/>
              <w:wordWrap w:val="0"/>
              <w:spacing w:line="360" w:lineRule="auto"/>
              <w:jc w:val="right"/>
              <w:rPr>
                <w:rFonts w:ascii="宋体" w:hAnsi="宋体" w:cs="宋体" w:hint="eastAsia"/>
                <w:sz w:val="32"/>
                <w:szCs w:val="32"/>
              </w:rPr>
            </w:pPr>
            <w:r>
              <w:rPr>
                <w:rFonts w:ascii="宋体" w:hAnsi="宋体" w:cs="宋体" w:hint="eastAsia"/>
                <w:sz w:val="32"/>
                <w:szCs w:val="32"/>
              </w:rPr>
              <w:t>密  级： 内部</w:t>
            </w:r>
            <w:r w:rsidR="00F036BF">
              <w:rPr>
                <w:rFonts w:ascii="宋体" w:hAnsi="宋体" w:cs="宋体" w:hint="eastAsia"/>
                <w:sz w:val="32"/>
                <w:szCs w:val="32"/>
              </w:rPr>
            </w:r>
          </w:p>
          <w:p w14:paraId="7D22260A" w14:textId="77777777" w:rsidR="00246DF3" w:rsidRDefault="00000000">
            <w:pPr>
              <w:pStyle w:val="11"/>
              <w:wordWrap w:val="0"/>
              <w:spacing w:line="360" w:lineRule="auto"/>
              <w:jc w:val="right"/>
              <w:rPr>
                <w:rFonts w:ascii="宋体" w:hAnsi="宋体" w:cs="宋体" w:hint="eastAsia"/>
                <w:sz w:val="32"/>
                <w:szCs w:val="32"/>
              </w:rPr>
            </w:pPr>
            <w:r>
              <w:rPr>
                <w:rFonts w:ascii="宋体" w:hAnsi="宋体" w:cs="宋体" w:hint="eastAsia"/>
                <w:sz w:val="32"/>
                <w:szCs w:val="32"/>
              </w:rPr>
              <w:t>阶  段： 需求分析阶段</w:t>
            </w:r>
          </w:p>
          <w:p w14:paraId="721E25F6" w14:textId="77777777" w:rsidR="00246DF3" w:rsidRDefault="00000000">
            <w:pPr>
              <w:pStyle w:val="11"/>
              <w:spacing w:beforeLines="100" w:before="312"/>
              <w:jc w:val="right"/>
              <w:rPr>
                <w:rFonts w:ascii="黑体" w:eastAsia="黑体"/>
                <w:sz w:val="44"/>
                <w:szCs w:val="44"/>
              </w:rPr>
            </w:pPr>
            <w:r>
              <w:rPr>
                <w:rFonts w:ascii="宋体" w:hAnsi="宋体" w:cs="宋体" w:hint="eastAsia"/>
                <w:sz w:val="32"/>
                <w:szCs w:val="32"/>
              </w:rPr>
              <w:t>版  次： V1.0（发布号 A）</w:t>
            </w:r>
          </w:p>
          <w:p w14:paraId="480A8EE2" w14:textId="77777777" w:rsidR="00246DF3" w:rsidRDefault="00246DF3">
            <w:pPr>
              <w:pStyle w:val="11"/>
              <w:spacing w:beforeLines="100" w:before="312"/>
              <w:jc w:val="center"/>
              <w:rPr>
                <w:rFonts w:ascii="黑体" w:eastAsia="黑体"/>
                <w:sz w:val="44"/>
                <w:szCs w:val="44"/>
              </w:rPr>
            </w:pPr>
          </w:p>
          <w:p w14:paraId="68A2EF04" w14:textId="77777777" w:rsidR="00246DF3" w:rsidRDefault="00246DF3">
            <w:pPr>
              <w:pStyle w:val="11"/>
              <w:spacing w:beforeLines="100" w:before="312"/>
              <w:jc w:val="center"/>
              <w:rPr>
                <w:rFonts w:ascii="黑体" w:eastAsia="黑体"/>
                <w:sz w:val="44"/>
                <w:szCs w:val="44"/>
              </w:rPr>
            </w:pPr>
          </w:p>
          <w:p w14:paraId="4657C61C" w14:textId="77777777" w:rsidR="00246DF3" w:rsidRDefault="00246DF3">
            <w:pPr>
              <w:pStyle w:val="11"/>
              <w:spacing w:beforeLines="100" w:before="312"/>
              <w:jc w:val="center"/>
              <w:rPr>
                <w:rFonts w:ascii="黑体" w:eastAsia="黑体"/>
                <w:sz w:val="44"/>
                <w:szCs w:val="44"/>
              </w:rPr>
            </w:pPr>
          </w:p>
          <w:p w14:paraId="75D66527" w14:textId="77777777" w:rsidR="00246DF3" w:rsidRDefault="00000000">
            <w:pPr>
              <w:pStyle w:val="11"/>
              <w:spacing w:beforeLines="100" w:before="312"/>
              <w:jc w:val="center"/>
              <w:rPr>
                <w:rFonts w:ascii="黑体" w:eastAsia="黑体"/>
                <w:sz w:val="44"/>
                <w:szCs w:val="44"/>
              </w:rPr>
            </w:pPr>
            <w:r>
              <w:rPr>
                <w:rFonts w:ascii="黑体" w:eastAsia="黑体" w:hint="eastAsia"/>
                <w:sz w:val="44"/>
                <w:szCs w:val="44"/>
              </w:rPr>
              <w:t>LDFZ-RJ-雷达仿真系统软件</w:t>
            </w:r>
          </w:p>
          <w:p w14:paraId="63823CD5" w14:textId="77777777" w:rsidR="00246DF3" w:rsidRDefault="00000000">
            <w:pPr>
              <w:pStyle w:val="11"/>
              <w:spacing w:beforeLines="100" w:before="312"/>
              <w:jc w:val="center"/>
              <w:rPr>
                <w:rFonts w:ascii="黑体" w:eastAsia="黑体"/>
                <w:sz w:val="44"/>
                <w:szCs w:val="44"/>
              </w:rPr>
            </w:pPr>
            <w:r>
              <w:rPr>
                <w:rFonts w:ascii="黑体" w:eastAsia="黑体" w:hint="eastAsia"/>
                <w:sz w:val="44"/>
                <w:szCs w:val="44"/>
              </w:rPr>
              <w:t>软件需求规格说明</w:t>
            </w:r>
          </w:p>
        </w:tc>
      </w:tr>
      <w:tr w:rsidR="00246DF3" w14:paraId="270DAC37" w14:textId="77777777">
        <w:trPr>
          <w:trHeight w:val="6854"/>
        </w:trPr>
        <w:tc>
          <w:tcPr>
            <w:tcW w:w="8869" w:type="dxa"/>
          </w:tcPr>
          <w:p w14:paraId="4A0D3CD1" w14:textId="77777777" w:rsidR="00246DF3" w:rsidRDefault="00000000">
            <w:pPr>
              <w:pStyle w:val="11"/>
              <w:spacing w:line="480" w:lineRule="auto"/>
              <w:jc w:val="center"/>
              <w:rPr>
                <w:sz w:val="32"/>
                <w:szCs w:val="32"/>
              </w:rPr>
            </w:pPr>
            <w:r>
              <w:rPr>
                <w:rFonts w:hint="eastAsia"/>
                <w:sz w:val="32"/>
                <w:szCs w:val="32"/>
              </w:rPr>
              <w:t>产品型号-LDFZ-RJ</w:t>
            </w:r>
            <w:r>
              <w:rPr>
                <w:rFonts w:hint="eastAsia"/>
                <w:sz w:val="32"/>
                <w:szCs w:val="32"/>
              </w:rPr>
            </w:r>
          </w:p>
          <w:p w14:paraId="37AC8586" w14:textId="77777777" w:rsidR="00246DF3" w:rsidRDefault="00246DF3">
            <w:pPr>
              <w:pStyle w:val="11"/>
              <w:spacing w:line="480" w:lineRule="auto"/>
              <w:jc w:val="center"/>
              <w:rPr>
                <w:sz w:val="32"/>
                <w:szCs w:val="32"/>
              </w:rPr>
            </w:pPr>
          </w:p>
          <w:p w14:paraId="6AF2387A" w14:textId="77777777" w:rsidR="00246DF3" w:rsidRDefault="00000000">
            <w:pPr>
              <w:pStyle w:val="11"/>
              <w:spacing w:before="240" w:line="480" w:lineRule="auto"/>
              <w:jc w:val="center"/>
              <w:rPr>
                <w:sz w:val="32"/>
                <w:szCs w:val="32"/>
              </w:rPr>
            </w:pPr>
            <w:r>
              <w:rPr>
                <w:rFonts w:hint="eastAsia"/>
                <w:sz w:val="32"/>
                <w:szCs w:val="32"/>
              </w:rPr>
              <w:t>共</w:t>
            </w:r>
            <w:r>
              <w:rPr>
                <w:rFonts w:hint="eastAsia"/>
                <w:sz w:val="32"/>
                <w:szCs w:val="32"/>
              </w:rPr>
              <w:t>XX</w:t>
            </w:r>
            <w:r>
              <w:rPr>
                <w:rFonts w:hint="eastAsia"/>
                <w:sz w:val="32"/>
                <w:szCs w:val="32"/>
              </w:rPr>
              <w:t>页</w:t>
            </w:r>
          </w:p>
          <w:p w14:paraId="41638A49" w14:textId="77777777" w:rsidR="00246DF3" w:rsidRDefault="00000000">
            <w:pPr>
              <w:pStyle w:val="11"/>
              <w:spacing w:before="240" w:line="480" w:lineRule="auto"/>
              <w:rPr>
                <w:sz w:val="32"/>
                <w:szCs w:val="32"/>
              </w:rPr>
            </w:pPr>
            <w:r>
              <w:rPr>
                <w:rFonts w:hint="eastAsia"/>
                <w:sz w:val="32"/>
                <w:szCs w:val="32"/>
              </w:rPr>
              <w:t xml:space="preserve">   </w:t>
            </w:r>
          </w:p>
          <w:p w14:paraId="7E86056C" w14:textId="77777777" w:rsidR="00246DF3" w:rsidRDefault="00246DF3">
            <w:pPr>
              <w:pStyle w:val="11"/>
              <w:spacing w:before="240" w:line="480" w:lineRule="auto"/>
              <w:rPr>
                <w:sz w:val="32"/>
                <w:szCs w:val="32"/>
              </w:rPr>
            </w:pPr>
          </w:p>
          <w:p w14:paraId="2AF19654" w14:textId="77777777" w:rsidR="00246DF3" w:rsidRDefault="00246DF3">
            <w:pPr>
              <w:pStyle w:val="11"/>
              <w:spacing w:before="240" w:line="480" w:lineRule="auto"/>
              <w:rPr>
                <w:sz w:val="32"/>
                <w:szCs w:val="32"/>
              </w:rPr>
            </w:pPr>
          </w:p>
          <w:p w14:paraId="02F6CFA3" w14:textId="77777777" w:rsidR="00246DF3" w:rsidRDefault="00000000">
            <w:pPr>
              <w:pStyle w:val="afff0"/>
              <w:ind w:left="0" w:firstLine="0"/>
              <w:jc w:val="center"/>
              <w:rPr>
                <w:szCs w:val="32"/>
              </w:rPr>
            </w:pPr>
            <w:r>
              <w:rPr>
                <w:rFonts w:hint="eastAsia"/>
                <w:szCs w:val="32"/>
              </w:rPr>
              <w:t>XXXX公司</w:t>
            </w:r>
          </w:p>
          <w:p w14:paraId="472612B1" w14:textId="77777777" w:rsidR="00246DF3" w:rsidRDefault="00000000">
            <w:pPr>
              <w:pStyle w:val="afff0"/>
              <w:spacing w:before="240"/>
              <w:ind w:left="0" w:firstLine="0"/>
              <w:jc w:val="center"/>
              <w:rPr>
                <w:szCs w:val="32"/>
              </w:rPr>
            </w:pPr>
            <w:r>
              <w:rPr>
                <w:szCs w:val="32"/>
              </w:rPr>
            </w:r>
            <w:r>
              <w:rPr>
                <w:szCs w:val="32"/>
              </w:rPr>
            </w:r>
            <w:r>
              <w:rPr>
                <w:szCs w:val="32"/>
              </w:rPr>
            </w:r>
            <w:r>
              <w:rPr>
                <w:szCs w:val="32"/>
              </w:rPr>
            </w:r>
            <w:r>
              <w:rPr>
                <w:rFonts w:hint="eastAsia"/>
                <w:szCs w:val="32"/>
              </w:rPr>
              <w:t>XXXX年XX月XX日</w:t>
            </w:r>
            <w:r>
              <w:rPr>
                <w:szCs w:val="32"/>
              </w:rPr>
            </w:r>
          </w:p>
        </w:tc>
      </w:tr>
    </w:tbl>
    <w:p w14:paraId="1F94A71F" w14:textId="77777777" w:rsidR="00246DF3" w:rsidRDefault="00246DF3">
      <w:pPr>
        <w:pStyle w:val="11"/>
      </w:pPr>
    </w:p>
    <w:p w14:paraId="1329FBE6" w14:textId="77777777" w:rsidR="00246DF3" w:rsidRDefault="00000000">
      <w:pPr>
        <w:pStyle w:val="11"/>
      </w:pPr>
      <w:r>
        <w:br w:type="page"/>
      </w:r>
    </w:p>
    <w:tbl>
      <w:tblPr>
        <w:tblW w:w="8663" w:type="dxa"/>
        <w:tblInd w:w="-42"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Look w:val="04A0" w:firstRow="1" w:lastRow="0" w:firstColumn="1" w:lastColumn="0" w:noHBand="0" w:noVBand="1"/>
      </w:tblPr>
      <w:tblGrid>
        <w:gridCol w:w="8663"/>
      </w:tblGrid>
      <w:tr w:rsidR="00246DF3" w14:paraId="33C6A336" w14:textId="77777777">
        <w:trPr>
          <w:trHeight w:val="1454"/>
        </w:trPr>
        <w:tc>
          <w:tcPr>
            <w:tcW w:w="8663" w:type="dxa"/>
            <w:tcBorders>
              <w:bottom w:val="nil"/>
            </w:tcBorders>
          </w:tcPr>
          <w:p w14:paraId="23F1C106" w14:textId="77777777" w:rsidR="00246DF3" w:rsidRDefault="00246DF3">
            <w:pPr>
              <w:pStyle w:val="af5"/>
              <w:ind w:firstLine="0"/>
              <w:rPr>
                <w:sz w:val="21"/>
                <w:szCs w:val="21"/>
              </w:rPr>
            </w:pPr>
          </w:p>
        </w:tc>
      </w:tr>
      <w:tr w:rsidR="00246DF3" w14:paraId="27224055" w14:textId="77777777">
        <w:trPr>
          <w:trHeight w:val="1502"/>
        </w:trPr>
        <w:tc>
          <w:tcPr>
            <w:tcW w:w="8663" w:type="dxa"/>
            <w:tcBorders>
              <w:top w:val="nil"/>
              <w:bottom w:val="nil"/>
            </w:tcBorders>
          </w:tcPr>
          <w:p w14:paraId="03062F28" w14:textId="77777777" w:rsidR="00246DF3" w:rsidRDefault="00000000">
            <w:pPr>
              <w:pStyle w:val="11"/>
              <w:spacing w:beforeLines="100" w:before="312"/>
              <w:jc w:val="center"/>
              <w:rPr>
                <w:rFonts w:ascii="黑体" w:eastAsia="黑体"/>
                <w:sz w:val="44"/>
                <w:szCs w:val="44"/>
              </w:rPr>
            </w:pPr>
            <w:r>
              <w:rPr>
                <w:rFonts w:ascii="黑体" w:eastAsia="黑体" w:hint="eastAsia"/>
                <w:sz w:val="44"/>
                <w:szCs w:val="44"/>
              </w:rPr>
              <w:t>LDFZ-RJ-雷达仿真系统软件</w:t>
            </w:r>
          </w:p>
          <w:p w14:paraId="4386CC62" w14:textId="77777777" w:rsidR="00246DF3" w:rsidRDefault="00000000">
            <w:pPr>
              <w:pStyle w:val="11"/>
              <w:spacing w:beforeLines="100" w:before="312"/>
              <w:jc w:val="center"/>
            </w:pPr>
            <w:r>
              <w:rPr>
                <w:rFonts w:ascii="黑体" w:eastAsia="黑体" w:hint="eastAsia"/>
                <w:sz w:val="44"/>
                <w:szCs w:val="44"/>
              </w:rPr>
              <w:t>软件需求规格说明</w:t>
            </w:r>
          </w:p>
        </w:tc>
      </w:tr>
      <w:tr w:rsidR="00246DF3" w14:paraId="7627F1BE" w14:textId="77777777">
        <w:trPr>
          <w:trHeight w:val="6240"/>
        </w:trPr>
        <w:tc>
          <w:tcPr>
            <w:tcW w:w="8663" w:type="dxa"/>
            <w:tcBorders>
              <w:top w:val="nil"/>
            </w:tcBorders>
          </w:tcPr>
          <w:p w14:paraId="7DDE764E" w14:textId="77777777" w:rsidR="00246DF3" w:rsidRDefault="00000000">
            <w:pPr>
              <w:pStyle w:val="afff0"/>
              <w:ind w:hanging="2438"/>
              <w:jc w:val="center"/>
              <w:rPr>
                <w:rFonts w:ascii="Times New Roman"/>
              </w:rPr>
            </w:pPr>
            <w:r>
              <w:rPr>
                <w:rFonts w:hint="eastAsia"/>
                <w:szCs w:val="32"/>
              </w:rPr>
              <w:t>产品型号-LDFZ-RJ</w:t>
            </w:r>
          </w:p>
          <w:p w14:paraId="125C2803" w14:textId="77777777" w:rsidR="00246DF3" w:rsidRDefault="00246DF3">
            <w:pPr>
              <w:pStyle w:val="afff0"/>
              <w:rPr>
                <w:rFonts w:ascii="Times New Roman"/>
              </w:rPr>
            </w:pPr>
          </w:p>
          <w:p w14:paraId="3AFCE196" w14:textId="77777777" w:rsidR="00246DF3" w:rsidRDefault="00246DF3">
            <w:pPr>
              <w:pStyle w:val="afff0"/>
              <w:rPr>
                <w:rFonts w:ascii="Times New Roman"/>
              </w:rPr>
            </w:pPr>
          </w:p>
          <w:p w14:paraId="58E0AA21" w14:textId="77777777" w:rsidR="00246DF3" w:rsidRDefault="00246DF3">
            <w:pPr>
              <w:pStyle w:val="afff0"/>
              <w:rPr>
                <w:rFonts w:ascii="Times New Roman"/>
              </w:rPr>
            </w:pPr>
          </w:p>
          <w:p w14:paraId="263FDB9A" w14:textId="77777777" w:rsidR="00246DF3" w:rsidRDefault="00246DF3">
            <w:pPr>
              <w:pStyle w:val="afff0"/>
              <w:rPr>
                <w:rFonts w:ascii="Times New Roman"/>
              </w:rPr>
            </w:pPr>
          </w:p>
          <w:p w14:paraId="29EB4488" w14:textId="77777777" w:rsidR="00246DF3" w:rsidRDefault="00246DF3">
            <w:pPr>
              <w:pStyle w:val="afff0"/>
              <w:rPr>
                <w:rFonts w:ascii="Times New Roman"/>
              </w:rPr>
            </w:pPr>
          </w:p>
          <w:p w14:paraId="7334AF61" w14:textId="77777777" w:rsidR="00246DF3" w:rsidRDefault="00246DF3">
            <w:pPr>
              <w:pStyle w:val="afff0"/>
              <w:rPr>
                <w:rFonts w:ascii="Times New Roman"/>
              </w:rPr>
            </w:pPr>
          </w:p>
          <w:p w14:paraId="1F7C563B" w14:textId="77777777" w:rsidR="00246DF3" w:rsidRDefault="00000000">
            <w:pPr>
              <w:pStyle w:val="afff0"/>
              <w:ind w:hanging="1378"/>
              <w:rPr>
                <w:u w:val="single"/>
              </w:rPr>
            </w:pPr>
            <w:r>
              <w:rPr>
                <w:rFonts w:hint="eastAsia"/>
              </w:rPr>
              <w:t>编制：</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7389C0BC" w14:textId="77777777" w:rsidR="00246DF3" w:rsidRDefault="00000000">
            <w:pPr>
              <w:pStyle w:val="afff0"/>
              <w:ind w:hanging="1378"/>
            </w:pPr>
            <w:r>
              <w:rPr>
                <w:rFonts w:hint="eastAsia"/>
              </w:rPr>
              <w:t>校对：</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65CB8906" w14:textId="77777777" w:rsidR="00246DF3" w:rsidRDefault="00000000">
            <w:pPr>
              <w:pStyle w:val="afff0"/>
              <w:ind w:hanging="1378"/>
            </w:pPr>
            <w:r>
              <w:rPr>
                <w:rFonts w:hint="eastAsia"/>
              </w:rPr>
              <w:t>审核：</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01A5ECFF" w14:textId="77777777" w:rsidR="00246DF3" w:rsidRDefault="00000000">
            <w:pPr>
              <w:pStyle w:val="afff0"/>
              <w:ind w:hanging="1378"/>
            </w:pPr>
            <w:r>
              <w:rPr>
                <w:rFonts w:hint="eastAsia"/>
              </w:rPr>
              <w:t>标审：</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13E258F6" w14:textId="77777777" w:rsidR="00246DF3" w:rsidRDefault="00000000">
            <w:pPr>
              <w:pStyle w:val="afff0"/>
              <w:ind w:hanging="1378"/>
            </w:pPr>
            <w:r>
              <w:rPr>
                <w:rFonts w:hint="eastAsia"/>
              </w:rPr>
              <w:t>审定：</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505A49BF" w14:textId="77777777" w:rsidR="00246DF3" w:rsidRDefault="00000000">
            <w:pPr>
              <w:pStyle w:val="afff0"/>
              <w:ind w:hanging="1438"/>
              <w:rPr>
                <w:rFonts w:ascii="Times New Roman"/>
              </w:rPr>
            </w:pPr>
            <w:r>
              <w:rPr>
                <w:rFonts w:hint="eastAsia"/>
              </w:rPr>
              <w:t>批准：</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tc>
      </w:tr>
    </w:tbl>
    <w:p w14:paraId="4BF12262" w14:textId="77777777" w:rsidR="00246DF3" w:rsidRDefault="00246DF3">
      <w:pPr>
        <w:pStyle w:val="11"/>
      </w:pPr>
    </w:p>
    <w:p w14:paraId="7A8979EE" w14:textId="77777777" w:rsidR="00246DF3" w:rsidRDefault="00246DF3">
      <w:pPr>
        <w:pStyle w:val="11"/>
      </w:pPr>
    </w:p>
    <w:p w14:paraId="398CEFD9" w14:textId="77777777" w:rsidR="00246DF3" w:rsidRDefault="00000000">
      <w:pPr>
        <w:jc w:val="center"/>
        <w:rPr>
          <w:rFonts w:ascii="黑体" w:eastAsia="黑体" w:hAnsi="黑体" w:hint="eastAsia"/>
          <w:sz w:val="32"/>
          <w:szCs w:val="32"/>
        </w:rPr>
      </w:pPr>
      <w:r>
        <w:rPr>
          <w:rFonts w:ascii="黑体" w:eastAsia="黑体" w:hAnsi="黑体" w:hint="eastAsia"/>
          <w:sz w:val="32"/>
          <w:szCs w:val="32"/>
        </w:rPr>
        <w:t>文件更改记录表</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11"/>
        <w:gridCol w:w="990"/>
        <w:gridCol w:w="851"/>
        <w:gridCol w:w="851"/>
        <w:gridCol w:w="851"/>
        <w:gridCol w:w="1985"/>
        <w:gridCol w:w="1134"/>
        <w:gridCol w:w="1134"/>
      </w:tblGrid>
      <w:tr w:rsidR="00246DF3" w14:paraId="4E5124DB" w14:textId="77777777">
        <w:trPr>
          <w:trHeight w:hRule="exact" w:val="567"/>
          <w:jc w:val="center"/>
        </w:trPr>
        <w:tc>
          <w:tcPr>
            <w:tcW w:w="711" w:type="dxa"/>
            <w:tcBorders>
              <w:bottom w:val="single" w:sz="8" w:space="0" w:color="auto"/>
            </w:tcBorders>
            <w:vAlign w:val="center"/>
          </w:tcPr>
          <w:p w14:paraId="444C8B66" w14:textId="77777777" w:rsidR="00246DF3" w:rsidRDefault="00000000">
            <w:pPr>
              <w:jc w:val="center"/>
              <w:rPr>
                <w:rFonts w:hAnsi="宋体" w:hint="eastAsia"/>
                <w:szCs w:val="21"/>
              </w:rPr>
            </w:pPr>
            <w:r>
              <w:rPr>
                <w:rFonts w:hAnsi="宋体" w:hint="eastAsia"/>
                <w:szCs w:val="21"/>
              </w:rPr>
              <w:t>序号</w:t>
            </w:r>
          </w:p>
        </w:tc>
        <w:tc>
          <w:tcPr>
            <w:tcW w:w="990" w:type="dxa"/>
            <w:tcBorders>
              <w:bottom w:val="single" w:sz="8" w:space="0" w:color="auto"/>
            </w:tcBorders>
            <w:vAlign w:val="center"/>
          </w:tcPr>
          <w:p w14:paraId="4B083DEF" w14:textId="77777777" w:rsidR="00246DF3" w:rsidRDefault="00000000">
            <w:pPr>
              <w:jc w:val="center"/>
              <w:rPr>
                <w:rFonts w:hAnsi="宋体" w:hint="eastAsia"/>
                <w:szCs w:val="21"/>
              </w:rPr>
            </w:pPr>
            <w:r>
              <w:rPr>
                <w:rFonts w:hAnsi="宋体" w:hint="eastAsia"/>
                <w:szCs w:val="21"/>
              </w:rPr>
              <w:t>版本号</w:t>
            </w:r>
          </w:p>
        </w:tc>
        <w:tc>
          <w:tcPr>
            <w:tcW w:w="851" w:type="dxa"/>
            <w:tcBorders>
              <w:bottom w:val="single" w:sz="8" w:space="0" w:color="auto"/>
            </w:tcBorders>
            <w:vAlign w:val="center"/>
          </w:tcPr>
          <w:p w14:paraId="7454FCF1" w14:textId="77777777" w:rsidR="00246DF3" w:rsidRDefault="00000000">
            <w:pPr>
              <w:jc w:val="center"/>
              <w:rPr>
                <w:rFonts w:hAnsi="宋体" w:hint="eastAsia"/>
                <w:szCs w:val="21"/>
              </w:rPr>
            </w:pPr>
            <w:r>
              <w:rPr>
                <w:rFonts w:hAnsi="宋体" w:hint="eastAsia"/>
                <w:szCs w:val="21"/>
              </w:rPr>
              <w:t>页</w:t>
            </w:r>
            <w:r>
              <w:rPr>
                <w:rFonts w:hAnsi="宋体" w:hint="eastAsia"/>
                <w:szCs w:val="21"/>
              </w:rPr>
              <w:t xml:space="preserve"> </w:t>
            </w:r>
            <w:r>
              <w:rPr>
                <w:rFonts w:hAnsi="宋体" w:hint="eastAsia"/>
                <w:szCs w:val="21"/>
              </w:rPr>
              <w:t>次</w:t>
            </w:r>
          </w:p>
        </w:tc>
        <w:tc>
          <w:tcPr>
            <w:tcW w:w="851" w:type="dxa"/>
            <w:tcBorders>
              <w:bottom w:val="single" w:sz="8" w:space="0" w:color="auto"/>
            </w:tcBorders>
            <w:vAlign w:val="center"/>
          </w:tcPr>
          <w:p w14:paraId="2462FCE0" w14:textId="77777777" w:rsidR="00246DF3" w:rsidRDefault="00000000">
            <w:pPr>
              <w:jc w:val="center"/>
              <w:rPr>
                <w:rFonts w:hAnsi="宋体" w:hint="eastAsia"/>
                <w:szCs w:val="21"/>
              </w:rPr>
            </w:pPr>
            <w:r>
              <w:rPr>
                <w:rFonts w:hAnsi="宋体" w:hint="eastAsia"/>
                <w:szCs w:val="21"/>
              </w:rPr>
              <w:t>标</w:t>
            </w:r>
            <w:r>
              <w:rPr>
                <w:rFonts w:hAnsi="宋体" w:hint="eastAsia"/>
                <w:szCs w:val="21"/>
              </w:rPr>
              <w:t xml:space="preserve"> </w:t>
            </w:r>
            <w:r>
              <w:rPr>
                <w:rFonts w:hAnsi="宋体" w:hint="eastAsia"/>
                <w:szCs w:val="21"/>
              </w:rPr>
              <w:t>记</w:t>
            </w:r>
          </w:p>
        </w:tc>
        <w:tc>
          <w:tcPr>
            <w:tcW w:w="851" w:type="dxa"/>
            <w:tcBorders>
              <w:bottom w:val="single" w:sz="8" w:space="0" w:color="auto"/>
            </w:tcBorders>
            <w:vAlign w:val="center"/>
          </w:tcPr>
          <w:p w14:paraId="60A96103" w14:textId="77777777" w:rsidR="00246DF3" w:rsidRDefault="00000000">
            <w:pPr>
              <w:jc w:val="center"/>
              <w:rPr>
                <w:rFonts w:hAnsi="宋体" w:hint="eastAsia"/>
                <w:szCs w:val="21"/>
              </w:rPr>
            </w:pPr>
            <w:r>
              <w:rPr>
                <w:rFonts w:hAnsi="宋体" w:hint="eastAsia"/>
                <w:szCs w:val="21"/>
              </w:rPr>
              <w:t>处</w:t>
            </w:r>
            <w:r>
              <w:rPr>
                <w:rFonts w:hAnsi="宋体" w:hint="eastAsia"/>
                <w:szCs w:val="21"/>
              </w:rPr>
              <w:t xml:space="preserve"> </w:t>
            </w:r>
            <w:r>
              <w:rPr>
                <w:rFonts w:hAnsi="宋体" w:hint="eastAsia"/>
                <w:szCs w:val="21"/>
              </w:rPr>
              <w:t>数</w:t>
            </w:r>
          </w:p>
        </w:tc>
        <w:tc>
          <w:tcPr>
            <w:tcW w:w="1985" w:type="dxa"/>
            <w:tcBorders>
              <w:bottom w:val="single" w:sz="8" w:space="0" w:color="auto"/>
            </w:tcBorders>
            <w:vAlign w:val="center"/>
          </w:tcPr>
          <w:p w14:paraId="2DBBAD99" w14:textId="77777777" w:rsidR="00246DF3" w:rsidRDefault="00000000">
            <w:pPr>
              <w:jc w:val="center"/>
              <w:rPr>
                <w:rFonts w:hAnsi="宋体" w:hint="eastAsia"/>
                <w:szCs w:val="21"/>
              </w:rPr>
            </w:pPr>
            <w:r>
              <w:rPr>
                <w:rFonts w:hAnsi="宋体" w:hint="eastAsia"/>
                <w:szCs w:val="21"/>
              </w:rPr>
              <w:t>更改文件号</w:t>
            </w:r>
          </w:p>
        </w:tc>
        <w:tc>
          <w:tcPr>
            <w:tcW w:w="1134" w:type="dxa"/>
            <w:tcBorders>
              <w:bottom w:val="single" w:sz="8" w:space="0" w:color="auto"/>
            </w:tcBorders>
            <w:vAlign w:val="center"/>
          </w:tcPr>
          <w:p w14:paraId="0BAD05C1" w14:textId="77777777" w:rsidR="00246DF3" w:rsidRDefault="00000000">
            <w:pPr>
              <w:jc w:val="center"/>
              <w:rPr>
                <w:rFonts w:hAnsi="宋体" w:hint="eastAsia"/>
                <w:szCs w:val="21"/>
              </w:rPr>
            </w:pPr>
            <w:r>
              <w:rPr>
                <w:rFonts w:hAnsi="宋体" w:hint="eastAsia"/>
                <w:szCs w:val="21"/>
              </w:rPr>
              <w:t>更改者</w:t>
            </w:r>
          </w:p>
        </w:tc>
        <w:tc>
          <w:tcPr>
            <w:tcW w:w="1134" w:type="dxa"/>
            <w:tcBorders>
              <w:bottom w:val="single" w:sz="8" w:space="0" w:color="auto"/>
            </w:tcBorders>
            <w:vAlign w:val="center"/>
          </w:tcPr>
          <w:p w14:paraId="66D6EC0E" w14:textId="77777777" w:rsidR="00246DF3" w:rsidRDefault="00000000">
            <w:pPr>
              <w:jc w:val="center"/>
              <w:rPr>
                <w:rFonts w:hAnsi="宋体" w:hint="eastAsia"/>
                <w:szCs w:val="21"/>
              </w:rPr>
            </w:pPr>
            <w:r>
              <w:rPr>
                <w:rFonts w:hAnsi="宋体" w:hint="eastAsia"/>
                <w:szCs w:val="21"/>
              </w:rPr>
              <w:t>日</w:t>
            </w:r>
            <w:r>
              <w:rPr>
                <w:rFonts w:hAnsi="宋体" w:hint="eastAsia"/>
                <w:szCs w:val="21"/>
              </w:rPr>
              <w:t xml:space="preserve"> </w:t>
            </w:r>
            <w:r>
              <w:rPr>
                <w:rFonts w:hAnsi="宋体" w:hint="eastAsia"/>
                <w:szCs w:val="21"/>
              </w:rPr>
              <w:t>期</w:t>
            </w:r>
          </w:p>
        </w:tc>
      </w:tr>
      <w:tr w:rsidR="00246DF3" w14:paraId="7A00FE59" w14:textId="77777777">
        <w:trPr>
          <w:trHeight w:hRule="exact" w:val="567"/>
          <w:jc w:val="center"/>
        </w:trPr>
        <w:tc>
          <w:tcPr>
            <w:tcW w:w="711" w:type="dxa"/>
            <w:tcBorders>
              <w:bottom w:val="single" w:sz="4" w:space="0" w:color="auto"/>
            </w:tcBorders>
            <w:vAlign w:val="center"/>
          </w:tcPr>
          <w:p w14:paraId="55FB2196" w14:textId="77777777" w:rsidR="00246DF3" w:rsidRDefault="00246DF3">
            <w:pPr>
              <w:jc w:val="center"/>
              <w:rPr>
                <w:rFonts w:hAnsi="宋体" w:hint="eastAsia"/>
                <w:szCs w:val="21"/>
              </w:rPr>
            </w:pPr>
          </w:p>
        </w:tc>
        <w:tc>
          <w:tcPr>
            <w:tcW w:w="990" w:type="dxa"/>
            <w:tcBorders>
              <w:bottom w:val="single" w:sz="4" w:space="0" w:color="auto"/>
            </w:tcBorders>
            <w:vAlign w:val="center"/>
          </w:tcPr>
          <w:p w14:paraId="7A6D1645" w14:textId="77777777" w:rsidR="00246DF3" w:rsidRDefault="00246DF3">
            <w:pPr>
              <w:jc w:val="center"/>
              <w:rPr>
                <w:rFonts w:hAnsi="宋体" w:hint="eastAsia"/>
                <w:szCs w:val="21"/>
              </w:rPr>
            </w:pPr>
          </w:p>
        </w:tc>
        <w:tc>
          <w:tcPr>
            <w:tcW w:w="851" w:type="dxa"/>
            <w:tcBorders>
              <w:bottom w:val="single" w:sz="4" w:space="0" w:color="auto"/>
            </w:tcBorders>
            <w:vAlign w:val="center"/>
          </w:tcPr>
          <w:p w14:paraId="5D0379CA" w14:textId="77777777" w:rsidR="00246DF3" w:rsidRDefault="00246DF3">
            <w:pPr>
              <w:jc w:val="center"/>
              <w:rPr>
                <w:rFonts w:hAnsi="宋体" w:hint="eastAsia"/>
                <w:szCs w:val="21"/>
              </w:rPr>
            </w:pPr>
          </w:p>
        </w:tc>
        <w:tc>
          <w:tcPr>
            <w:tcW w:w="851" w:type="dxa"/>
            <w:tcBorders>
              <w:bottom w:val="single" w:sz="4" w:space="0" w:color="auto"/>
            </w:tcBorders>
            <w:vAlign w:val="center"/>
          </w:tcPr>
          <w:p w14:paraId="3A8A1A06" w14:textId="77777777" w:rsidR="00246DF3" w:rsidRDefault="00246DF3">
            <w:pPr>
              <w:jc w:val="center"/>
              <w:rPr>
                <w:rFonts w:hAnsi="宋体" w:hint="eastAsia"/>
                <w:szCs w:val="21"/>
              </w:rPr>
            </w:pPr>
          </w:p>
        </w:tc>
        <w:tc>
          <w:tcPr>
            <w:tcW w:w="851" w:type="dxa"/>
            <w:tcBorders>
              <w:bottom w:val="single" w:sz="4" w:space="0" w:color="auto"/>
            </w:tcBorders>
            <w:vAlign w:val="center"/>
          </w:tcPr>
          <w:p w14:paraId="1EA654E4" w14:textId="77777777" w:rsidR="00246DF3" w:rsidRDefault="00246DF3">
            <w:pPr>
              <w:jc w:val="center"/>
              <w:rPr>
                <w:rFonts w:hAnsi="宋体" w:hint="eastAsia"/>
                <w:szCs w:val="21"/>
              </w:rPr>
            </w:pPr>
          </w:p>
        </w:tc>
        <w:tc>
          <w:tcPr>
            <w:tcW w:w="1985" w:type="dxa"/>
            <w:tcBorders>
              <w:bottom w:val="single" w:sz="4" w:space="0" w:color="auto"/>
            </w:tcBorders>
            <w:vAlign w:val="center"/>
          </w:tcPr>
          <w:p w14:paraId="56402B27" w14:textId="77777777" w:rsidR="00246DF3" w:rsidRDefault="00246DF3">
            <w:pPr>
              <w:jc w:val="center"/>
              <w:rPr>
                <w:rFonts w:hAnsi="宋体" w:hint="eastAsia"/>
                <w:szCs w:val="21"/>
              </w:rPr>
            </w:pPr>
          </w:p>
        </w:tc>
        <w:tc>
          <w:tcPr>
            <w:tcW w:w="1134" w:type="dxa"/>
            <w:tcBorders>
              <w:bottom w:val="single" w:sz="4" w:space="0" w:color="auto"/>
            </w:tcBorders>
            <w:vAlign w:val="center"/>
          </w:tcPr>
          <w:p w14:paraId="4F92DC31" w14:textId="77777777" w:rsidR="00246DF3" w:rsidRDefault="00246DF3">
            <w:pPr>
              <w:jc w:val="center"/>
              <w:rPr>
                <w:rFonts w:hAnsi="宋体" w:hint="eastAsia"/>
                <w:szCs w:val="21"/>
              </w:rPr>
            </w:pPr>
          </w:p>
        </w:tc>
        <w:tc>
          <w:tcPr>
            <w:tcW w:w="1134" w:type="dxa"/>
            <w:tcBorders>
              <w:bottom w:val="single" w:sz="4" w:space="0" w:color="auto"/>
            </w:tcBorders>
            <w:vAlign w:val="center"/>
          </w:tcPr>
          <w:p w14:paraId="51484CDF" w14:textId="77777777" w:rsidR="00246DF3" w:rsidRDefault="00246DF3">
            <w:pPr>
              <w:jc w:val="center"/>
              <w:rPr>
                <w:rFonts w:hAnsi="宋体" w:hint="eastAsia"/>
                <w:szCs w:val="21"/>
              </w:rPr>
            </w:pPr>
          </w:p>
        </w:tc>
      </w:tr>
      <w:tr w:rsidR="00246DF3" w14:paraId="20E8E3D9" w14:textId="77777777">
        <w:trPr>
          <w:trHeight w:hRule="exact" w:val="567"/>
          <w:jc w:val="center"/>
        </w:trPr>
        <w:tc>
          <w:tcPr>
            <w:tcW w:w="711" w:type="dxa"/>
            <w:tcBorders>
              <w:top w:val="single" w:sz="4" w:space="0" w:color="auto"/>
              <w:bottom w:val="single" w:sz="4" w:space="0" w:color="auto"/>
            </w:tcBorders>
            <w:vAlign w:val="center"/>
          </w:tcPr>
          <w:p w14:paraId="1B9392E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C2FA58E"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60E6C6B"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7904269"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8DA1EAC"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81DE8C2"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1BB2D1B"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61911D27" w14:textId="77777777" w:rsidR="00246DF3" w:rsidRDefault="00246DF3">
            <w:pPr>
              <w:jc w:val="center"/>
              <w:rPr>
                <w:rFonts w:hAnsi="宋体" w:hint="eastAsia"/>
                <w:szCs w:val="21"/>
              </w:rPr>
            </w:pPr>
          </w:p>
        </w:tc>
      </w:tr>
      <w:tr w:rsidR="00246DF3" w14:paraId="3C8623F8" w14:textId="77777777">
        <w:trPr>
          <w:trHeight w:hRule="exact" w:val="567"/>
          <w:jc w:val="center"/>
        </w:trPr>
        <w:tc>
          <w:tcPr>
            <w:tcW w:w="711" w:type="dxa"/>
            <w:tcBorders>
              <w:top w:val="single" w:sz="4" w:space="0" w:color="auto"/>
              <w:bottom w:val="single" w:sz="4" w:space="0" w:color="auto"/>
            </w:tcBorders>
            <w:vAlign w:val="center"/>
          </w:tcPr>
          <w:p w14:paraId="66CBE560"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08E6031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F301F6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04A2477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474576D"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12B32D8C"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B3B6BF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30E7E6D" w14:textId="77777777" w:rsidR="00246DF3" w:rsidRDefault="00246DF3">
            <w:pPr>
              <w:jc w:val="center"/>
              <w:rPr>
                <w:rFonts w:hAnsi="宋体" w:hint="eastAsia"/>
                <w:szCs w:val="21"/>
              </w:rPr>
            </w:pPr>
          </w:p>
        </w:tc>
      </w:tr>
      <w:tr w:rsidR="00246DF3" w14:paraId="541FA4D2" w14:textId="77777777">
        <w:trPr>
          <w:trHeight w:hRule="exact" w:val="567"/>
          <w:jc w:val="center"/>
        </w:trPr>
        <w:tc>
          <w:tcPr>
            <w:tcW w:w="711" w:type="dxa"/>
            <w:tcBorders>
              <w:top w:val="single" w:sz="4" w:space="0" w:color="auto"/>
              <w:bottom w:val="single" w:sz="4" w:space="0" w:color="auto"/>
            </w:tcBorders>
            <w:vAlign w:val="center"/>
          </w:tcPr>
          <w:p w14:paraId="146EAD0F"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66A32CB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0ED914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429CE6D"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7C074C1"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6F683D83"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83F050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6364DE97" w14:textId="77777777" w:rsidR="00246DF3" w:rsidRDefault="00246DF3">
            <w:pPr>
              <w:jc w:val="center"/>
              <w:rPr>
                <w:rFonts w:hAnsi="宋体" w:hint="eastAsia"/>
                <w:szCs w:val="21"/>
              </w:rPr>
            </w:pPr>
          </w:p>
        </w:tc>
      </w:tr>
      <w:tr w:rsidR="00246DF3" w14:paraId="0CF1428D" w14:textId="77777777">
        <w:trPr>
          <w:trHeight w:hRule="exact" w:val="567"/>
          <w:jc w:val="center"/>
        </w:trPr>
        <w:tc>
          <w:tcPr>
            <w:tcW w:w="711" w:type="dxa"/>
            <w:tcBorders>
              <w:top w:val="single" w:sz="4" w:space="0" w:color="auto"/>
              <w:bottom w:val="single" w:sz="4" w:space="0" w:color="auto"/>
            </w:tcBorders>
            <w:vAlign w:val="center"/>
          </w:tcPr>
          <w:p w14:paraId="42CA29D4"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74CDFC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832481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F5D4537"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B973D18"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9388382"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2F4D5BE9"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9BD8826" w14:textId="77777777" w:rsidR="00246DF3" w:rsidRDefault="00246DF3">
            <w:pPr>
              <w:jc w:val="center"/>
              <w:rPr>
                <w:rFonts w:hAnsi="宋体" w:hint="eastAsia"/>
                <w:szCs w:val="21"/>
              </w:rPr>
            </w:pPr>
          </w:p>
        </w:tc>
      </w:tr>
      <w:tr w:rsidR="00246DF3" w14:paraId="375D0C71" w14:textId="77777777">
        <w:trPr>
          <w:trHeight w:hRule="exact" w:val="567"/>
          <w:jc w:val="center"/>
        </w:trPr>
        <w:tc>
          <w:tcPr>
            <w:tcW w:w="711" w:type="dxa"/>
            <w:tcBorders>
              <w:top w:val="single" w:sz="4" w:space="0" w:color="auto"/>
              <w:bottom w:val="single" w:sz="4" w:space="0" w:color="auto"/>
            </w:tcBorders>
            <w:vAlign w:val="center"/>
          </w:tcPr>
          <w:p w14:paraId="13273435"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A35702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9B6929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BB3030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BE23B7E"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C65472D"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0610F22"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D014430" w14:textId="77777777" w:rsidR="00246DF3" w:rsidRDefault="00246DF3">
            <w:pPr>
              <w:jc w:val="center"/>
              <w:rPr>
                <w:rFonts w:hAnsi="宋体" w:hint="eastAsia"/>
                <w:szCs w:val="21"/>
              </w:rPr>
            </w:pPr>
          </w:p>
        </w:tc>
      </w:tr>
      <w:tr w:rsidR="00246DF3" w14:paraId="1795682D" w14:textId="77777777">
        <w:trPr>
          <w:trHeight w:hRule="exact" w:val="567"/>
          <w:jc w:val="center"/>
        </w:trPr>
        <w:tc>
          <w:tcPr>
            <w:tcW w:w="711" w:type="dxa"/>
            <w:tcBorders>
              <w:top w:val="single" w:sz="4" w:space="0" w:color="auto"/>
              <w:bottom w:val="single" w:sz="4" w:space="0" w:color="auto"/>
            </w:tcBorders>
            <w:vAlign w:val="center"/>
          </w:tcPr>
          <w:p w14:paraId="2D74CC9D"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A897B4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1913416"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540B1C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08F8CB1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110C0C2E"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DDF640A"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466D91D" w14:textId="77777777" w:rsidR="00246DF3" w:rsidRDefault="00246DF3">
            <w:pPr>
              <w:jc w:val="center"/>
              <w:rPr>
                <w:rFonts w:hAnsi="宋体" w:hint="eastAsia"/>
                <w:szCs w:val="21"/>
              </w:rPr>
            </w:pPr>
          </w:p>
        </w:tc>
      </w:tr>
      <w:tr w:rsidR="00246DF3" w14:paraId="5F48FF4F" w14:textId="77777777">
        <w:trPr>
          <w:trHeight w:hRule="exact" w:val="567"/>
          <w:jc w:val="center"/>
        </w:trPr>
        <w:tc>
          <w:tcPr>
            <w:tcW w:w="711" w:type="dxa"/>
            <w:tcBorders>
              <w:top w:val="single" w:sz="4" w:space="0" w:color="auto"/>
              <w:bottom w:val="single" w:sz="4" w:space="0" w:color="auto"/>
            </w:tcBorders>
            <w:vAlign w:val="center"/>
          </w:tcPr>
          <w:p w14:paraId="5F9D6A0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6C15EE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A62909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8926E3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0DA0499C"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8124504"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BEFA697"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67359E5F" w14:textId="77777777" w:rsidR="00246DF3" w:rsidRDefault="00246DF3">
            <w:pPr>
              <w:jc w:val="center"/>
              <w:rPr>
                <w:rFonts w:hAnsi="宋体" w:hint="eastAsia"/>
                <w:szCs w:val="21"/>
              </w:rPr>
            </w:pPr>
          </w:p>
        </w:tc>
      </w:tr>
      <w:tr w:rsidR="00246DF3" w14:paraId="712655FD" w14:textId="77777777">
        <w:trPr>
          <w:trHeight w:hRule="exact" w:val="567"/>
          <w:jc w:val="center"/>
        </w:trPr>
        <w:tc>
          <w:tcPr>
            <w:tcW w:w="711" w:type="dxa"/>
            <w:tcBorders>
              <w:top w:val="single" w:sz="4" w:space="0" w:color="auto"/>
              <w:bottom w:val="single" w:sz="4" w:space="0" w:color="auto"/>
            </w:tcBorders>
            <w:vAlign w:val="center"/>
          </w:tcPr>
          <w:p w14:paraId="6AFFE451"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66749C9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77D24E4"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0CE5C04"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E4D901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7FE31C0A"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5459F9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FAB7D72" w14:textId="77777777" w:rsidR="00246DF3" w:rsidRDefault="00246DF3">
            <w:pPr>
              <w:jc w:val="center"/>
              <w:rPr>
                <w:rFonts w:hAnsi="宋体" w:hint="eastAsia"/>
                <w:szCs w:val="21"/>
              </w:rPr>
            </w:pPr>
          </w:p>
        </w:tc>
      </w:tr>
      <w:tr w:rsidR="00246DF3" w14:paraId="1AD319A3" w14:textId="77777777">
        <w:trPr>
          <w:trHeight w:hRule="exact" w:val="567"/>
          <w:jc w:val="center"/>
        </w:trPr>
        <w:tc>
          <w:tcPr>
            <w:tcW w:w="711" w:type="dxa"/>
            <w:tcBorders>
              <w:top w:val="single" w:sz="4" w:space="0" w:color="auto"/>
              <w:bottom w:val="single" w:sz="4" w:space="0" w:color="auto"/>
            </w:tcBorders>
            <w:vAlign w:val="center"/>
          </w:tcPr>
          <w:p w14:paraId="1662370A"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3D0DFED"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9E07BD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6015D1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0CD8242"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3252D6B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95D1997"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1CBC5E9" w14:textId="77777777" w:rsidR="00246DF3" w:rsidRDefault="00246DF3">
            <w:pPr>
              <w:jc w:val="center"/>
              <w:rPr>
                <w:rFonts w:hAnsi="宋体" w:hint="eastAsia"/>
                <w:szCs w:val="21"/>
              </w:rPr>
            </w:pPr>
          </w:p>
        </w:tc>
      </w:tr>
      <w:tr w:rsidR="00246DF3" w14:paraId="108C5BB3" w14:textId="77777777">
        <w:trPr>
          <w:trHeight w:hRule="exact" w:val="567"/>
          <w:jc w:val="center"/>
        </w:trPr>
        <w:tc>
          <w:tcPr>
            <w:tcW w:w="711" w:type="dxa"/>
            <w:tcBorders>
              <w:top w:val="single" w:sz="4" w:space="0" w:color="auto"/>
              <w:bottom w:val="single" w:sz="4" w:space="0" w:color="auto"/>
            </w:tcBorders>
            <w:vAlign w:val="center"/>
          </w:tcPr>
          <w:p w14:paraId="3D39EE8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0C3DAAA"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8297EE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D4694FD"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6110354"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3DB73D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BF8D201"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C78C0F2" w14:textId="77777777" w:rsidR="00246DF3" w:rsidRDefault="00246DF3">
            <w:pPr>
              <w:jc w:val="center"/>
              <w:rPr>
                <w:rFonts w:hAnsi="宋体" w:hint="eastAsia"/>
                <w:szCs w:val="21"/>
              </w:rPr>
            </w:pPr>
          </w:p>
        </w:tc>
      </w:tr>
      <w:tr w:rsidR="00246DF3" w14:paraId="74183BE6" w14:textId="77777777">
        <w:trPr>
          <w:trHeight w:hRule="exact" w:val="567"/>
          <w:jc w:val="center"/>
        </w:trPr>
        <w:tc>
          <w:tcPr>
            <w:tcW w:w="711" w:type="dxa"/>
            <w:tcBorders>
              <w:top w:val="single" w:sz="4" w:space="0" w:color="auto"/>
              <w:bottom w:val="single" w:sz="4" w:space="0" w:color="auto"/>
            </w:tcBorders>
            <w:vAlign w:val="center"/>
          </w:tcPr>
          <w:p w14:paraId="66DCCC64"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03C8B7A7"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F05603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D67578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5F37FA5"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3F4DC9E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61AFE41"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1560484" w14:textId="77777777" w:rsidR="00246DF3" w:rsidRDefault="00246DF3">
            <w:pPr>
              <w:jc w:val="center"/>
              <w:rPr>
                <w:rFonts w:hAnsi="宋体" w:hint="eastAsia"/>
                <w:szCs w:val="21"/>
              </w:rPr>
            </w:pPr>
          </w:p>
        </w:tc>
      </w:tr>
      <w:tr w:rsidR="00246DF3" w14:paraId="5E7E7244" w14:textId="77777777">
        <w:trPr>
          <w:trHeight w:hRule="exact" w:val="567"/>
          <w:jc w:val="center"/>
        </w:trPr>
        <w:tc>
          <w:tcPr>
            <w:tcW w:w="711" w:type="dxa"/>
            <w:tcBorders>
              <w:top w:val="single" w:sz="4" w:space="0" w:color="auto"/>
              <w:bottom w:val="single" w:sz="4" w:space="0" w:color="auto"/>
            </w:tcBorders>
            <w:vAlign w:val="center"/>
          </w:tcPr>
          <w:p w14:paraId="38D661C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23C64D3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705FEB7"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0A8189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D1A1615"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2EDC0BC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2199F37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41DCAC7" w14:textId="77777777" w:rsidR="00246DF3" w:rsidRDefault="00246DF3">
            <w:pPr>
              <w:jc w:val="center"/>
              <w:rPr>
                <w:rFonts w:hAnsi="宋体" w:hint="eastAsia"/>
                <w:szCs w:val="21"/>
              </w:rPr>
            </w:pPr>
          </w:p>
        </w:tc>
      </w:tr>
      <w:tr w:rsidR="00246DF3" w14:paraId="065E45B7" w14:textId="77777777">
        <w:trPr>
          <w:trHeight w:hRule="exact" w:val="567"/>
          <w:jc w:val="center"/>
        </w:trPr>
        <w:tc>
          <w:tcPr>
            <w:tcW w:w="711" w:type="dxa"/>
            <w:tcBorders>
              <w:top w:val="single" w:sz="4" w:space="0" w:color="auto"/>
              <w:bottom w:val="single" w:sz="4" w:space="0" w:color="auto"/>
            </w:tcBorders>
            <w:vAlign w:val="center"/>
          </w:tcPr>
          <w:p w14:paraId="48F8F6C5"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E72CFFC"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64F04D9"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E28CF96"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CDDA198"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7CF4F58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85A206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5A8F3B3" w14:textId="77777777" w:rsidR="00246DF3" w:rsidRDefault="00246DF3">
            <w:pPr>
              <w:jc w:val="center"/>
              <w:rPr>
                <w:rFonts w:hAnsi="宋体" w:hint="eastAsia"/>
                <w:szCs w:val="21"/>
              </w:rPr>
            </w:pPr>
          </w:p>
        </w:tc>
      </w:tr>
      <w:tr w:rsidR="00246DF3" w14:paraId="239A4D44" w14:textId="77777777">
        <w:trPr>
          <w:trHeight w:hRule="exact" w:val="567"/>
          <w:jc w:val="center"/>
        </w:trPr>
        <w:tc>
          <w:tcPr>
            <w:tcW w:w="711" w:type="dxa"/>
            <w:tcBorders>
              <w:top w:val="single" w:sz="4" w:space="0" w:color="auto"/>
              <w:bottom w:val="single" w:sz="4" w:space="0" w:color="auto"/>
            </w:tcBorders>
            <w:vAlign w:val="center"/>
          </w:tcPr>
          <w:p w14:paraId="6E51429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41341439"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E1F322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F5ED2D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722F717"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58E3DA5"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1141D33"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3D5436C" w14:textId="77777777" w:rsidR="00246DF3" w:rsidRDefault="00246DF3">
            <w:pPr>
              <w:jc w:val="center"/>
              <w:rPr>
                <w:rFonts w:hAnsi="宋体" w:hint="eastAsia"/>
                <w:szCs w:val="21"/>
              </w:rPr>
            </w:pPr>
          </w:p>
        </w:tc>
      </w:tr>
      <w:tr w:rsidR="00246DF3" w14:paraId="7BC4616C" w14:textId="77777777">
        <w:trPr>
          <w:trHeight w:hRule="exact" w:val="567"/>
          <w:jc w:val="center"/>
        </w:trPr>
        <w:tc>
          <w:tcPr>
            <w:tcW w:w="711" w:type="dxa"/>
            <w:tcBorders>
              <w:top w:val="single" w:sz="4" w:space="0" w:color="auto"/>
              <w:bottom w:val="single" w:sz="4" w:space="0" w:color="auto"/>
            </w:tcBorders>
            <w:vAlign w:val="center"/>
          </w:tcPr>
          <w:p w14:paraId="5C442E33"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FA6EFD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5A9562E"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405F67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F18EB9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20D488C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2F3C4D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9AB93FA" w14:textId="77777777" w:rsidR="00246DF3" w:rsidRDefault="00246DF3">
            <w:pPr>
              <w:jc w:val="center"/>
              <w:rPr>
                <w:rFonts w:hAnsi="宋体" w:hint="eastAsia"/>
                <w:szCs w:val="21"/>
              </w:rPr>
            </w:pPr>
          </w:p>
        </w:tc>
      </w:tr>
      <w:tr w:rsidR="00246DF3" w14:paraId="12FEA6CD" w14:textId="77777777">
        <w:trPr>
          <w:trHeight w:hRule="exact" w:val="567"/>
          <w:jc w:val="center"/>
        </w:trPr>
        <w:tc>
          <w:tcPr>
            <w:tcW w:w="711" w:type="dxa"/>
            <w:tcBorders>
              <w:top w:val="single" w:sz="4" w:space="0" w:color="auto"/>
              <w:bottom w:val="single" w:sz="4" w:space="0" w:color="auto"/>
            </w:tcBorders>
            <w:vAlign w:val="center"/>
          </w:tcPr>
          <w:p w14:paraId="6F6A9EA7"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01899D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D4E834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E3BA15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92934D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B392209"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8E52C9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87FFDF4" w14:textId="77777777" w:rsidR="00246DF3" w:rsidRDefault="00246DF3">
            <w:pPr>
              <w:jc w:val="center"/>
              <w:rPr>
                <w:rFonts w:hAnsi="宋体" w:hint="eastAsia"/>
                <w:szCs w:val="21"/>
              </w:rPr>
            </w:pPr>
          </w:p>
        </w:tc>
      </w:tr>
      <w:tr w:rsidR="00246DF3" w14:paraId="284336A4" w14:textId="77777777">
        <w:trPr>
          <w:trHeight w:hRule="exact" w:val="567"/>
          <w:jc w:val="center"/>
        </w:trPr>
        <w:tc>
          <w:tcPr>
            <w:tcW w:w="711" w:type="dxa"/>
            <w:tcBorders>
              <w:top w:val="single" w:sz="4" w:space="0" w:color="auto"/>
              <w:bottom w:val="single" w:sz="4" w:space="0" w:color="auto"/>
            </w:tcBorders>
            <w:vAlign w:val="center"/>
          </w:tcPr>
          <w:p w14:paraId="4DADE76A"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2BB2AD0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37BCA0E"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2CFC7D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3FDB9C5"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A694021"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095767E"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A93C23D" w14:textId="77777777" w:rsidR="00246DF3" w:rsidRDefault="00246DF3">
            <w:pPr>
              <w:jc w:val="center"/>
              <w:rPr>
                <w:rFonts w:hAnsi="宋体" w:hint="eastAsia"/>
                <w:szCs w:val="21"/>
              </w:rPr>
            </w:pPr>
          </w:p>
        </w:tc>
      </w:tr>
      <w:tr w:rsidR="00246DF3" w14:paraId="4E3B7EA0" w14:textId="77777777">
        <w:trPr>
          <w:trHeight w:hRule="exact" w:val="567"/>
          <w:jc w:val="center"/>
        </w:trPr>
        <w:tc>
          <w:tcPr>
            <w:tcW w:w="711" w:type="dxa"/>
            <w:tcBorders>
              <w:top w:val="single" w:sz="4" w:space="0" w:color="auto"/>
              <w:bottom w:val="single" w:sz="4" w:space="0" w:color="auto"/>
            </w:tcBorders>
            <w:vAlign w:val="center"/>
          </w:tcPr>
          <w:p w14:paraId="1648237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3536E0A0"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14E0C2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42D2F0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56F713B"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24630BD"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8DF2B2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24C559B" w14:textId="77777777" w:rsidR="00246DF3" w:rsidRDefault="00246DF3">
            <w:pPr>
              <w:jc w:val="center"/>
              <w:rPr>
                <w:rFonts w:hAnsi="宋体" w:hint="eastAsia"/>
                <w:szCs w:val="21"/>
              </w:rPr>
            </w:pPr>
          </w:p>
        </w:tc>
      </w:tr>
    </w:tbl>
    <w:p w14:paraId="73AF29D5" w14:textId="77777777" w:rsidR="00246DF3" w:rsidRDefault="00246DF3">
      <w:pPr>
        <w:pStyle w:val="11"/>
      </w:pPr>
    </w:p>
    <w:p w14:paraId="0C4267E4" w14:textId="77777777" w:rsidR="00246DF3" w:rsidRDefault="00246DF3">
      <w:pPr>
        <w:pStyle w:val="11"/>
      </w:pPr>
    </w:p>
    <w:p w14:paraId="4EBA1B44" w14:textId="77777777" w:rsidR="00246DF3" w:rsidRDefault="00246DF3">
      <w:pPr>
        <w:pStyle w:val="11"/>
      </w:pPr>
    </w:p>
    <w:p w14:paraId="03F2DDDC" w14:textId="77777777" w:rsidR="00246DF3" w:rsidRDefault="00246DF3">
      <w:pPr>
        <w:pStyle w:val="11"/>
      </w:pPr>
    </w:p>
    <w:p w14:paraId="73F33036" w14:textId="77777777" w:rsidR="00246DF3" w:rsidRDefault="00246DF3">
      <w:pPr>
        <w:pStyle w:val="11"/>
        <w:sectPr w:rsidR="00246DF3">
          <w:footerReference w:type="even" r:id="rId7"/>
          <w:headerReference w:type="default" r:id="rId12"/>
          <w:footerReference w:type="default" r:id="rId13"/>
          <w:pgSz w:w="11906" w:h="16838"/>
          <w:pgMar w:top="1440" w:right="1800" w:bottom="1440" w:left="1800" w:header="851" w:footer="992" w:gutter="0"/>
          <w:cols w:space="720"/>
          <w:docGrid w:type="lines" w:linePitch="312"/>
        </w:sectPr>
      </w:pPr>
    </w:p>
    <w:p w14:paraId="72A8599B" w14:textId="77777777" w:rsidR="00246DF3" w:rsidRDefault="00000000">
      <w:pPr>
        <w:pStyle w:val="afff1"/>
      </w:pPr>
      <w:r>
        <w:rPr>
          <w:rFonts w:hint="eastAsia"/>
        </w:rPr>
        <w:lastRenderedPageBreak/>
        <w:t>目录</w:t>
      </w:r>
    </w:p>
    <w:p w14:paraId="6BE350AC" w14:textId="77777777" w:rsidR="00246DF3" w:rsidRDefault="00000000">
      <w:pPr>
        <w:pStyle w:val="TOC1"/>
        <w:tabs>
          <w:tab w:val="right" w:leader="dot" w:pos="8296"/>
        </w:tabs>
        <w:rPr>
          <w:rFonts w:ascii="等线" w:eastAsia="等线" w:hAnsi="等线" w:hint="eastAsia"/>
          <w:sz w:val="21"/>
          <w:szCs w:val="22"/>
        </w:rPr>
      </w:pPr>
      <w:r>
        <w:fldChar w:fldCharType="begin" w:dirty="true"/>
      </w:r>
      <w:r>
        <w:instrText xml:space="preserve"> TOC \o "1-3" \h \z \u </w:instrText>
      </w:r>
      <w:r>
        <w:fldChar w:fldCharType="separate"/>
      </w:r>
      <w:hyperlink w:anchor="_Toc58519018" w:history="1">
        <w:r>
          <w:rPr>
            <w:rStyle w:val="affc"/>
            <w:rFonts w:ascii="黑体" w:eastAsia="黑体"/>
          </w:rPr>
          <w:t>1 范围</w:t>
        </w:r>
        <w:r>
          <w:tab/>
        </w:r>
        <w:r>
          <w:fldChar w:fldCharType="begin" w:dirty="true"/>
        </w:r>
        <w:r>
          <w:instrText xml:space="preserve"> PAGEREF _Toc58519018 \h </w:instrText>
        </w:r>
        <w:r>
          <w:fldChar w:fldCharType="separate"/>
        </w:r>
        <w:r>
          <w:t>1</w:t>
        </w:r>
        <w:r>
          <w:fldChar w:fldCharType="end"/>
        </w:r>
      </w:hyperlink>
    </w:p>
    <w:p w14:paraId="04C26B9E" w14:textId="77777777" w:rsidR="00246DF3" w:rsidRDefault="00000000">
      <w:pPr>
        <w:pStyle w:val="TOC2"/>
        <w:rPr>
          <w:rFonts w:ascii="等线" w:eastAsia="等线" w:hAnsi="等线" w:hint="eastAsia"/>
          <w:sz w:val="21"/>
          <w:szCs w:val="22"/>
        </w:rPr>
      </w:pPr>
      <w:hyperlink w:anchor="_Toc58519019" w:history="1">
        <w:r>
          <w:rPr>
            <w:rStyle w:val="affc"/>
            <w:rFonts w:ascii="黑体"/>
          </w:rPr>
          <w:t>1.1</w:t>
        </w:r>
        <w:r>
          <w:rPr>
            <w:rStyle w:val="affc"/>
          </w:rPr>
          <w:t xml:space="preserve"> </w:t>
        </w:r>
        <w:r>
          <w:rPr>
            <w:rStyle w:val="affc"/>
          </w:rPr>
          <w:t>标识</w:t>
        </w:r>
        <w:r>
          <w:tab/>
        </w:r>
        <w:r>
          <w:fldChar w:fldCharType="begin" w:dirty="true"/>
        </w:r>
        <w:r>
          <w:instrText xml:space="preserve"> PAGEREF _Toc58519019 \h </w:instrText>
        </w:r>
        <w:r>
          <w:fldChar w:fldCharType="separate"/>
        </w:r>
        <w:r>
          <w:t>1</w:t>
        </w:r>
        <w:r>
          <w:fldChar w:fldCharType="end"/>
        </w:r>
      </w:hyperlink>
    </w:p>
    <w:p w14:paraId="5616B887" w14:textId="77777777" w:rsidR="00246DF3" w:rsidRDefault="00000000">
      <w:pPr>
        <w:pStyle w:val="TOC2"/>
        <w:rPr>
          <w:rFonts w:ascii="等线" w:eastAsia="等线" w:hAnsi="等线" w:hint="eastAsia"/>
          <w:sz w:val="21"/>
          <w:szCs w:val="22"/>
        </w:rPr>
      </w:pPr>
      <w:hyperlink w:anchor="_Toc58519020" w:history="1">
        <w:r>
          <w:rPr>
            <w:rStyle w:val="affc"/>
            <w:rFonts w:ascii="黑体"/>
          </w:rPr>
          <w:t>1.2</w:t>
        </w:r>
        <w:r>
          <w:rPr>
            <w:rStyle w:val="affc"/>
          </w:rPr>
          <w:t xml:space="preserve"> </w:t>
        </w:r>
        <w:r>
          <w:rPr>
            <w:rStyle w:val="affc"/>
          </w:rPr>
          <w:t>系统概述</w:t>
        </w:r>
        <w:r>
          <w:tab/>
        </w:r>
        <w:r>
          <w:fldChar w:fldCharType="begin" w:dirty="true"/>
        </w:r>
        <w:r>
          <w:instrText xml:space="preserve"> PAGEREF _Toc58519020 \h </w:instrText>
        </w:r>
        <w:r>
          <w:fldChar w:fldCharType="separate"/>
        </w:r>
        <w:r>
          <w:t>1</w:t>
        </w:r>
        <w:r>
          <w:fldChar w:fldCharType="end"/>
        </w:r>
      </w:hyperlink>
    </w:p>
    <w:p w14:paraId="05C6CBF0" w14:textId="77777777" w:rsidR="00246DF3" w:rsidRDefault="00000000">
      <w:pPr>
        <w:pStyle w:val="TOC2"/>
        <w:rPr>
          <w:rFonts w:ascii="等线" w:eastAsia="等线" w:hAnsi="等线" w:hint="eastAsia"/>
          <w:sz w:val="21"/>
          <w:szCs w:val="22"/>
        </w:rPr>
      </w:pPr>
      <w:hyperlink w:anchor="_Toc58519021" w:history="1">
        <w:r>
          <w:rPr>
            <w:rStyle w:val="affc"/>
            <w:rFonts w:ascii="黑体"/>
          </w:rPr>
          <w:t>1.3</w:t>
        </w:r>
        <w:r>
          <w:rPr>
            <w:rStyle w:val="affc"/>
          </w:rPr>
          <w:t xml:space="preserve"> </w:t>
        </w:r>
        <w:r>
          <w:rPr>
            <w:rStyle w:val="affc"/>
          </w:rPr>
          <w:t>文档概述</w:t>
        </w:r>
        <w:r>
          <w:tab/>
        </w:r>
        <w:r>
          <w:fldChar w:fldCharType="begin" w:dirty="true"/>
        </w:r>
        <w:r>
          <w:instrText xml:space="preserve"> PAGEREF _Toc58519021 \h </w:instrText>
        </w:r>
        <w:r>
          <w:fldChar w:fldCharType="separate"/>
        </w:r>
        <w:r>
          <w:t>1</w:t>
        </w:r>
        <w:r>
          <w:fldChar w:fldCharType="end"/>
        </w:r>
      </w:hyperlink>
    </w:p>
    <w:p w14:paraId="7A965509" w14:textId="77777777" w:rsidR="00246DF3" w:rsidRDefault="00000000">
      <w:pPr>
        <w:pStyle w:val="TOC1"/>
        <w:tabs>
          <w:tab w:val="right" w:leader="dot" w:pos="8296"/>
        </w:tabs>
        <w:rPr>
          <w:rFonts w:ascii="等线" w:eastAsia="等线" w:hAnsi="等线" w:hint="eastAsia"/>
          <w:sz w:val="21"/>
          <w:szCs w:val="22"/>
        </w:rPr>
      </w:pPr>
      <w:hyperlink w:anchor="_Toc58519022" w:history="1">
        <w:r>
          <w:rPr>
            <w:rStyle w:val="affc"/>
            <w:rFonts w:ascii="黑体" w:eastAsia="黑体"/>
          </w:rPr>
          <w:t>2 引用文档</w:t>
        </w:r>
        <w:r>
          <w:tab/>
        </w:r>
        <w:r>
          <w:fldChar w:fldCharType="begin" w:dirty="true"/>
        </w:r>
        <w:r>
          <w:instrText xml:space="preserve"> PAGEREF _Toc58519022 \h </w:instrText>
        </w:r>
        <w:r>
          <w:fldChar w:fldCharType="separate"/>
        </w:r>
        <w:r>
          <w:t>1</w:t>
        </w:r>
        <w:r>
          <w:fldChar w:fldCharType="end"/>
        </w:r>
      </w:hyperlink>
    </w:p>
    <w:p w14:paraId="34C67668" w14:textId="77777777" w:rsidR="00246DF3" w:rsidRDefault="00000000">
      <w:pPr>
        <w:pStyle w:val="TOC1"/>
        <w:tabs>
          <w:tab w:val="right" w:leader="dot" w:pos="8296"/>
        </w:tabs>
        <w:rPr>
          <w:rFonts w:ascii="等线" w:eastAsia="等线" w:hAnsi="等线" w:hint="eastAsia"/>
          <w:sz w:val="21"/>
          <w:szCs w:val="22"/>
        </w:rPr>
      </w:pPr>
      <w:hyperlink w:anchor="_Toc58519023" w:history="1">
        <w:r>
          <w:rPr>
            <w:rStyle w:val="affc"/>
            <w:rFonts w:ascii="黑体" w:eastAsia="黑体"/>
          </w:rPr>
          <w:t>3 需求</w:t>
        </w:r>
        <w:r>
          <w:tab/>
        </w:r>
        <w:r>
          <w:fldChar w:fldCharType="begin" w:dirty="true"/>
        </w:r>
        <w:r>
          <w:instrText xml:space="preserve"> PAGEREF _Toc58519023 \h </w:instrText>
        </w:r>
        <w:r>
          <w:fldChar w:fldCharType="separate"/>
        </w:r>
        <w:r>
          <w:t>1</w:t>
        </w:r>
        <w:r>
          <w:fldChar w:fldCharType="end"/>
        </w:r>
      </w:hyperlink>
    </w:p>
    <w:p w14:paraId="51F800D3" w14:textId="77777777" w:rsidR="00246DF3" w:rsidRDefault="00000000">
      <w:pPr>
        <w:pStyle w:val="TOC2"/>
        <w:rPr>
          <w:rFonts w:ascii="等线" w:eastAsia="等线" w:hAnsi="等线" w:hint="eastAsia"/>
          <w:sz w:val="21"/>
          <w:szCs w:val="22"/>
        </w:rPr>
      </w:pPr>
      <w:hyperlink w:anchor="_Toc58519024" w:history="1">
        <w:r>
          <w:rPr>
            <w:rStyle w:val="affc"/>
            <w:rFonts w:ascii="黑体"/>
          </w:rPr>
          <w:t>3.1</w:t>
        </w:r>
        <w:r>
          <w:rPr>
            <w:rStyle w:val="affc"/>
          </w:rPr>
          <w:t xml:space="preserve"> </w:t>
        </w:r>
        <w:r>
          <w:rPr>
            <w:rStyle w:val="affc"/>
          </w:rPr>
          <w:t>要求的状态和方式</w:t>
        </w:r>
        <w:r>
          <w:tab/>
        </w:r>
        <w:r>
          <w:fldChar w:fldCharType="begin" w:dirty="true"/>
        </w:r>
        <w:r>
          <w:instrText xml:space="preserve"> PAGEREF _Toc58519024 \h </w:instrText>
        </w:r>
        <w:r>
          <w:fldChar w:fldCharType="separate"/>
        </w:r>
        <w:r>
          <w:t>1</w:t>
        </w:r>
        <w:r>
          <w:fldChar w:fldCharType="end"/>
        </w:r>
      </w:hyperlink>
    </w:p>
    <w:p w14:paraId="3133373E" w14:textId="77777777" w:rsidR="00246DF3" w:rsidRDefault="00000000">
      <w:pPr>
        <w:pStyle w:val="TOC2"/>
        <w:rPr>
          <w:rFonts w:ascii="等线" w:eastAsia="等线" w:hAnsi="等线" w:hint="eastAsia"/>
          <w:sz w:val="21"/>
          <w:szCs w:val="22"/>
        </w:rPr>
      </w:pPr>
      <w:hyperlink w:anchor="_Toc58519025" w:history="1">
        <w:r>
          <w:rPr>
            <w:rStyle w:val="affc"/>
            <w:rFonts w:ascii="黑体"/>
          </w:rPr>
          <w:t>3.2</w:t>
        </w:r>
        <w:r>
          <w:rPr>
            <w:rStyle w:val="affc"/>
          </w:rPr>
          <w:t xml:space="preserve"> </w:t>
        </w:r>
        <w:r>
          <w:rPr>
            <w:rStyle w:val="affc"/>
          </w:rPr>
          <w:t>软件能力需求</w:t>
        </w:r>
        <w:r>
          <w:tab/>
        </w:r>
        <w:r>
          <w:fldChar w:fldCharType="begin" w:dirty="true"/>
        </w:r>
        <w:r>
          <w:instrText xml:space="preserve"> PAGEREF _Toc58519025 \h </w:instrText>
        </w:r>
        <w:r>
          <w:fldChar w:fldCharType="separate"/>
        </w:r>
        <w:r>
          <w:t>2</w:t>
        </w:r>
        <w:r>
          <w:fldChar w:fldCharType="end"/>
        </w:r>
      </w:hyperlink>
    </w:p>
    <w:p w14:paraId="1C996499" w14:textId="77777777" w:rsidR="00246DF3" w:rsidRDefault="00000000">
      <w:pPr>
        <w:pStyle w:val="TOC3"/>
        <w:rPr>
          <w:rFonts w:ascii="等线" w:eastAsia="等线" w:hAnsi="等线" w:hint="eastAsia"/>
          <w:sz w:val="21"/>
          <w:szCs w:val="22"/>
        </w:rPr>
      </w:pPr>
      <w:hyperlink w:anchor="_Toc58519026" w:history="1">
        <w:r>
          <w:rPr>
            <w:rStyle w:val="affc"/>
          </w:rPr>
          <w:t>3.2.X</w:t>
        </w:r>
        <w:r>
          <w:rPr>
            <w:rStyle w:val="affc"/>
          </w:rPr>
          <w:t>（软件能力）</w:t>
        </w:r>
        <w:r>
          <w:tab/>
        </w:r>
        <w:r>
          <w:fldChar w:fldCharType="begin" w:dirty="true"/>
        </w:r>
        <w:r>
          <w:instrText xml:space="preserve"> PAGEREF _Toc58519026 \h </w:instrText>
        </w:r>
        <w:r>
          <w:fldChar w:fldCharType="separate"/>
        </w:r>
        <w:r>
          <w:t>2</w:t>
        </w:r>
        <w:r>
          <w:fldChar w:fldCharType="end"/>
        </w:r>
      </w:hyperlink>
    </w:p>
    <w:p w14:paraId="2167B4C2" w14:textId="77777777" w:rsidR="00246DF3" w:rsidRDefault="00000000">
      <w:pPr>
        <w:pStyle w:val="TOC2"/>
        <w:rPr>
          <w:rFonts w:ascii="等线" w:eastAsia="等线" w:hAnsi="等线" w:hint="eastAsia"/>
          <w:sz w:val="21"/>
          <w:szCs w:val="22"/>
        </w:rPr>
      </w:pPr>
      <w:hyperlink w:anchor="_Toc58519027" w:history="1">
        <w:r>
          <w:rPr>
            <w:rStyle w:val="affc"/>
            <w:rFonts w:ascii="黑体"/>
          </w:rPr>
          <w:t>3.3</w:t>
        </w:r>
        <w:r>
          <w:rPr>
            <w:rStyle w:val="affc"/>
          </w:rPr>
          <w:t xml:space="preserve"> </w:t>
        </w:r>
        <w:r>
          <w:rPr>
            <w:rStyle w:val="affc"/>
          </w:rPr>
          <w:t>软件外部接口需求</w:t>
        </w:r>
        <w:r>
          <w:tab/>
        </w:r>
        <w:r>
          <w:fldChar w:fldCharType="begin" w:dirty="true"/>
        </w:r>
        <w:r>
          <w:instrText xml:space="preserve"> PAGEREF _Toc58519027 \h </w:instrText>
        </w:r>
        <w:r>
          <w:fldChar w:fldCharType="separate"/>
        </w:r>
        <w:r>
          <w:t>2</w:t>
        </w:r>
        <w:r>
          <w:fldChar w:fldCharType="end"/>
        </w:r>
      </w:hyperlink>
    </w:p>
    <w:p w14:paraId="4CBBE2DB" w14:textId="77777777" w:rsidR="00246DF3" w:rsidRDefault="00000000">
      <w:pPr>
        <w:pStyle w:val="TOC3"/>
        <w:rPr>
          <w:rFonts w:ascii="等线" w:eastAsia="等线" w:hAnsi="等线" w:hint="eastAsia"/>
          <w:sz w:val="21"/>
          <w:szCs w:val="22"/>
        </w:rPr>
      </w:pPr>
      <w:hyperlink w:anchor="_Toc58519028" w:history="1">
        <w:r>
          <w:rPr>
            <w:rStyle w:val="affc"/>
            <w:rFonts w:ascii="黑体" w:eastAsia="黑体"/>
          </w:rPr>
          <w:t>3.3.X</w:t>
        </w:r>
        <w:r>
          <w:rPr>
            <w:rStyle w:val="affc"/>
          </w:rPr>
          <w:t>（接口的项目唯一的标识符）</w:t>
        </w:r>
        <w:r>
          <w:tab/>
        </w:r>
        <w:r>
          <w:fldChar w:fldCharType="begin" w:dirty="true"/>
        </w:r>
        <w:r>
          <w:instrText xml:space="preserve"> PAGEREF _Toc58519028 \h </w:instrText>
        </w:r>
        <w:r>
          <w:fldChar w:fldCharType="separate"/>
        </w:r>
        <w:r>
          <w:t>2</w:t>
        </w:r>
        <w:r>
          <w:fldChar w:fldCharType="end"/>
        </w:r>
      </w:hyperlink>
    </w:p>
    <w:p w14:paraId="77F92C20" w14:textId="77777777" w:rsidR="00246DF3" w:rsidRDefault="00000000">
      <w:pPr>
        <w:pStyle w:val="TOC2"/>
        <w:rPr>
          <w:rFonts w:ascii="等线" w:eastAsia="等线" w:hAnsi="等线" w:hint="eastAsia"/>
          <w:sz w:val="21"/>
          <w:szCs w:val="22"/>
        </w:rPr>
      </w:pPr>
      <w:hyperlink w:anchor="_Toc58519029" w:history="1">
        <w:r>
          <w:rPr>
            <w:rStyle w:val="affc"/>
            <w:rFonts w:ascii="黑体"/>
          </w:rPr>
          <w:t>3.4</w:t>
        </w:r>
        <w:r>
          <w:rPr>
            <w:rStyle w:val="affc"/>
          </w:rPr>
          <w:t xml:space="preserve"> </w:t>
        </w:r>
        <w:r>
          <w:rPr>
            <w:rStyle w:val="affc"/>
          </w:rPr>
          <w:t>软件内部接口需求</w:t>
        </w:r>
        <w:r>
          <w:tab/>
        </w:r>
        <w:r>
          <w:fldChar w:fldCharType="begin" w:dirty="true"/>
        </w:r>
        <w:r>
          <w:instrText xml:space="preserve"> PAGEREF _Toc58519029 \h </w:instrText>
        </w:r>
        <w:r>
          <w:fldChar w:fldCharType="separate"/>
        </w:r>
        <w:r>
          <w:t>4</w:t>
        </w:r>
        <w:r>
          <w:fldChar w:fldCharType="end"/>
        </w:r>
      </w:hyperlink>
    </w:p>
    <w:p w14:paraId="708B802E" w14:textId="77777777" w:rsidR="00246DF3" w:rsidRDefault="00000000">
      <w:pPr>
        <w:pStyle w:val="TOC2"/>
        <w:rPr>
          <w:rFonts w:ascii="等线" w:eastAsia="等线" w:hAnsi="等线" w:hint="eastAsia"/>
          <w:sz w:val="21"/>
          <w:szCs w:val="22"/>
        </w:rPr>
      </w:pPr>
      <w:hyperlink w:anchor="_Toc58519030" w:history="1">
        <w:r>
          <w:rPr>
            <w:rStyle w:val="affc"/>
            <w:rFonts w:ascii="黑体"/>
          </w:rPr>
          <w:t>3.5</w:t>
        </w:r>
        <w:r>
          <w:rPr>
            <w:rStyle w:val="affc"/>
          </w:rPr>
          <w:t xml:space="preserve"> </w:t>
        </w:r>
        <w:r>
          <w:rPr>
            <w:rStyle w:val="affc"/>
          </w:rPr>
          <w:t>软件内部数据需求</w:t>
        </w:r>
        <w:r>
          <w:tab/>
        </w:r>
        <w:r>
          <w:fldChar w:fldCharType="begin" w:dirty="true"/>
        </w:r>
        <w:r>
          <w:instrText xml:space="preserve"> PAGEREF _Toc58519030 \h </w:instrText>
        </w:r>
        <w:r>
          <w:fldChar w:fldCharType="separate"/>
        </w:r>
        <w:r>
          <w:t>4</w:t>
        </w:r>
        <w:r>
          <w:fldChar w:fldCharType="end"/>
        </w:r>
      </w:hyperlink>
    </w:p>
    <w:p w14:paraId="04B4A468" w14:textId="77777777" w:rsidR="00246DF3" w:rsidRDefault="00000000">
      <w:pPr>
        <w:pStyle w:val="TOC2"/>
        <w:rPr>
          <w:rFonts w:ascii="等线" w:eastAsia="等线" w:hAnsi="等线" w:hint="eastAsia"/>
          <w:sz w:val="21"/>
          <w:szCs w:val="22"/>
        </w:rPr>
      </w:pPr>
      <w:hyperlink w:anchor="_Toc58519031" w:history="1">
        <w:r>
          <w:rPr>
            <w:rStyle w:val="affc"/>
            <w:rFonts w:ascii="黑体"/>
          </w:rPr>
          <w:t>3.6</w:t>
        </w:r>
        <w:r>
          <w:rPr>
            <w:rStyle w:val="affc"/>
          </w:rPr>
          <w:t xml:space="preserve"> </w:t>
        </w:r>
        <w:r>
          <w:rPr>
            <w:rStyle w:val="affc"/>
          </w:rPr>
          <w:t>适应性需求</w:t>
        </w:r>
        <w:r>
          <w:tab/>
        </w:r>
        <w:r>
          <w:fldChar w:fldCharType="begin" w:dirty="true"/>
        </w:r>
        <w:r>
          <w:instrText xml:space="preserve"> PAGEREF _Toc58519031 \h </w:instrText>
        </w:r>
        <w:r>
          <w:fldChar w:fldCharType="separate"/>
        </w:r>
        <w:r>
          <w:t>5</w:t>
        </w:r>
        <w:r>
          <w:fldChar w:fldCharType="end"/>
        </w:r>
      </w:hyperlink>
    </w:p>
    <w:p w14:paraId="2C2D3729" w14:textId="77777777" w:rsidR="00246DF3" w:rsidRDefault="00000000">
      <w:pPr>
        <w:pStyle w:val="TOC2"/>
        <w:rPr>
          <w:rFonts w:ascii="等线" w:eastAsia="等线" w:hAnsi="等线" w:hint="eastAsia"/>
          <w:sz w:val="21"/>
          <w:szCs w:val="22"/>
        </w:rPr>
      </w:pPr>
      <w:hyperlink w:anchor="_Toc58519032" w:history="1">
        <w:r>
          <w:rPr>
            <w:rStyle w:val="affc"/>
            <w:rFonts w:ascii="黑体"/>
          </w:rPr>
          <w:t>3.7</w:t>
        </w:r>
        <w:r>
          <w:rPr>
            <w:rStyle w:val="affc"/>
          </w:rPr>
          <w:t xml:space="preserve"> </w:t>
        </w:r>
        <w:r>
          <w:rPr>
            <w:rStyle w:val="affc"/>
          </w:rPr>
          <w:t>安全性需求</w:t>
        </w:r>
        <w:r>
          <w:tab/>
        </w:r>
        <w:r>
          <w:fldChar w:fldCharType="begin" w:dirty="true"/>
        </w:r>
        <w:r>
          <w:instrText xml:space="preserve"> PAGEREF _Toc58519032 \h </w:instrText>
        </w:r>
        <w:r>
          <w:fldChar w:fldCharType="separate"/>
        </w:r>
        <w:r>
          <w:t>5</w:t>
        </w:r>
        <w:r>
          <w:fldChar w:fldCharType="end"/>
        </w:r>
      </w:hyperlink>
    </w:p>
    <w:p w14:paraId="7F9C36F2" w14:textId="77777777" w:rsidR="00246DF3" w:rsidRDefault="00000000">
      <w:pPr>
        <w:pStyle w:val="TOC2"/>
        <w:rPr>
          <w:rFonts w:ascii="等线" w:eastAsia="等线" w:hAnsi="等线" w:hint="eastAsia"/>
          <w:sz w:val="21"/>
          <w:szCs w:val="22"/>
        </w:rPr>
      </w:pPr>
      <w:hyperlink w:anchor="_Toc58519033" w:history="1">
        <w:r>
          <w:rPr>
            <w:rStyle w:val="affc"/>
            <w:rFonts w:ascii="黑体"/>
          </w:rPr>
          <w:t>3.8</w:t>
        </w:r>
        <w:r>
          <w:rPr>
            <w:rStyle w:val="affc"/>
          </w:rPr>
          <w:t xml:space="preserve"> </w:t>
        </w:r>
        <w:r>
          <w:rPr>
            <w:rStyle w:val="affc"/>
          </w:rPr>
          <w:t>保密性需求</w:t>
        </w:r>
        <w:r>
          <w:tab/>
        </w:r>
        <w:r>
          <w:fldChar w:fldCharType="begin" w:dirty="true"/>
        </w:r>
        <w:r>
          <w:instrText xml:space="preserve"> PAGEREF _Toc58519033 \h </w:instrText>
        </w:r>
        <w:r>
          <w:fldChar w:fldCharType="separate"/>
        </w:r>
        <w:r>
          <w:t>5</w:t>
        </w:r>
        <w:r>
          <w:fldChar w:fldCharType="end"/>
        </w:r>
      </w:hyperlink>
    </w:p>
    <w:p w14:paraId="20146104" w14:textId="77777777" w:rsidR="00246DF3" w:rsidRDefault="00000000">
      <w:pPr>
        <w:pStyle w:val="TOC2"/>
        <w:rPr>
          <w:rFonts w:ascii="等线" w:eastAsia="等线" w:hAnsi="等线" w:hint="eastAsia"/>
          <w:sz w:val="21"/>
          <w:szCs w:val="22"/>
        </w:rPr>
      </w:pPr>
      <w:hyperlink w:anchor="_Toc58519034" w:history="1">
        <w:r>
          <w:rPr>
            <w:rStyle w:val="affc"/>
            <w:rFonts w:ascii="黑体"/>
          </w:rPr>
          <w:t>3.9</w:t>
        </w:r>
        <w:r>
          <w:rPr>
            <w:rStyle w:val="affc"/>
          </w:rPr>
          <w:t xml:space="preserve"> </w:t>
        </w:r>
        <w:r>
          <w:rPr>
            <w:rStyle w:val="affc"/>
          </w:rPr>
          <w:t>软件环境需求</w:t>
        </w:r>
        <w:r>
          <w:tab/>
        </w:r>
        <w:r>
          <w:fldChar w:fldCharType="begin" w:dirty="true"/>
        </w:r>
        <w:r>
          <w:instrText xml:space="preserve"> PAGEREF _Toc58519034 \h </w:instrText>
        </w:r>
        <w:r>
          <w:fldChar w:fldCharType="separate"/>
        </w:r>
        <w:r>
          <w:t>5</w:t>
        </w:r>
        <w:r>
          <w:fldChar w:fldCharType="end"/>
        </w:r>
      </w:hyperlink>
    </w:p>
    <w:p w14:paraId="771CC77B" w14:textId="77777777" w:rsidR="00246DF3" w:rsidRDefault="00000000">
      <w:pPr>
        <w:pStyle w:val="TOC2"/>
        <w:rPr>
          <w:rFonts w:ascii="等线" w:eastAsia="等线" w:hAnsi="等线" w:hint="eastAsia"/>
          <w:sz w:val="21"/>
          <w:szCs w:val="22"/>
        </w:rPr>
      </w:pPr>
      <w:hyperlink w:anchor="_Toc58519035" w:history="1">
        <w:r>
          <w:rPr>
            <w:rStyle w:val="affc"/>
            <w:rFonts w:ascii="黑体"/>
          </w:rPr>
          <w:t>3.10</w:t>
        </w:r>
        <w:r>
          <w:rPr>
            <w:rStyle w:val="affc"/>
          </w:rPr>
          <w:t xml:space="preserve"> </w:t>
        </w:r>
        <w:r>
          <w:rPr>
            <w:rStyle w:val="affc"/>
          </w:rPr>
          <w:t>计算机资源需求</w:t>
        </w:r>
        <w:r>
          <w:tab/>
        </w:r>
        <w:r>
          <w:fldChar w:fldCharType="begin" w:dirty="true"/>
        </w:r>
        <w:r>
          <w:instrText xml:space="preserve"> PAGEREF _Toc58519035 \h </w:instrText>
        </w:r>
        <w:r>
          <w:fldChar w:fldCharType="separate"/>
        </w:r>
        <w:r>
          <w:t>5</w:t>
        </w:r>
        <w:r>
          <w:fldChar w:fldCharType="end"/>
        </w:r>
      </w:hyperlink>
    </w:p>
    <w:p w14:paraId="06DA2A0E" w14:textId="77777777" w:rsidR="00246DF3" w:rsidRDefault="00000000">
      <w:pPr>
        <w:pStyle w:val="TOC3"/>
        <w:rPr>
          <w:rFonts w:ascii="等线" w:eastAsia="等线" w:hAnsi="等线" w:hint="eastAsia"/>
          <w:sz w:val="21"/>
          <w:szCs w:val="22"/>
        </w:rPr>
      </w:pPr>
      <w:hyperlink w:anchor="_Toc58519036" w:history="1">
        <w:r>
          <w:rPr>
            <w:rStyle w:val="affc"/>
            <w:rFonts w:ascii="黑体" w:eastAsia="黑体"/>
          </w:rPr>
          <w:t>3.10.1</w:t>
        </w:r>
        <w:r>
          <w:rPr>
            <w:rStyle w:val="affc"/>
          </w:rPr>
          <w:t>计算机硬件需求</w:t>
        </w:r>
        <w:r>
          <w:tab/>
        </w:r>
        <w:r>
          <w:fldChar w:fldCharType="begin" w:dirty="true"/>
        </w:r>
        <w:r>
          <w:instrText xml:space="preserve"> PAGEREF _Toc58519036 \h </w:instrText>
        </w:r>
        <w:r>
          <w:fldChar w:fldCharType="separate"/>
        </w:r>
        <w:r>
          <w:t>5</w:t>
        </w:r>
        <w:r>
          <w:fldChar w:fldCharType="end"/>
        </w:r>
      </w:hyperlink>
    </w:p>
    <w:p w14:paraId="4C3BFA94" w14:textId="77777777" w:rsidR="00246DF3" w:rsidRDefault="00000000">
      <w:pPr>
        <w:pStyle w:val="TOC3"/>
        <w:rPr>
          <w:rFonts w:ascii="等线" w:eastAsia="等线" w:hAnsi="等线" w:hint="eastAsia"/>
          <w:sz w:val="21"/>
          <w:szCs w:val="22"/>
        </w:rPr>
      </w:pPr>
      <w:hyperlink w:anchor="_Toc58519037" w:history="1">
        <w:r>
          <w:rPr>
            <w:rStyle w:val="affc"/>
            <w:rFonts w:ascii="黑体" w:eastAsia="黑体"/>
          </w:rPr>
          <w:t>3.10.2</w:t>
        </w:r>
        <w:r>
          <w:rPr>
            <w:rStyle w:val="affc"/>
          </w:rPr>
          <w:t>计算机硬件资源使用需求</w:t>
        </w:r>
        <w:r>
          <w:tab/>
        </w:r>
        <w:r>
          <w:fldChar w:fldCharType="begin" w:dirty="true"/>
        </w:r>
        <w:r>
          <w:instrText xml:space="preserve"> PAGEREF _Toc58519037 \h </w:instrText>
        </w:r>
        <w:r>
          <w:fldChar w:fldCharType="separate"/>
        </w:r>
        <w:r>
          <w:t>5</w:t>
        </w:r>
        <w:r>
          <w:fldChar w:fldCharType="end"/>
        </w:r>
      </w:hyperlink>
    </w:p>
    <w:p w14:paraId="1B057AE4" w14:textId="77777777" w:rsidR="00246DF3" w:rsidRDefault="00000000">
      <w:pPr>
        <w:pStyle w:val="TOC3"/>
        <w:rPr>
          <w:rFonts w:ascii="等线" w:eastAsia="等线" w:hAnsi="等线" w:hint="eastAsia"/>
          <w:sz w:val="21"/>
          <w:szCs w:val="22"/>
        </w:rPr>
      </w:pPr>
      <w:hyperlink w:anchor="_Toc58519038" w:history="1">
        <w:r>
          <w:rPr>
            <w:rStyle w:val="affc"/>
            <w:rFonts w:ascii="黑体" w:eastAsia="黑体"/>
          </w:rPr>
          <w:t>3.10.3</w:t>
        </w:r>
        <w:r>
          <w:rPr>
            <w:rStyle w:val="affc"/>
          </w:rPr>
          <w:t>计算机软件需求</w:t>
        </w:r>
        <w:r>
          <w:tab/>
        </w:r>
        <w:r>
          <w:fldChar w:fldCharType="begin" w:dirty="true"/>
        </w:r>
        <w:r>
          <w:instrText xml:space="preserve"> PAGEREF _Toc58519038 \h </w:instrText>
        </w:r>
        <w:r>
          <w:fldChar w:fldCharType="separate"/>
        </w:r>
        <w:r>
          <w:t>6</w:t>
        </w:r>
        <w:r>
          <w:fldChar w:fldCharType="end"/>
        </w:r>
      </w:hyperlink>
    </w:p>
    <w:p w14:paraId="757A1CE4" w14:textId="77777777" w:rsidR="00246DF3" w:rsidRDefault="00000000">
      <w:pPr>
        <w:pStyle w:val="TOC3"/>
        <w:rPr>
          <w:rFonts w:ascii="等线" w:eastAsia="等线" w:hAnsi="等线" w:hint="eastAsia"/>
          <w:sz w:val="21"/>
          <w:szCs w:val="22"/>
        </w:rPr>
      </w:pPr>
      <w:hyperlink w:anchor="_Toc58519039" w:history="1">
        <w:r>
          <w:rPr>
            <w:rStyle w:val="affc"/>
            <w:rFonts w:ascii="黑体" w:eastAsia="黑体"/>
          </w:rPr>
          <w:t>3.10.4</w:t>
        </w:r>
        <w:r>
          <w:rPr>
            <w:rStyle w:val="affc"/>
          </w:rPr>
          <w:t>计算机通信需求</w:t>
        </w:r>
        <w:r>
          <w:tab/>
        </w:r>
        <w:r>
          <w:fldChar w:fldCharType="begin" w:dirty="true"/>
        </w:r>
        <w:r>
          <w:instrText xml:space="preserve"> PAGEREF _Toc58519039 \h </w:instrText>
        </w:r>
        <w:r>
          <w:fldChar w:fldCharType="separate"/>
        </w:r>
        <w:r>
          <w:t>6</w:t>
        </w:r>
        <w:r>
          <w:fldChar w:fldCharType="end"/>
        </w:r>
      </w:hyperlink>
    </w:p>
    <w:p w14:paraId="61D23024" w14:textId="77777777" w:rsidR="00246DF3" w:rsidRDefault="00000000">
      <w:pPr>
        <w:pStyle w:val="TOC2"/>
        <w:rPr>
          <w:rFonts w:ascii="等线" w:eastAsia="等线" w:hAnsi="等线" w:hint="eastAsia"/>
          <w:sz w:val="21"/>
          <w:szCs w:val="22"/>
        </w:rPr>
      </w:pPr>
      <w:hyperlink w:anchor="_Toc58519040" w:history="1">
        <w:r>
          <w:rPr>
            <w:rStyle w:val="affc"/>
            <w:rFonts w:ascii="黑体"/>
          </w:rPr>
          <w:t>3.11</w:t>
        </w:r>
        <w:r>
          <w:rPr>
            <w:rStyle w:val="affc"/>
          </w:rPr>
          <w:t xml:space="preserve"> </w:t>
        </w:r>
        <w:r>
          <w:rPr>
            <w:rStyle w:val="affc"/>
          </w:rPr>
          <w:t>软件质量因素</w:t>
        </w:r>
        <w:r>
          <w:tab/>
        </w:r>
        <w:r>
          <w:fldChar w:fldCharType="begin" w:dirty="true"/>
        </w:r>
        <w:r>
          <w:instrText xml:space="preserve"> PAGEREF _Toc58519040 \h </w:instrText>
        </w:r>
        <w:r>
          <w:fldChar w:fldCharType="separate"/>
        </w:r>
        <w:r>
          <w:t>6</w:t>
        </w:r>
        <w:r>
          <w:fldChar w:fldCharType="end"/>
        </w:r>
      </w:hyperlink>
    </w:p>
    <w:p w14:paraId="60CE2552" w14:textId="77777777" w:rsidR="00246DF3" w:rsidRDefault="00000000">
      <w:pPr>
        <w:pStyle w:val="TOC2"/>
        <w:rPr>
          <w:rFonts w:ascii="等线" w:eastAsia="等线" w:hAnsi="等线" w:hint="eastAsia"/>
          <w:sz w:val="21"/>
          <w:szCs w:val="22"/>
        </w:rPr>
      </w:pPr>
      <w:hyperlink w:anchor="_Toc58519041" w:history="1">
        <w:r>
          <w:rPr>
            <w:rStyle w:val="affc"/>
            <w:rFonts w:ascii="黑体"/>
          </w:rPr>
          <w:t>3.12</w:t>
        </w:r>
        <w:r>
          <w:rPr>
            <w:rStyle w:val="affc"/>
          </w:rPr>
          <w:t xml:space="preserve"> </w:t>
        </w:r>
        <w:r>
          <w:rPr>
            <w:rStyle w:val="affc"/>
          </w:rPr>
          <w:t>设计和实现约束</w:t>
        </w:r>
        <w:r>
          <w:tab/>
        </w:r>
        <w:r>
          <w:fldChar w:fldCharType="begin" w:dirty="true"/>
        </w:r>
        <w:r>
          <w:instrText xml:space="preserve"> PAGEREF _Toc58519041 \h </w:instrText>
        </w:r>
        <w:r>
          <w:fldChar w:fldCharType="separate"/>
        </w:r>
        <w:r>
          <w:t>6</w:t>
        </w:r>
        <w:r>
          <w:fldChar w:fldCharType="end"/>
        </w:r>
      </w:hyperlink>
    </w:p>
    <w:p w14:paraId="026DA1B9" w14:textId="77777777" w:rsidR="00246DF3" w:rsidRDefault="00000000">
      <w:pPr>
        <w:pStyle w:val="TOC2"/>
        <w:rPr>
          <w:rFonts w:ascii="等线" w:eastAsia="等线" w:hAnsi="等线" w:hint="eastAsia"/>
          <w:sz w:val="21"/>
          <w:szCs w:val="22"/>
        </w:rPr>
      </w:pPr>
      <w:hyperlink w:anchor="_Toc58519042" w:history="1">
        <w:r>
          <w:rPr>
            <w:rStyle w:val="affc"/>
            <w:rFonts w:ascii="黑体"/>
          </w:rPr>
          <w:t>3.13</w:t>
        </w:r>
        <w:r>
          <w:rPr>
            <w:rStyle w:val="affc"/>
          </w:rPr>
          <w:t xml:space="preserve"> </w:t>
        </w:r>
        <w:r>
          <w:rPr>
            <w:rStyle w:val="affc"/>
          </w:rPr>
          <w:t>人员需求</w:t>
        </w:r>
        <w:r>
          <w:tab/>
        </w:r>
        <w:r>
          <w:fldChar w:fldCharType="begin" w:dirty="true"/>
        </w:r>
        <w:r>
          <w:instrText xml:space="preserve"> PAGEREF _Toc58519042 \h </w:instrText>
        </w:r>
        <w:r>
          <w:fldChar w:fldCharType="separate"/>
        </w:r>
        <w:r>
          <w:t>6</w:t>
        </w:r>
        <w:r>
          <w:fldChar w:fldCharType="end"/>
        </w:r>
      </w:hyperlink>
    </w:p>
    <w:p w14:paraId="398AB59E" w14:textId="77777777" w:rsidR="00246DF3" w:rsidRDefault="00000000">
      <w:pPr>
        <w:pStyle w:val="TOC2"/>
        <w:rPr>
          <w:rFonts w:ascii="等线" w:eastAsia="等线" w:hAnsi="等线" w:hint="eastAsia"/>
          <w:sz w:val="21"/>
          <w:szCs w:val="22"/>
        </w:rPr>
      </w:pPr>
      <w:hyperlink w:anchor="_Toc58519043" w:history="1">
        <w:r>
          <w:rPr>
            <w:rStyle w:val="affc"/>
            <w:rFonts w:ascii="黑体"/>
          </w:rPr>
          <w:t>3.14</w:t>
        </w:r>
        <w:r>
          <w:rPr>
            <w:rStyle w:val="affc"/>
          </w:rPr>
          <w:t xml:space="preserve"> </w:t>
        </w:r>
        <w:r>
          <w:rPr>
            <w:rStyle w:val="affc"/>
          </w:rPr>
          <w:t>培训需求</w:t>
        </w:r>
        <w:r>
          <w:tab/>
        </w:r>
        <w:r>
          <w:fldChar w:fldCharType="begin" w:dirty="true"/>
        </w:r>
        <w:r>
          <w:instrText xml:space="preserve"> PAGEREF _Toc58519043 \h </w:instrText>
        </w:r>
        <w:r>
          <w:fldChar w:fldCharType="separate"/>
        </w:r>
        <w:r>
          <w:t>7</w:t>
        </w:r>
        <w:r>
          <w:fldChar w:fldCharType="end"/>
        </w:r>
      </w:hyperlink>
    </w:p>
    <w:p w14:paraId="592D69F1" w14:textId="77777777" w:rsidR="00246DF3" w:rsidRDefault="00000000">
      <w:pPr>
        <w:pStyle w:val="TOC2"/>
        <w:rPr>
          <w:rFonts w:ascii="等线" w:eastAsia="等线" w:hAnsi="等线" w:hint="eastAsia"/>
          <w:sz w:val="21"/>
          <w:szCs w:val="22"/>
        </w:rPr>
      </w:pPr>
      <w:hyperlink w:anchor="_Toc58519044" w:history="1">
        <w:r>
          <w:rPr>
            <w:rStyle w:val="affc"/>
            <w:rFonts w:ascii="黑体"/>
          </w:rPr>
          <w:t>3.15</w:t>
        </w:r>
        <w:r>
          <w:rPr>
            <w:rStyle w:val="affc"/>
          </w:rPr>
          <w:t xml:space="preserve"> </w:t>
        </w:r>
        <w:r>
          <w:rPr>
            <w:rStyle w:val="affc"/>
          </w:rPr>
          <w:t>软件保障需求</w:t>
        </w:r>
        <w:r>
          <w:tab/>
        </w:r>
        <w:r>
          <w:fldChar w:fldCharType="begin" w:dirty="true"/>
        </w:r>
        <w:r>
          <w:instrText xml:space="preserve"> PAGEREF _Toc58519044 \h </w:instrText>
        </w:r>
        <w:r>
          <w:fldChar w:fldCharType="separate"/>
        </w:r>
        <w:r>
          <w:t>7</w:t>
        </w:r>
        <w:r>
          <w:fldChar w:fldCharType="end"/>
        </w:r>
      </w:hyperlink>
    </w:p>
    <w:p w14:paraId="396D2CE5" w14:textId="77777777" w:rsidR="00246DF3" w:rsidRDefault="00000000">
      <w:pPr>
        <w:pStyle w:val="TOC2"/>
        <w:rPr>
          <w:rFonts w:ascii="等线" w:eastAsia="等线" w:hAnsi="等线" w:hint="eastAsia"/>
          <w:sz w:val="21"/>
          <w:szCs w:val="22"/>
        </w:rPr>
      </w:pPr>
      <w:hyperlink w:anchor="_Toc58519045" w:history="1">
        <w:r>
          <w:rPr>
            <w:rStyle w:val="affc"/>
            <w:rFonts w:ascii="黑体"/>
          </w:rPr>
          <w:t>3.16</w:t>
        </w:r>
        <w:r>
          <w:rPr>
            <w:rStyle w:val="affc"/>
          </w:rPr>
          <w:t xml:space="preserve"> </w:t>
        </w:r>
        <w:r>
          <w:rPr>
            <w:rStyle w:val="affc"/>
          </w:rPr>
          <w:t>其他需求</w:t>
        </w:r>
        <w:r>
          <w:tab/>
        </w:r>
        <w:r>
          <w:fldChar w:fldCharType="begin" w:dirty="true"/>
        </w:r>
        <w:r>
          <w:instrText xml:space="preserve"> PAGEREF _Toc58519045 \h </w:instrText>
        </w:r>
        <w:r>
          <w:fldChar w:fldCharType="separate"/>
        </w:r>
        <w:r>
          <w:t>7</w:t>
        </w:r>
        <w:r>
          <w:fldChar w:fldCharType="end"/>
        </w:r>
      </w:hyperlink>
    </w:p>
    <w:p w14:paraId="32898C30" w14:textId="77777777" w:rsidR="00246DF3" w:rsidRDefault="00000000">
      <w:pPr>
        <w:pStyle w:val="TOC2"/>
        <w:rPr>
          <w:rFonts w:ascii="等线" w:eastAsia="等线" w:hAnsi="等线" w:hint="eastAsia"/>
          <w:sz w:val="21"/>
          <w:szCs w:val="22"/>
        </w:rPr>
      </w:pPr>
      <w:hyperlink w:anchor="_Toc58519046" w:history="1">
        <w:r>
          <w:rPr>
            <w:rStyle w:val="affc"/>
            <w:rFonts w:ascii="黑体"/>
          </w:rPr>
          <w:t>3.17</w:t>
        </w:r>
        <w:r>
          <w:rPr>
            <w:rStyle w:val="affc"/>
          </w:rPr>
          <w:t xml:space="preserve"> </w:t>
        </w:r>
        <w:r>
          <w:rPr>
            <w:rStyle w:val="affc"/>
          </w:rPr>
          <w:t>验收、交付和包装需求（修改有关内容）</w:t>
        </w:r>
        <w:r>
          <w:tab/>
        </w:r>
        <w:r>
          <w:fldChar w:fldCharType="begin" w:dirty="true"/>
        </w:r>
        <w:r>
          <w:instrText xml:space="preserve"> PAGEREF _Toc58519046 \h </w:instrText>
        </w:r>
        <w:r>
          <w:fldChar w:fldCharType="separate"/>
        </w:r>
        <w:r>
          <w:t>7</w:t>
        </w:r>
        <w:r>
          <w:fldChar w:fldCharType="end"/>
        </w:r>
      </w:hyperlink>
    </w:p>
    <w:p w14:paraId="46647967" w14:textId="77777777" w:rsidR="00246DF3" w:rsidRDefault="00000000">
      <w:pPr>
        <w:pStyle w:val="TOC2"/>
        <w:rPr>
          <w:rFonts w:ascii="等线" w:eastAsia="等线" w:hAnsi="等线" w:hint="eastAsia"/>
          <w:sz w:val="21"/>
          <w:szCs w:val="22"/>
        </w:rPr>
      </w:pPr>
      <w:hyperlink w:anchor="_Toc58519047" w:history="1">
        <w:r>
          <w:rPr>
            <w:rStyle w:val="affc"/>
            <w:rFonts w:ascii="黑体"/>
          </w:rPr>
          <w:t>3.18</w:t>
        </w:r>
        <w:r>
          <w:rPr>
            <w:rStyle w:val="affc"/>
          </w:rPr>
          <w:t xml:space="preserve"> </w:t>
        </w:r>
        <w:r>
          <w:rPr>
            <w:rStyle w:val="affc"/>
          </w:rPr>
          <w:t>需求的优先顺序和关键程度</w:t>
        </w:r>
        <w:r>
          <w:tab/>
        </w:r>
        <w:r>
          <w:fldChar w:fldCharType="begin" w:dirty="true"/>
        </w:r>
        <w:r>
          <w:instrText xml:space="preserve"> PAGEREF _Toc58519047 \h </w:instrText>
        </w:r>
        <w:r>
          <w:fldChar w:fldCharType="separate"/>
        </w:r>
        <w:r>
          <w:t>7</w:t>
        </w:r>
        <w:r>
          <w:fldChar w:fldCharType="end"/>
        </w:r>
      </w:hyperlink>
    </w:p>
    <w:p w14:paraId="7B1BF586" w14:textId="77777777" w:rsidR="00246DF3" w:rsidRDefault="00000000">
      <w:pPr>
        <w:pStyle w:val="TOC1"/>
        <w:tabs>
          <w:tab w:val="right" w:leader="dot" w:pos="8296"/>
        </w:tabs>
        <w:rPr>
          <w:rFonts w:ascii="等线" w:eastAsia="等线" w:hAnsi="等线" w:hint="eastAsia"/>
          <w:sz w:val="21"/>
          <w:szCs w:val="22"/>
        </w:rPr>
      </w:pPr>
      <w:hyperlink w:anchor="_Toc58519048" w:history="1">
        <w:r>
          <w:rPr>
            <w:rStyle w:val="affc"/>
            <w:rFonts w:ascii="黑体" w:eastAsia="黑体"/>
          </w:rPr>
          <w:t>4 合格性规定</w:t>
        </w:r>
        <w:r>
          <w:tab/>
        </w:r>
        <w:r>
          <w:fldChar w:fldCharType="begin" w:dirty="true"/>
        </w:r>
        <w:r>
          <w:instrText xml:space="preserve"> PAGEREF _Toc58519048 \h </w:instrText>
        </w:r>
        <w:r>
          <w:fldChar w:fldCharType="separate"/>
        </w:r>
        <w:r>
          <w:t>7</w:t>
        </w:r>
        <w:r>
          <w:fldChar w:fldCharType="end"/>
        </w:r>
      </w:hyperlink>
    </w:p>
    <w:p w14:paraId="2992A121" w14:textId="77777777" w:rsidR="00246DF3" w:rsidRDefault="00000000">
      <w:pPr>
        <w:pStyle w:val="TOC1"/>
        <w:tabs>
          <w:tab w:val="right" w:leader="dot" w:pos="8296"/>
        </w:tabs>
        <w:rPr>
          <w:rFonts w:ascii="等线" w:eastAsia="等线" w:hAnsi="等线" w:hint="eastAsia"/>
          <w:sz w:val="21"/>
          <w:szCs w:val="22"/>
        </w:rPr>
      </w:pPr>
      <w:hyperlink w:anchor="_Toc58519049" w:history="1">
        <w:r>
          <w:rPr>
            <w:rStyle w:val="affc"/>
            <w:rFonts w:ascii="黑体" w:eastAsia="黑体"/>
          </w:rPr>
          <w:t>5 需求可追踪性</w:t>
        </w:r>
        <w:r>
          <w:tab/>
        </w:r>
        <w:r>
          <w:fldChar w:fldCharType="begin" w:dirty="true"/>
        </w:r>
        <w:r>
          <w:instrText xml:space="preserve"> PAGEREF _Toc58519049 \h </w:instrText>
        </w:r>
        <w:r>
          <w:fldChar w:fldCharType="separate"/>
        </w:r>
        <w:r>
          <w:t>8</w:t>
        </w:r>
        <w:r>
          <w:fldChar w:fldCharType="end"/>
        </w:r>
      </w:hyperlink>
    </w:p>
    <w:p w14:paraId="7263BEAD" w14:textId="77777777" w:rsidR="00246DF3" w:rsidRDefault="00000000">
      <w:pPr>
        <w:pStyle w:val="TOC1"/>
        <w:tabs>
          <w:tab w:val="right" w:leader="dot" w:pos="8296"/>
        </w:tabs>
        <w:rPr>
          <w:rFonts w:ascii="等线" w:eastAsia="等线" w:hAnsi="等线" w:hint="eastAsia"/>
          <w:sz w:val="21"/>
          <w:szCs w:val="22"/>
        </w:rPr>
      </w:pPr>
      <w:hyperlink w:anchor="_Toc58519050" w:history="1">
        <w:r>
          <w:rPr>
            <w:rStyle w:val="affc"/>
            <w:rFonts w:ascii="黑体" w:eastAsia="黑体"/>
          </w:rPr>
          <w:t>6 注释</w:t>
        </w:r>
        <w:r>
          <w:tab/>
        </w:r>
        <w:r>
          <w:fldChar w:fldCharType="begin" w:dirty="true"/>
        </w:r>
        <w:r>
          <w:instrText xml:space="preserve"> PAGEREF _Toc58519050 \h </w:instrText>
        </w:r>
        <w:r>
          <w:fldChar w:fldCharType="separate"/>
        </w:r>
        <w:r>
          <w:t>8</w:t>
        </w:r>
        <w:r>
          <w:fldChar w:fldCharType="end"/>
        </w:r>
      </w:hyperlink>
    </w:p>
    <w:p w14:paraId="2FC7F238" w14:textId="77777777" w:rsidR="00246DF3" w:rsidRDefault="00000000">
      <w:pPr>
        <w:sectPr w:rsidR="00246DF3">
          <w:headerReference w:type="default" r:id="rId8"/>
          <w:footerReference w:type="default" r:id="rId9"/>
          <w:pgSz w:w="11906" w:h="16838"/>
          <w:pgMar w:top="1440" w:right="1800" w:bottom="1440" w:left="1800" w:header="851" w:footer="992" w:gutter="0"/>
          <w:pgNumType w:fmt="upperRoman" w:start="1"/>
          <w:cols w:space="720"/>
          <w:docGrid w:type="lines" w:linePitch="312"/>
        </w:sectPr>
      </w:pPr>
      <w:r>
        <w:rPr>
          <w:b/>
          <w:bCs/>
          <w:lang w:val="zh-CN"/>
        </w:rPr>
        <w:fldChar w:fldCharType="end"/>
      </w:r>
    </w:p>
    <w:p w14:paraId="3C8A9C14" w14:textId="77777777" w:rsidR="00246DF3" w:rsidRDefault="00000000">
      <w:pPr>
        <w:pStyle w:val="1"/>
        <w:spacing w:beforeLines="50" w:before="156" w:afterLines="50" w:after="156" w:line="240" w:lineRule="auto"/>
        <w:rPr>
          <w:rFonts w:ascii="黑体" w:eastAsia="黑体"/>
          <w:sz w:val="24"/>
          <w:szCs w:val="24"/>
        </w:rPr>
      </w:pPr>
      <w:bookmarkStart w:id="0" w:name="_Toc58519018"/>
      <w:r>
        <w:rPr>
          <w:rFonts w:ascii="黑体" w:eastAsia="黑体" w:hint="eastAsia"/>
          <w:sz w:val="24"/>
          <w:szCs w:val="24"/>
        </w:rPr>
        <w:lastRenderedPageBreak/>
        <w:t>范围</w:t>
      </w:r>
      <w:bookmarkEnd w:id="0"/>
    </w:p>
    <w:p w14:paraId="7E484D97" w14:textId="77777777" w:rsidR="00246DF3" w:rsidRDefault="00000000">
      <w:pPr>
        <w:pStyle w:val="2ChapterXXStatementh22Header2l2Level2Hea"/>
      </w:pPr>
      <w:bookmarkStart w:id="1" w:name="_Toc58519019"/>
      <w:r>
        <w:rPr>
          <w:rFonts w:hint="eastAsia"/>
        </w:rPr>
        <w:t>标识</w:t>
      </w:r>
      <w:bookmarkEnd w:id="1"/>
    </w:p>
    <w:p w14:paraId="51D180E4" w14:textId="77777777" w:rsidR="00246DF3" w:rsidRDefault="00000000">
      <w:pPr>
        <w:spacing w:line="300" w:lineRule="auto"/>
        <w:ind w:firstLineChars="200" w:firstLine="480"/>
        <w:rPr>
          <w:sz w:val="24"/>
        </w:rPr>
      </w:pPr>
      <w:r>
        <w:rPr>
          <w:rFonts w:hint="eastAsia"/>
          <w:sz w:val="24"/>
        </w:rPr>
        <w:t>本文档所适用的系统为 XXXX 型号雷达仿真系统，所适用的软件配置项（CSCI）为雷达仿真系统软件。软件完整标识：软件标识号为 LDFZ-RJ-2026-001；软件名称为雷达仿真系统软件；软件缩写名为 LDFZ-RJ；版本号为 V1.0；发布号为 A（首次发布，与《雷达仿真系统软件研制任务书》版次 A 对应）。文档标识号：LDFZ-RJ-SRS-V1.0。</w:t>
      </w:r>
    </w:p>
    <w:p w14:paraId="28649305" w14:textId="77777777" w:rsidR="00246DF3" w:rsidRDefault="00000000">
      <w:pPr>
        <w:pStyle w:val="af6"/>
        <w:numPr>
          <w:ilvl w:val="0"/>
          <w:numId w:val="17"/>
        </w:numPr>
        <w:rPr>
          <w:rFonts w:ascii="Times New Roman"/>
        </w:rPr>
      </w:pPr>
      <w:bookmarkStart w:id="2" w:name="OLE_LINK4"/>
      <w:r>
        <w:rPr>
          <w:rFonts w:hAnsi="宋体" w:cs="宋体" w:hint="eastAsia"/>
        </w:rPr>
        <w:t>文档标识号：LDFZ-RJ-SRS-V1.0；</w:t>
      </w:r>
      <w:r>
        <w:rPr>
          <w:rFonts w:ascii="Times New Roman"/>
        </w:rPr>
      </w:r>
      <w:r>
        <w:rPr>
          <w:rFonts w:ascii="Times New Roman" w:hint="eastAsia"/>
        </w:rPr>
      </w:r>
      <w:r>
        <w:rPr>
          <w:rFonts w:hint="eastAsia"/>
        </w:rPr>
      </w:r>
      <w:r>
        <w:rPr>
          <w:rFonts w:ascii="Times New Roman"/>
        </w:rPr>
      </w:r>
    </w:p>
    <w:p w14:paraId="435B1BE0" w14:textId="77777777" w:rsidR="00246DF3" w:rsidRDefault="00000000">
      <w:pPr>
        <w:pStyle w:val="af6"/>
        <w:numPr>
          <w:ilvl w:val="0"/>
          <w:numId w:val="17"/>
        </w:numPr>
        <w:rPr>
          <w:rFonts w:ascii="Times New Roman"/>
        </w:rPr>
      </w:pPr>
      <w:r>
        <w:rPr>
          <w:rFonts w:ascii="Times New Roman" w:hint="eastAsia"/>
        </w:rPr>
        <w:t>标题：软件需求规格说明</w:t>
      </w:r>
    </w:p>
    <w:p w14:paraId="14049F9B" w14:textId="77777777" w:rsidR="00246DF3" w:rsidRDefault="00000000">
      <w:pPr>
        <w:pStyle w:val="af6"/>
        <w:numPr>
          <w:ilvl w:val="0"/>
          <w:numId w:val="17"/>
        </w:numPr>
        <w:rPr>
          <w:rFonts w:ascii="Times New Roman"/>
        </w:rPr>
      </w:pPr>
      <w:r>
        <w:rPr>
          <w:rFonts w:ascii="Times New Roman"/>
        </w:rPr>
        <w:t>软件名称：LDFZ-RJ-雷达仿真系统软件</w:t>
      </w:r>
      <w:r>
        <w:rPr>
          <w:rFonts w:ascii="Times New Roman" w:hint="eastAsia"/>
        </w:rPr>
      </w:r>
    </w:p>
    <w:p w14:paraId="48BEC3E3" w14:textId="77777777" w:rsidR="00246DF3" w:rsidRDefault="00000000">
      <w:pPr>
        <w:pStyle w:val="af6"/>
        <w:numPr>
          <w:ilvl w:val="0"/>
          <w:numId w:val="17"/>
        </w:numPr>
        <w:rPr>
          <w:rFonts w:ascii="Times New Roman"/>
        </w:rPr>
      </w:pPr>
      <w:r>
        <w:rPr>
          <w:rFonts w:ascii="Times New Roman" w:hint="eastAsia"/>
        </w:rPr>
        <w:t>软件缩写：LDFZ-RJ</w:t>
      </w:r>
      <w:r>
        <w:rPr>
          <w:rFonts w:ascii="Times New Roman"/>
        </w:rPr>
      </w:r>
      <w:r>
        <w:rPr>
          <w:rFonts w:ascii="Times New Roman" w:hint="eastAsia"/>
        </w:rPr>
      </w:r>
    </w:p>
    <w:p w14:paraId="2424F608" w14:textId="77777777" w:rsidR="00246DF3" w:rsidRDefault="00000000">
      <w:pPr>
        <w:pStyle w:val="af6"/>
        <w:numPr>
          <w:ilvl w:val="0"/>
          <w:numId w:val="17"/>
        </w:numPr>
        <w:rPr>
          <w:rFonts w:ascii="Times New Roman"/>
        </w:rPr>
      </w:pPr>
      <w:r>
        <w:rPr>
          <w:rFonts w:ascii="Times New Roman"/>
        </w:rPr>
        <w:t>软件版本号：V1.0（发布号 A）。</w:t>
      </w:r>
      <w:r>
        <w:rPr>
          <w:rFonts w:ascii="Times New Roman" w:hint="eastAsia"/>
        </w:rPr>
      </w:r>
    </w:p>
    <w:p w14:paraId="08F41D51" w14:textId="77777777" w:rsidR="00246DF3" w:rsidRDefault="00000000">
      <w:pPr>
        <w:pStyle w:val="2ChapterXXStatementh22Header2l2Level2Hea"/>
      </w:pPr>
      <w:bookmarkStart w:id="3" w:name="_Toc58519020"/>
      <w:bookmarkEnd w:id="2"/>
      <w:r>
        <w:rPr>
          <w:rFonts w:hint="eastAsia"/>
        </w:rPr>
        <w:t>系统概述</w:t>
      </w:r>
      <w:bookmarkEnd w:id="3"/>
    </w:p>
    <w:p w14:paraId="59DE52E5" w14:textId="77777777" w:rsidR="00246DF3" w:rsidRDefault="00000000">
      <w:pPr>
        <w:spacing w:line="300" w:lineRule="auto"/>
        <w:ind w:firstLineChars="200" w:firstLine="480"/>
        <w:rPr>
          <w:sz w:val="24"/>
        </w:rPr>
      </w:pPr>
      <w:r>
        <w:rPr>
          <w:rFonts w:hint="eastAsia"/>
          <w:sz w:val="24"/>
        </w:rPr>
        <w:t>雷达仿真系统软件是雷达仿真系统的核心软件配置项，用于在实验室/训练环境下生成、模拟和复现雷达从发射、回波产生到信号处理、数据处理、显控显示的全链路工作过程，为雷达整机研制、性能评估、操作人员训练及战术对抗演练提供数字仿真与半实物仿真环境；软件向上与综合显控/指挥控制系统交互，向被测雷达及测试设备输出回波、发射/接收触发时序等激励信号，并接收雷达上报的点迹、航迹、工作参数，形成仿真激励—被测对象—数据评估的闭环。</w:t>
      </w:r>
    </w:p>
    <w:p w14:paraId="59DE52E5" w14:textId="77777777" w:rsidR="00246DF3" w:rsidRDefault="00000000">
      <w:pPr>
        <w:spacing w:line="300" w:lineRule="auto"/>
        <w:ind w:firstLineChars="200" w:firstLine="480"/>
        <w:rPr>
          <w:sz w:val="24"/>
        </w:rPr>
      </w:pPr>
      <w:r>
        <w:rPr>
          <w:rFonts w:hint="eastAsia"/>
          <w:sz w:val="24"/>
        </w:rPr>
        <w:t>软件的一般特性包括：实时性（实时仿真方式下回波端到端生成延迟不大于 10ms）、多接口（以太网、光纤、串口、反射内存网）、双平台（Windows 与国产麒麟操作系统）、可配置（功能参数与场景配置化）、关键性等级 B 级。</w:t>
      </w:r>
    </w:p>
    <w:p w14:paraId="59DE52E5" w14:textId="77777777" w:rsidR="00246DF3" w:rsidRDefault="00000000">
      <w:pPr>
        <w:spacing w:line="300" w:lineRule="auto"/>
        <w:ind w:firstLineChars="200" w:firstLine="480"/>
        <w:rPr>
          <w:sz w:val="24"/>
        </w:rPr>
      </w:pPr>
      <w:r>
        <w:rPr>
          <w:rFonts w:hint="eastAsia"/>
          <w:sz w:val="24"/>
        </w:rPr>
        <w:t>需方为 XXXX（待确认）；用户为雷达整机研制人员、试验与评估人员、操作训练人员；开发方为 XXXX公司（编制单位为 XXXX公司软件研发部）；保障机构为 XXXXXXXX公司软件保障部门（待确认）。</w:t>
      </w:r>
    </w:p>
    <w:p w14:paraId="59DE52E5" w14:textId="77777777" w:rsidR="00246DF3" w:rsidRDefault="00000000">
      <w:pPr>
        <w:spacing w:line="300" w:lineRule="auto"/>
        <w:ind w:firstLineChars="200" w:firstLine="480"/>
        <w:rPr>
          <w:sz w:val="24"/>
        </w:rPr>
      </w:pPr>
      <w:r>
        <w:rPr>
          <w:rFonts w:hint="eastAsia"/>
          <w:sz w:val="24"/>
        </w:rPr>
        <w:t>当前和计划的运行现场为雷达实验室/仿真试验室与训练场所（阵地坐标为可配置项）；软件为首次研制，无历史版本，其需求来源于《雷达仿真系统软件研制任务书》与系统级研制任务书。</w:t>
      </w:r>
    </w:p>
    <w:p w14:paraId="59DE52E5" w14:textId="77777777" w:rsidR="00246DF3" w:rsidRDefault="00000000">
      <w:pPr>
        <w:spacing w:line="300" w:lineRule="auto"/>
        <w:ind w:firstLineChars="200" w:firstLine="480"/>
        <w:rPr>
          <w:sz w:val="24"/>
        </w:rPr>
      </w:pPr>
      <w:r>
        <w:rPr>
          <w:rFonts w:hint="eastAsia"/>
          <w:sz w:val="24"/>
        </w:rPr>
        <w:t>其他有关文档见本文档第 2 章引用文档。</w:t>
      </w:r>
    </w:p>
    <w:p w14:paraId="017CFF4D" w14:textId="77777777" w:rsidR="00246DF3" w:rsidRDefault="00000000">
      <w:pPr>
        <w:pStyle w:val="2ChapterXXStatementh22Header2l2Level2Hea"/>
      </w:pPr>
      <w:bookmarkStart w:id="4" w:name="_Toc58519021"/>
      <w:r>
        <w:rPr>
          <w:rFonts w:hint="eastAsia"/>
        </w:rPr>
        <w:t>文档概述</w:t>
      </w:r>
      <w:bookmarkEnd w:id="4"/>
    </w:p>
    <w:p w14:paraId="3430EDAF" w14:textId="77777777" w:rsidR="00246DF3" w:rsidRDefault="00000000">
      <w:pPr>
        <w:spacing w:line="300" w:lineRule="auto"/>
        <w:ind w:firstLineChars="200" w:firstLine="480"/>
        <w:rPr>
          <w:sz w:val="24"/>
        </w:rPr>
      </w:pPr>
      <w:r>
        <w:rPr>
          <w:rFonts w:hint="eastAsia"/>
          <w:sz w:val="24"/>
        </w:rPr>
        <w:t>本文档规定了雷达仿真系统软件（CSCI）的软件需求，内容包括：范围、引用文档、需求（要求的状态和方式、软件能力需求、软件外部接口需求、软件内部接口需求、软件内部数据需求、适应性需求、安全性需求、保密性需求、软件环境需求、计算机资源需求、软件质量因素、设计和实现约束、人员需求、培训需求、软件保障需求、其他需求、验收交付和包装需求、需求的优先顺序和关键程度）、合格性规定、需求可追踪性和注释。</w:t>
      </w:r>
    </w:p>
    <w:p w14:paraId="3430EDAF" w14:textId="77777777" w:rsidR="00246DF3" w:rsidRDefault="00000000">
      <w:pPr>
        <w:spacing w:line="300" w:lineRule="auto"/>
        <w:ind w:firstLineChars="200" w:firstLine="480"/>
        <w:rPr>
          <w:sz w:val="24"/>
        </w:rPr>
      </w:pPr>
      <w:r>
        <w:rPr>
          <w:rFonts w:hint="eastAsia"/>
          <w:sz w:val="24"/>
        </w:rPr>
        <w:t>本文档是软件设计说明（SDD）、软件测试计划与测试说明等文档的编制依据，并作为软件配置项验收的依据，适用于软件开发人员、测试人员、质量与管理人员以及用户使用。</w:t>
      </w:r>
    </w:p>
    <w:p w14:paraId="3430EDAF" w14:textId="77777777" w:rsidR="00246DF3" w:rsidRDefault="00000000">
      <w:pPr>
        <w:spacing w:line="300" w:lineRule="auto"/>
        <w:ind w:firstLineChars="200" w:firstLine="480"/>
        <w:rPr>
          <w:sz w:val="24"/>
        </w:rPr>
      </w:pPr>
      <w:r>
        <w:rPr>
          <w:rFonts w:hint="eastAsia"/>
          <w:sz w:val="24"/>
        </w:rPr>
        <w:t>本文档密级为内部，其编制、复制、传递、保管和销毁按国家和行业保密规定及本单位保密管理制度执行，未经许可不得向无关人员提供或对外传播；文档中凡标注 XXXX（待确认）处为待落实信息，应在软件研制基线确认前确认并更新。</w:t>
      </w:r>
    </w:p>
    <w:p w14:paraId="0D80317B" w14:textId="77777777" w:rsidR="00246DF3" w:rsidRDefault="00000000">
      <w:pPr>
        <w:pStyle w:val="1"/>
        <w:spacing w:beforeLines="50" w:before="156" w:afterLines="50" w:after="156" w:line="240" w:lineRule="auto"/>
        <w:rPr>
          <w:rFonts w:ascii="黑体" w:eastAsia="黑体"/>
          <w:sz w:val="24"/>
          <w:szCs w:val="24"/>
        </w:rPr>
      </w:pPr>
      <w:bookmarkStart w:id="5" w:name="_Toc58519022"/>
      <w:r>
        <w:rPr>
          <w:rFonts w:ascii="黑体" w:eastAsia="黑体" w:hint="eastAsia"/>
          <w:sz w:val="24"/>
          <w:szCs w:val="24"/>
        </w:rPr>
        <w:t>引用文档</w:t>
      </w:r>
      <w:bookmarkEnd w:id="5"/>
    </w:p>
    <w:p w14:paraId="40504162" w14:textId="77777777" w:rsidR="00246DF3" w:rsidRDefault="00000000">
      <w:pPr>
        <w:spacing w:line="300" w:lineRule="auto"/>
        <w:ind w:firstLineChars="200" w:firstLine="480"/>
        <w:rPr>
          <w:sz w:val="24"/>
        </w:rPr>
      </w:pPr>
      <w:r>
        <w:rPr>
          <w:rFonts w:hint="eastAsia"/>
          <w:sz w:val="24"/>
        </w:rPr>
        <w:t>本章列出本文档引用文档的编号、标题、编写单位、修订版及日期。引用文档的版本以软件研制基线确认时的有效版本为准；凡不能通过正常采购活动得到的文档，其来源见表 2-1。</w:t>
      </w:r>
    </w:p>
    <w:p w14:paraId="0EA33863" w14:textId="77777777" w:rsidR="00246DF3" w:rsidRDefault="00000000">
      <w:pPr>
        <w:spacing w:line="360" w:lineRule="auto"/>
        <w:jc w:val="center"/>
        <w:rPr>
          <w:rFonts w:ascii="宋体"/>
          <w:sz w:val="24"/>
        </w:rPr>
      </w:pPr>
      <w:r>
        <w:rPr>
          <w:rFonts w:hint="eastAsia"/>
          <w:sz w:val="24"/>
        </w:rPr>
        <w:t>表2-1 引用文件</w:t>
      </w:r>
      <w:r>
        <w:rPr>
          <w:rFonts w:hint="eastAsia"/>
          <w:sz w:val="24"/>
        </w:rPr>
      </w:r>
      <w:r>
        <w:rPr>
          <w:rFonts w:hint="eastAsia"/>
          <w:sz w:val="24"/>
        </w:rPr>
      </w:r>
    </w:p>
    <w:tbl>
      <w:tblPr>
        <w:tblW w:w="89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68"/>
        <w:gridCol w:w="3060"/>
        <w:gridCol w:w="1980"/>
        <w:gridCol w:w="1440"/>
        <w:gridCol w:w="1980"/>
      </w:tblGrid>
      <w:tr w:rsidR="00246DF3" w14:paraId="39CC9550" w14:textId="77777777">
        <w:tc>
          <w:tcPr>
            <w:tcW w:w="468" w:type="dxa"/>
            <w:tcBorders>
              <w:top w:val="single" w:sz="12" w:space="0" w:color="auto"/>
              <w:left w:val="single" w:sz="12" w:space="0" w:color="auto"/>
              <w:bottom w:val="single" w:sz="12" w:space="0" w:color="auto"/>
              <w:right w:val="single" w:sz="4" w:space="0" w:color="auto"/>
            </w:tcBorders>
            <w:vAlign w:val="center"/>
          </w:tcPr>
          <w:p w14:paraId="07D69A31" w14:textId="77777777" w:rsidR="00246DF3" w:rsidRDefault="00000000">
            <w:pPr>
              <w:spacing w:line="360" w:lineRule="auto"/>
              <w:jc w:val="center"/>
              <w:rPr>
                <w:rFonts w:ascii="宋体"/>
                <w:b/>
                <w:szCs w:val="21"/>
              </w:rPr>
            </w:pPr>
            <w:r>
              <w:rPr>
                <w:rFonts w:ascii="宋体" w:hint="eastAsia"/>
                <w:b/>
                <w:szCs w:val="21"/>
              </w:rPr>
              <w:t>序号</w:t>
            </w:r>
          </w:p>
        </w:tc>
        <w:tc>
          <w:tcPr>
            <w:tcW w:w="3060" w:type="dxa"/>
            <w:tcBorders>
              <w:top w:val="single" w:sz="12" w:space="0" w:color="auto"/>
              <w:left w:val="single" w:sz="4" w:space="0" w:color="auto"/>
              <w:bottom w:val="single" w:sz="12" w:space="0" w:color="auto"/>
              <w:right w:val="single" w:sz="4" w:space="0" w:color="auto"/>
            </w:tcBorders>
            <w:vAlign w:val="center"/>
          </w:tcPr>
          <w:p w14:paraId="5EF3410E" w14:textId="77777777" w:rsidR="00246DF3" w:rsidRDefault="00000000">
            <w:pPr>
              <w:spacing w:line="360" w:lineRule="auto"/>
              <w:jc w:val="center"/>
              <w:rPr>
                <w:rFonts w:ascii="宋体"/>
                <w:b/>
                <w:szCs w:val="21"/>
              </w:rPr>
            </w:pPr>
            <w:r>
              <w:rPr>
                <w:rFonts w:ascii="宋体" w:hint="eastAsia"/>
                <w:b/>
                <w:szCs w:val="21"/>
              </w:rPr>
              <w:t>名称</w:t>
            </w:r>
          </w:p>
        </w:tc>
        <w:tc>
          <w:tcPr>
            <w:tcW w:w="1980" w:type="dxa"/>
            <w:tcBorders>
              <w:top w:val="single" w:sz="12" w:space="0" w:color="auto"/>
              <w:left w:val="single" w:sz="4" w:space="0" w:color="auto"/>
              <w:bottom w:val="single" w:sz="12" w:space="0" w:color="auto"/>
              <w:right w:val="single" w:sz="4" w:space="0" w:color="auto"/>
            </w:tcBorders>
            <w:vAlign w:val="center"/>
          </w:tcPr>
          <w:p w14:paraId="0B765031" w14:textId="77777777" w:rsidR="00246DF3" w:rsidRDefault="00000000">
            <w:pPr>
              <w:spacing w:line="360" w:lineRule="auto"/>
              <w:jc w:val="center"/>
              <w:rPr>
                <w:rFonts w:ascii="宋体"/>
                <w:b/>
                <w:szCs w:val="21"/>
              </w:rPr>
            </w:pPr>
            <w:r>
              <w:rPr>
                <w:rFonts w:ascii="宋体" w:hint="eastAsia"/>
                <w:b/>
                <w:szCs w:val="21"/>
              </w:rPr>
              <w:t>版本</w:t>
            </w:r>
          </w:p>
        </w:tc>
        <w:tc>
          <w:tcPr>
            <w:tcW w:w="1440" w:type="dxa"/>
            <w:tcBorders>
              <w:top w:val="single" w:sz="12" w:space="0" w:color="auto"/>
              <w:left w:val="single" w:sz="4" w:space="0" w:color="auto"/>
              <w:bottom w:val="single" w:sz="12" w:space="0" w:color="auto"/>
              <w:right w:val="single" w:sz="4" w:space="0" w:color="auto"/>
            </w:tcBorders>
            <w:vAlign w:val="center"/>
          </w:tcPr>
          <w:p w14:paraId="187958E2" w14:textId="77777777" w:rsidR="00246DF3" w:rsidRDefault="00000000">
            <w:pPr>
              <w:spacing w:line="360" w:lineRule="auto"/>
              <w:jc w:val="center"/>
              <w:rPr>
                <w:rFonts w:ascii="宋体"/>
                <w:b/>
                <w:szCs w:val="21"/>
              </w:rPr>
            </w:pPr>
            <w:r>
              <w:rPr>
                <w:rFonts w:ascii="宋体" w:hint="eastAsia"/>
                <w:b/>
                <w:szCs w:val="21"/>
              </w:rPr>
              <w:t>发布日期</w:t>
            </w:r>
          </w:p>
        </w:tc>
        <w:tc>
          <w:tcPr>
            <w:tcW w:w="1980" w:type="dxa"/>
            <w:tcBorders>
              <w:top w:val="single" w:sz="12" w:space="0" w:color="auto"/>
              <w:left w:val="single" w:sz="4" w:space="0" w:color="auto"/>
              <w:bottom w:val="single" w:sz="12" w:space="0" w:color="auto"/>
              <w:right w:val="single" w:sz="12" w:space="0" w:color="auto"/>
            </w:tcBorders>
            <w:vAlign w:val="center"/>
          </w:tcPr>
          <w:p w14:paraId="1627D41B" w14:textId="77777777" w:rsidR="00246DF3" w:rsidRDefault="00000000">
            <w:pPr>
              <w:spacing w:line="360" w:lineRule="auto"/>
              <w:jc w:val="center"/>
              <w:rPr>
                <w:rFonts w:ascii="宋体"/>
                <w:b/>
                <w:szCs w:val="21"/>
              </w:rPr>
            </w:pPr>
            <w:r>
              <w:rPr>
                <w:rFonts w:ascii="宋体" w:hint="eastAsia"/>
                <w:b/>
                <w:szCs w:val="21"/>
              </w:rPr>
              <w:t>来源</w:t>
            </w:r>
          </w:p>
        </w:tc>
      </w:tr>
      <w:tr w:rsidR="00246DF3" w14:paraId="44338459" w14:textId="77777777">
        <w:tc>
          <w:tcPr>
            <w:tcW w:w="468" w:type="dxa"/>
            <w:tcBorders>
              <w:top w:val="single" w:sz="12" w:space="0" w:color="auto"/>
              <w:left w:val="single" w:sz="12" w:space="0" w:color="auto"/>
              <w:bottom w:val="single" w:sz="4" w:space="0" w:color="auto"/>
              <w:right w:val="single" w:sz="4" w:space="0" w:color="auto"/>
            </w:tcBorders>
            <w:vAlign w:val="center"/>
          </w:tcPr>
          <w:p w14:paraId="17B07CA0" w14:textId="77777777" w:rsidR="00246DF3" w:rsidRDefault="00000000">
            <w:pPr>
              <w:pStyle w:val="a0"/>
              <w:spacing w:line="360" w:lineRule="auto"/>
              <w:rPr>
                <w:kern w:val="3276"/>
              </w:rPr>
            </w:pPr>
            <w:r>
              <w:rPr>
                <w:rFonts w:hint="eastAsia"/>
                <w:kern w:val="3276"/>
              </w:rPr>
              <w:t>1</w:t>
            </w:r>
          </w:p>
        </w:tc>
        <w:tc>
          <w:tcPr>
            <w:tcW w:w="3060" w:type="dxa"/>
            <w:tcBorders>
              <w:top w:val="single" w:sz="12" w:space="0" w:color="auto"/>
              <w:left w:val="single" w:sz="4" w:space="0" w:color="auto"/>
              <w:bottom w:val="single" w:sz="4" w:space="0" w:color="auto"/>
              <w:right w:val="single" w:sz="4" w:space="0" w:color="auto"/>
            </w:tcBorders>
            <w:vAlign w:val="center"/>
          </w:tcPr>
          <w:p w14:paraId="34A518DF" w14:textId="77777777" w:rsidR="00246DF3" w:rsidRDefault="00246DF3">
            <w:pPr>
              <w:pStyle w:val="40"/>
              <w:spacing w:line="360" w:lineRule="auto"/>
              <w:rPr>
                <w:rFonts w:ascii="宋体"/>
                <w:spacing w:val="0"/>
                <w:szCs w:val="21"/>
              </w:rPr>
            </w:pPr>
            <w:r>
              <w:t>GJB 438C-2021《军用软件开发文档通用要求》</w:t>
            </w:r>
          </w:p>
        </w:tc>
        <w:tc>
          <w:tcPr>
            <w:tcW w:w="1980" w:type="dxa"/>
            <w:tcBorders>
              <w:top w:val="single" w:sz="12" w:space="0" w:color="auto"/>
              <w:left w:val="single" w:sz="4" w:space="0" w:color="auto"/>
              <w:bottom w:val="single" w:sz="4" w:space="0" w:color="auto"/>
              <w:right w:val="single" w:sz="4" w:space="0" w:color="auto"/>
            </w:tcBorders>
            <w:vAlign w:val="center"/>
          </w:tcPr>
          <w:p w14:paraId="182BB757" w14:textId="77777777" w:rsidR="00246DF3" w:rsidRDefault="00246DF3">
            <w:pPr>
              <w:pStyle w:val="40"/>
              <w:spacing w:line="360" w:lineRule="auto"/>
              <w:jc w:val="center"/>
              <w:rPr>
                <w:rFonts w:ascii="宋体"/>
                <w:spacing w:val="0"/>
                <w:szCs w:val="21"/>
              </w:rPr>
            </w:pPr>
            <w:r>
              <w:t>2021 版</w:t>
            </w:r>
          </w:p>
        </w:tc>
        <w:tc>
          <w:tcPr>
            <w:tcW w:w="1440" w:type="dxa"/>
            <w:tcBorders>
              <w:top w:val="single" w:sz="12" w:space="0" w:color="auto"/>
              <w:left w:val="single" w:sz="4" w:space="0" w:color="auto"/>
              <w:bottom w:val="single" w:sz="4" w:space="0" w:color="auto"/>
              <w:right w:val="single" w:sz="4" w:space="0" w:color="auto"/>
            </w:tcBorders>
            <w:vAlign w:val="center"/>
          </w:tcPr>
          <w:p w14:paraId="4591606C"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59D31562"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2</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GJB 2786A-2009《军用软件开发通用要求》</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2009 版</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3</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GJB 5000A-2008《军用软件研制能力成熟度模型》</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2008 版</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4</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GJB 9001C-2017《质量管理体系要求》</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2017 版</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5</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GJB 437-88《军用软件开发规范》</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1988 版</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6</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GB/T 8567-2006《计算机软件文档编制规范》</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2006 版</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7</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《雷达仿真系统总体技术要求》</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XXXX（待确认）</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8</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《雷达仿真系统软件研制任务书》</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A 版</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XXXXXXXX公司（待确认）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9</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《雷达仿真系统外部接口需求》</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XXXX（待确认）</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10</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r>
              <w:t>《雷达仿真系统研制任务书（系统级）》</w:t>
            </w: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r>
              <w:t>XXXX（待确认）</w:t>
            </w: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r>
              <w:t>XXXX（待确认）</w:t>
            </w: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r>
              <w:t>XXXX（待确认）</w:t>
            </w:r>
          </w:p>
        </w:tc>
      </w:tr>
    </w:tbl>
    <w:p w14:paraId="02D31A43" w14:textId="77777777" w:rsidR="00246DF3" w:rsidRDefault="00000000">
      <w:pPr>
        <w:pStyle w:val="1"/>
        <w:spacing w:beforeLines="50" w:before="156" w:afterLines="50" w:after="156" w:line="240" w:lineRule="auto"/>
        <w:rPr>
          <w:rFonts w:ascii="黑体" w:eastAsia="黑体"/>
          <w:sz w:val="24"/>
          <w:szCs w:val="24"/>
        </w:rPr>
      </w:pPr>
      <w:bookmarkStart w:id="6" w:name="_Toc58519023"/>
      <w:r>
        <w:rPr>
          <w:rFonts w:ascii="黑体" w:eastAsia="黑体" w:hint="eastAsia"/>
          <w:sz w:val="24"/>
          <w:szCs w:val="24"/>
        </w:rPr>
        <w:t>需求</w:t>
      </w:r>
      <w:bookmarkEnd w:id="6"/>
    </w:p>
    <w:p w14:paraId="4143CDFA" w14:textId="77777777" w:rsidR="00246DF3" w:rsidRDefault="00000000">
      <w:pPr>
        <w:pStyle w:val="2ChapterXXStatementh22Header2l2Level2Hea"/>
      </w:pPr>
      <w:bookmarkStart w:id="7" w:name="_Toc58519024"/>
      <w:r>
        <w:rPr>
          <w:rFonts w:hint="eastAsia"/>
        </w:rPr>
        <w:t>要求的状态和方式</w:t>
      </w:r>
      <w:bookmarkEnd w:id="7"/>
    </w:p>
    <w:p w14:paraId="695BD62E" w14:textId="77777777" w:rsidR="00246DF3" w:rsidRDefault="00000000">
      <w:pPr>
        <w:spacing w:line="300" w:lineRule="auto"/>
        <w:ind w:firstLineChars="200" w:firstLine="480"/>
        <w:rPr>
          <w:sz w:val="24"/>
        </w:rPr>
      </w:pPr>
      <w:r>
        <w:rPr>
          <w:rFonts w:hint="eastAsia"/>
          <w:sz w:val="24"/>
        </w:rPr>
        <w:t>雷达仿真系统软件在单一软件配置项内运行，按运行状态与部署方式两个维度描述要求的状态和方式：运行状态包括就绪、仿真运行（实时仿真方式／非实时仿真方式）、回放与分析、自检与维护、紧急停止；部署方式包括单机方式与分布式协同方式。每个状态与方式对应的需求组见 3.1.1～3.1.6；本文档第 3 章各项需求除特别说明外均适用于就绪状态与仿真运行状态，实时性指标仅在实时仿真方式下考核，分布式协同方式下还应满足 3.2.4、3.1.6 规定的时钟同步与部署要求。</w:t>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3.1.1就绪状态</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状态（方式）说明：软件已完成场景装载、参数装订与接口链路自检，等待启动仿真。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进入条件：场景装载完成、参数装订完成且接口链路自检通过。</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主要行为：不输出回波数据与触发时序，接口处于监听状态，响应外部控制指令。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SRS-ST-3.1.1-01 就绪状态判定：软件应在满足进入条件后进入就绪状态，并在显控界面上指示当前状态为就绪。</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3.1.2仿真运行状态（实时仿真方式／非实时仿真方式）</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状态（方式）说明：软件按实时或非实时仿真方式运行仿真任务。</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进入条件：收到启动仿真指令且场景与参数校验通过。</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主要行为：实时仿真方式下按实时节拍输出回波数据与发射/接收触发时序；非实时仿真方式下以数据文件形式生成回波数据，不进行实时时序输出。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SRS-ST-3.1.2-01 实时仿真方式：实时仿真方式下，软件应满足 3.2.5 规定的端到端延迟与单周期处理时间要求，并满足 3.2.4 规定的触发时序抖动要求。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SRS-ST-3.1.2-02 非实时仿真方式：非实时仿真方式下，软件应支持离线生成回波数据文件，其数据精度要求与实时方式一致。</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3.1.3回放与分析状态</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状态（方式）说明：软件对记录数据进行检索、回放与统计分析。</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进入条件：收到回放或分析指令且记录数据文件校验通过。</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主要行为：回放记录数据、显示统计结果、与外部上报点迹/航迹数据比对，且不影响实时链路。</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SRS-ST-3.1.3-01 回放与分析状态：软件应支持在回放与分析状态下完成记录数据检索、回放、导出与比对分析，该状态的操作不应对实时链路造成影响。</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3.1.4自检与维护状态</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状态（方式）说明：软件对主要模块与接口链路进行自检，并支持版本升级与回退。</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进入条件：收到自检/维护指令或软件启动时自动执行。</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主要行为：输出自检状态报告；升级过程不破坏历史数据，升级失败后可回退到原版本。</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SRS-ST-3.1.4-01 自检：软件应能对主要模块与接口链路进行自检并输出状态报告。</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SRS-ST-3.1.4-02 升级与回退：软件应支持版本升级与回退，现场升级时间不大于 30 分钟，升级过程不破坏历史数据。</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3.1.5紧急停止状态</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状态（方式）说明：在操作员发出急停指令或检测到危险状态时，软件停止激励输出。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进入条件：收到急停指令，或检测到设备异常、超限或危险状态。</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主要行为：立即停止回波与触发时序输出、断开激励链路并保存关键数据，仅在人工确认后允许恢复。</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SRS-ST-3.1.5-01 急停：软件应支持急停功能，急停后应在 XXXX（待确认）时间内停止激励输出，并保存关键数据。</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3.1.6部署方式（单机方式／分布式协同方式）</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状态（方式）说明：软件支持单机运行与分布式多机协同运行两种部署方式。</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进入条件：按部署配置启动软件并完成节点间链路建立。</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主要行为：单机方式下全部功能在同一台计算机上运行；分布式协同方式下功能分布到多台计算机，通过反射内存网完成共享数据交换与时钟同步。</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SRS-ST-3.1.6-01 单机方式：单机方式下，软件应能完成 3.2 规定的全部软件能力需求。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SRS-ST-3.1.6-02 分布式协同方式：分布式协同方式下，软件应通过反射内存网完成共享数据交换与节点间时钟同步，同步误差不大于 XXXX（待确认）。</w:t>
      </w:r>
      <w:r>
        <w:rPr>
          <w:rFonts w:hint="eastAsia"/>
          <w:sz w:val="24"/>
        </w:rPr>
      </w:r>
      <w:r>
        <w:rPr>
          <w:rFonts w:hint="eastAsia"/>
          <w:sz w:val="24"/>
        </w:rPr>
      </w:r>
      <w:r>
        <w:rPr>
          <w:rFonts w:hint="eastAsia"/>
          <w:sz w:val="24"/>
        </w:rPr>
      </w:r>
      <w:r>
        <w:rPr>
          <w:rFonts w:hint="eastAsia"/>
          <w:sz w:val="24"/>
        </w:rPr>
      </w:r>
    </w:p>
    <w:p w14:paraId="751C0D03" w14:textId="77777777" w:rsidR="00246DF3" w:rsidRDefault="00000000">
      <w:pPr>
        <w:pStyle w:val="2ChapterXXStatementh22Header2l2Level2Hea"/>
      </w:pPr>
      <w:bookmarkStart w:id="8" w:name="_Toc58519025"/>
      <w:r>
        <w:rPr>
          <w:rFonts w:hint="eastAsia"/>
        </w:rPr>
        <w:t>软件能力需求</w:t>
      </w:r>
      <w:bookmarkEnd w:id="8"/>
    </w:p>
    <w:p w14:paraId="55BB75B3" w14:textId="77777777" w:rsidR="00246DF3" w:rsidRDefault="00000000">
      <w:pPr>
        <w:spacing w:line="300" w:lineRule="auto"/>
        <w:ind w:firstLineChars="200" w:firstLine="480"/>
        <w:rPr>
          <w:sz w:val="24"/>
        </w:rPr>
      </w:pPr>
      <w:r>
        <w:rPr>
          <w:rFonts w:hint="eastAsia"/>
          <w:sz w:val="24"/>
        </w:rPr>
        <w:t>本条按雷达仿真系统软件的 10 项软件能力分别说明与该能力有关的需求，10 项能力与《雷达仿真系统软件研制任务书》4.1.1～4.1.10 规定的功能一一对应（其中 4.1.7 数据处理仿真按“数据处理与航迹管理”表述）。每项能力按能力描述、输入、输出与需求条目给出；需求条目采用项目唯一的标识符（SRS-C-&lt;章节号&gt;-&lt;序号&gt;）标识，性能、精度、容量与实时性类条目在标题后以（性能）标注，其验证方法见第 4 章。各能力条目与《雷达仿真系统软件研制任务书》4.1、4.2 条款的对应关系见第 5 章。需求中标注为 XXXX（待确认）的指标，应在软件研制基线确认前由需方与承制方共同确认。</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3.2.1场景管理与配置</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能力描述：为雷达仿真提供场景的建立、编辑、保存、加载与删除，以及雷达工作参数与仿真环境参数的配置与管理。</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输入：操作员配置参数（雷达工作参数、环境参数、目标初始参数）、外部控制指令与装订数据、已有场景文件。</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输出：场景文件（含版本信息）、装订后的运行参数集、配置确认信息与异常告警。</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SRS-C-3.2.1-01 场景管理：支持仿真场景的建立、编辑、保存、加载与删除；场景文件可重复加载，加载后参数应与保存时一致。</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SRS-C-3.2.1-02 雷达工作参数配置：支持工作频段、波形、重频、脉宽、扫描方式、扫描周期等雷达工作参数的配置与校验，非法值应被拦截并给出告警。</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SRS-C-3.2.1-03 环境参数配置：支持阵地坐标、电磁环境、杂波类型、气象条件等仿真环境参数的配置。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SRS-C-3.2.1-04 场景版本管理与导入导出：支持场景文件的版本管理与导入导出，导入时应校验文件版本与完整性，校验失败应给出告警。</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SRS-C-3.2.1-05 控制与参数装订：支持外部系统下发的启动/停止仿真、场景切换、参数装订等控制指令；对越界或非法装订参数应拒绝执行并告警。</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SRS-C-3.2.1-06 装载与保存时间（性能）：在场景规模上限 XXXX（待确认）条件下，场景装载与保存时间不大于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3.2.2目标运动仿真</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能力描述：建立目标模型与运动模型，生成与编辑目标航迹，计算目标 RCS 起伏，并支持多目标并行仿真。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输入：目标初始状态参数（位置、速度、加速度、RCS、机动方式）、航迹编辑指令、RCS 起伏模型选择。</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输出：各仿真时刻目标的位置/速度/姿态与 RCS 值、目标航迹数据、目标状态显示信息。</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SRS-C-3.2.2-01 目标建模：支持点目标、面目标、扩展目标等目标模型的建立与参数配置。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SRS-C-3.2.2-02 运动模型：支持匀速、匀加速、机动转弯、蛇形机动等多种目标运动模型。</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SRS-C-3.2.2-03 航迹编辑与批量生成：支持目标航迹的编辑、批量生成以及实时插入/删除。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SRS-C-3.2.2-04 RCS 起伏模型：支持 Swerling 0～Ⅳ 型目标 RCS 起伏模型的选择与参数设置。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SRS-C-3.2.2-05 多目标并行仿真（性能）：同时仿真的运动目标数量不小于 500 批，场景中目标最大总数不小于 2000 个。</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SRS-C-3.2.2-06 仿真精度（性能）：目标距离仿真精度不大于 1m（或按雷达距离分辨单元折算），速度仿真精度不大于 0.1m/s。</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3.2.3杂波与干扰仿真</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能力描述：生成地物、海面、气象等类型杂波，模拟压制式与欺骗式干扰，并支持干扰参数配置。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输入：杂波类型与幅度分布参数、干扰机位置/功率/干扰样式参数、雷达工作参数与平台位置。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输出：杂波数据、干扰信号数据及其与目标回波的叠加结果。</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SRS-C-3.2.3-01 杂波仿真：支持地物、海面、气象等类型杂波仿真，杂波幅度统计特性可选择瑞利、对数正态、韦布尔、K 分布。</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SRS-C-3.2.3-02 压制式干扰：支持噪声调频、噪声调幅、噪声调相等压制式干扰仿真。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SRS-C-3.2.3-03 欺骗式干扰：支持距离拖引、速度拖引、假目标、多假目标等欺骗式干扰仿真。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SRS-C-3.2.3-04 干扰参数配置：支持干扰机位置、功率、干扰样式等参数的配置与校验。</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SRS-C-3.2.3-05 杂波与干扰规模（性能）：杂波单元数量上限 XXXX（待确认），同时仿真的干扰源数量上限 XXXX（待确认），杂波幅度统计特性误差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3.2.4雷达波形与发射链路仿真</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能力描述：生成雷达发射波形，建模发射功率与天线方向图，产生并同步输出发射触发时序，并提供实时链路所需的仿真时钟与周期调度。</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输入：波形类型与参数、发射功率与天线方向图参数、外部同步信号、系统时钟。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输出：发射波形数据、天线方向图数据、PRF 发射触发时序与同步脉冲、仿真时钟与同步状态。</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SRS-C-3.2.4-01 波形生成：支持常规脉冲、线性调频、相位编码、脉冲多普勒等波形的参数生成。</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SRS-C-3.2.4-02 发射链路建模：支持发射波形产生、发射功率以及天线方向图（波束指向、波束宽度、副瓣电平）的建模。</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SRS-C-3.2.4-03 触发时序：支持发射触发时序（PRF 触发）的产生与同步输出。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SRS-C-3.2.4-04 触发时序抖动（性能）：发射触发时序输出相对外部同步信号的抖动不大于 1μs。</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SRS-C-3.2.4-05 时钟与周期调度：软件应生成统一的仿真时钟并按脉冲重复周期进行周期调度，保证实时链路周期稳定并满足 3.2.5 的单周期处理时间要求；分布式协同方式下应通过反射内存网完成节点间时钟同步，节点间同步误差不大于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3.2.5回波信号生成</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能力描述：根据目标运动、杂波、干扰与雷达波形参数实时计算雷达回波，并支持实时输出与离线数据文件生成。</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输入：目标位置/速度/RCS、杂波与干扰数据、雷达波形与发射参数、天线方向图、仿真时钟。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输出：中频/视频回波数据（实时输出及离线数据文件）、回波状态与自检信息。</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SRS-C-3.2.5-01 回波计算：根据目标运动、杂波、干扰及雷达波形参数实时计算雷达回波。</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SRS-C-3.2.5-02 回波特征：支持目标回波的时延、多普勒频移与幅度起伏计算。</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SRS-C-3.2.5-03 数据格式与精度（性能）：支持中频/视频回波数据生成，支持 16bit 定点与 32bit 浮点两种输出精度，回波数据幅度量化误差不大于 0.5%FS。</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SRS-C-3.2.5-04 输出方式：支持回波数据的实时输出与离线数据文件生成，两种方式的数据格式一致。</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SRS-C-3.2.5-05 端到端延迟（性能）：在运动目标不小于 500 批的条件下，回波数据端到端生成延迟不大于 10ms。</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SRS-C-3.2.5-06 单周期处理时间（性能）：实时仿真方式下，单周期数据（距离库）处理时间不大于脉冲重复周期的 80%。</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3.2.6信号处理仿真</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能力描述：对雷达信号处理算法进行仿真，显示算法中间结果，并对检测性能进行统计评估。</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输入：回波数据（实时或离线）、信号处理参数（脉压系数、MTI/MTD 参数、CFAR 门限参数等）。</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输出：脉压/多普勒处理结果、距离—多普勒谱、检测结果、检测概率与恒虚警率统计结果。</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SRS-C-3.2.6-01 算法仿真：支持脉压处理、脉冲多普勒处理、MTI/MTD、CFAR 检测等信号处理算法仿真。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SRS-C-3.2.6-02 参数配置与结果显示：支持信号处理参数的配置与算法中间结果（距离—多普勒谱等）显示。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SRS-C-3.2.6-03 检测性能评估：支持恒虚警率检测门限设定与检测概率的统计评估。</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SRS-C-3.2.6-04 检测概率（性能）：在虚警率 XXXX（待确认）条件下，检测概率不小于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3.2.7数据处理与航迹管理</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能力描述：完成点迹提取、点迹—航迹关联、航迹起始与终结、航迹滤波，支持航迹状态统计与外部数据比对。</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输入：信号处理检测结果（点迹）、外部系统上报的点迹/航迹数据。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输出：航迹数据（批号、位置、速度、质量、状态）、跟踪精度与关联正确率统计结果、比对分析结果。</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SRS-C-3.2.7-01 处理链路：支持点迹提取、点迹—航迹关联、航迹起始/终结以及航迹滤波（α-β、卡尔曼）。</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SRS-C-3.2.7-02 航迹管理：支持航迹质量、航迹状态的显示与统计。</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SRS-C-3.2.7-03 比对分析：支持与外部系统上报的点迹/航迹数据的比对分析。</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SRS-C-3.2.7-04 更新率与航迹容量（性能）：航迹更新率不小于 10Hz；同时跟踪航迹数量不小于 300 批。</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SRS-C-3.2.7-05 关联正确率与跟踪精度（性能）：点迹—航迹关联正确率不小于 95%；跟踪精度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3.2.8显控态势显示</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能力描述：提供多种雷达显示方式与态势叠加显示，支持显示区域的交互操作。</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输入：点迹、航迹、回波处理结果、地图与态势背景数据、操作员交互指令。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输出：PPI/A 型/距离—多普勒等显示画面、态势叠加画面、量测与标绘结果。</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SRS-C-3.2.8-01 显示方式：支持 P 型显示（PPI）、A 型显示、距离—多普勒显示等雷达显示方式。</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SRS-C-3.2.8-02 叠加显示：支持地图、态势背景、目标航迹、点迹的叠加显示。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SRS-C-3.2.8-03 交互操作：支持显示区域的缩放、平移、标绘、量测。</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SRS-C-3.2.8-04 显示与操作性能（性能）：态势显示刷新率不小于 20Hz；界面操作（缩放、平移、标绘）响应时间不大于 0.5s。</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3.2.9数据记录与回放</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能力描述：对仿真过程数据进行全程记录，支持检索、回放与导出，并保证记录数据的完整性。</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输入：回波数据、点迹/航迹数据、界面操作与状态日志、检索与回放指令。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输出：记录数据文件（含完整性校验信息）、回放画面、导出数据文件。</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SRS-C-3.2.9-01 数据记录：支持回波数据、点迹/航迹数据、界面操作的全程记录。</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SRS-C-3.2.9-02 检索与回放：支持记录数据的按时段检索、回放与导出。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SRS-C-3.2.9-03 完整性校验：记录数据文件应具备完整性校验能力，校验失败应给出明确告警并可定位到文件。</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SRS-C-3.2.9-04 连续记录与容量（性能）：数据记录连续运行 24 小时不掉数据、不丢帧；记录数据存储容量与保存时长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3.2.10接口管理</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能力描述：对多种物理接口进行配置与管理，动态加载与解析接口协议，监测链路状态。</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输入：接口配置参数、接口协议描述文件、各接口的实时数据流。</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输出：链路状态信息与异常告警、按协议解析后的数据。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SRS-C-3.2.10-01 接口配置管理：支持网络（UDP/TCP）、光纤、串口、反射内存网等多种接口的配置与管理。</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SRS-C-3.2.10-02 协议动态加载：支持接口协议的动态加载与解析，协议描述文件应受配置管理控制。</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SRS-C-3.2.10-03 链路监测与告警：支持接口链路状态监测与异常告警，告警信息应指明接口标识与异常类型。</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SRS-C-3.2.10-04 异常检测与重连（性能）：接口链路异常检测时间不大于 XXXX（待确认），链路中断后重连时间不大于 XXXX（待确认）。</w:t>
      </w:r>
      <w:r>
        <w:rPr>
          <w:rFonts w:hint="eastAsia"/>
          <w:sz w:val="24"/>
        </w:rPr>
      </w:r>
      <w:r>
        <w:rPr>
          <w:rFonts w:hint="eastAsia"/>
          <w:sz w:val="24"/>
        </w:rPr>
      </w:r>
      <w:r>
        <w:rPr>
          <w:rFonts w:hint="eastAsia"/>
          <w:sz w:val="24"/>
        </w:rPr>
      </w:r>
      <w:r>
        <w:rPr>
          <w:rFonts w:hint="eastAsia"/>
          <w:sz w:val="24"/>
        </w:rPr>
      </w:r>
    </w:p>
    <w:p w14:paraId="3B504FB0" w14:textId="77777777" w:rsidR="00246DF3" w:rsidRDefault="00000000">
      <w:pPr>
        <w:pStyle w:val="2ChapterXXStatementh22Header2l2Level2Hea"/>
      </w:pPr>
      <w:bookmarkStart w:id="10" w:name="_Toc58519027"/>
      <w:r>
        <w:rPr>
          <w:rFonts w:hint="eastAsia"/>
        </w:rPr>
        <w:t>软件外部接口需求</w:t>
      </w:r>
      <w:bookmarkEnd w:id="10"/>
    </w:p>
    <w:p w14:paraId="34D722EA" w14:textId="77777777" w:rsidR="00246DF3" w:rsidRDefault="00000000">
      <w:pPr>
        <w:spacing w:line="300" w:lineRule="auto"/>
        <w:ind w:firstLineChars="200" w:firstLine="480"/>
        <w:rPr>
          <w:sz w:val="24"/>
        </w:rPr>
      </w:pPr>
      <w:r>
        <w:rPr>
          <w:rFonts w:hint="eastAsia"/>
          <w:sz w:val="24"/>
        </w:rPr>
        <w:t>本条按项目唯一的标识符标识雷达仿真系统软件的外部接口：3.3.1 给出接口标识与接口清单，3.3.2～3.3.8 分别规定各外部接口的要求。外部实体（被测雷达、综合显控/指挥控制系统、测试设备与辅助设备等）的接口特性由相应的外部接口需求文件规定；凡以当[外部实体]……时、本软件应……形式叙述的内容，均为对本软件的假定条件，不作为对其他实体的需求。各接口的详细信号定义、报文格式、字节序与时序关系见《雷达仿真系统外部接口需求》及软件设计文档。</w:t>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3.3.1接口标识和接口图</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能力描述：本条标识雷达仿真系统软件的外部接口。接口清单：IF-01 外部控制接口（接口实体：综合显控/指挥控制系统，接口类型：以太网 UDP/TCP，主要数据内容：控制指令与参数装订，速率/带宽不小于 1000Mbps）；IF-02 回波数据接口（接口实体：被测雷达，接口类型：光纤/万兆网，主要数据内容：中频/视频回波数据，速率/带宽不小于 10Gbps）；IF-03 触发时序接口（接口实体：被测雷达/测试设备，接口类型：数字 I/O，主要数据内容：PRF 触发与同步脉冲，抖动不大于 1μs）；IF-04 点迹/航迹接口（接口实体：被测雷达，接口类型：以太网 UDP，主要数据内容：点迹与航迹数据，速率/带宽不小于 1000Mbps）；IF-05 反射内存网接口（接口实体：分布式仿真节点，接口类型：反射内存网，主要数据内容：共享数据与时钟同步，速率/带宽不小于 2Gbps）；IF-06 串行接口（接口实体：测试设备/辅助设备，接口类型：RS-422/RS-232，主要数据内容：低速控制与状态数据，速率 9600～115200bps）；IF-07 用户接口（接口实体：操作员与维护员，接口类型：人机交互界面，主要数据内容：显示画面与操作指令）。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输入：与其他实体共享、提供或交换的数据：控制指令与装订参数、回波数据、点迹/航迹数据、共享数据与时钟同步数据、显示与操作数据。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输出：接口清单、接口标识（IF-01～IF-07）与接口实体关系。</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SRS-EI-3.3.1-01 接口标识：每个外部接口应具有项目唯一的标识符（IF-01～IF-07），并标明接口实体；被测雷达、综合显控/指挥控制系统、测试设备等外部实体的接口特性由相应外部接口需求文件规定，本软件对其提出假定的内容以“当[外部实体]……时，本软件应……”形式叙述，不作为对其他实体的需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SRS-EI-3.3.1-02 接口图：应给出外部接口图（接口图 XXXX（待确认），应由《雷达仿真系统外部接口需求》提供）。</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3.3.2外部控制接口（IF-01）</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能力描述：与综合显控/指挥控制系统之间的控制与状态接口；本软件接收控制指令与装订数据并回送状态。</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输入：控制指令字（指令码、参数）、状态回送字（仿真状态、场景号、故障码）；数据元素与数据组合体的名称/标识符、数据类型、大小和格式、计量单位、取值范围、精度、更新率、保密性约束 XXXX（待确认，见《雷达仿真系统外部接口需求》）。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输出：以太网（UDP/TCP），速率不小于 1000Mbps；报文格式、字节序、寻址与命名、流控制、周期/非周期传送速率与传输间隔、错误控制与恢复、连接建立/保持/终止等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SRS-EI-3.3.2-01 接口标识与实体：接口标识为 IF-01，接口实体为综合显控/指挥控制系统；该接口的优先级为 XXXX（待确认），但启动/停止仿真类指令与急停指令应为最高优先级。</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SRS-EI-3.3.2-02 数据元素与数据组合体：软件应能接收控制指令并回送状态报文，其数据元素与数据组合体特征见本条“输入/输出”，具体定义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SRS-EI-3.3.2-03 通信与协议：接口采用以太网通信，支持 UDP 与 TCP 方式，数据传送速率不小于 1000Mbps；控制指令应进行合法性校验，参数装订类指令应进行权限校验并记录操作日志（见 3.8）。</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3.3.3回波数据接口（IF-02）</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能力描述：向被测雷达输出中频/视频回波数据的接口。</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输入：回波样点数据（I/Q 或幅度）、数据块头（场景号、周期号、时标）、数据元素与数据组合体特征 XXXX（待确认）；输出精度支持 16bit 定点与 32bit 浮点（见 3.2.5）。</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输出：光纤/万兆网，速率不小于 10Gbps；数据块长度、发送周期、时序关系、字节序与校验方式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SRS-EI-3.3.3-01 接口标识与实体：接口标识为 IF-02，接口实体为被测雷达；回波输出具备急停与权限控制机制（见 3.7）。</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SRS-EI-3.3.3-02 数据元素与数据组合体：软件应按约定的数据块格式连续输出回波数据，块格式、块长、时标与精度定义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SRS-EI-3.3.3-03 通信与协议：接口采用光纤/万兆网传输，速率不小于 10Gbps；传输周期、缓冲与流控、丢包处理与恢复机制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3.3.4触发时序接口（IF-03）</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能力描述：向被测雷达/测试设备输出发射/接收触发时序与同步信号的接口。</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输入：PRF 触发脉冲、同步脉冲、接收门等时序信号；电平标准、驱动能力、脉宽与占空比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输出：数字 I/O；触发时序相对外部同步信号的抖动不大于 1μs；时序关系（前沿/后沿、保护间隔）XXXX（待确认）。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SRS-EI-3.3.4-01 接口标识与实体：接口标识为 IF-03，接口实体为被测雷达与测试设备；本软件为该接口的时序输出方。</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SRS-EI-3.3.4-02 时序与精度：软件应产生并同步输出 PRF 触发与同步脉冲，抖动不大于 1μs，并满足约定时序关系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SRS-EI-3.3.4-03 安全约束：触发时序输出应受急停与权限控制约束，急停后应立即停止输出（见 3.7）。</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3.3.5点迹/航迹接口（IF-04）</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能力描述：接收被测雷达上报的点迹、航迹与状态数据的接口。</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输入：点迹（距离、方位、俯仰、幅度、时标）、航迹（批号、位置、速度、质量、状态）、雷达状态字；数据元素与数据组合体特征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输出：以太网（UDP），速率不小于 1000Mbps；上报周期与更新率、报文格式与字节序、超时与丢失处理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SRS-EI-3.3.5-01 接口标识与实体：接口标识为 IF-04，接口实体为被测雷达；本软件为该接口的数据接收方。</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SRS-EI-3.3.5-02 数据元素与数据组合体：软件应能按约定格式接收并解析点迹、航迹与状态数据，用于显示、记录与比对分析（见 3.2.7、3.2.9）。</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SRS-EI-3.3.5-03 通信与协议：接口采用以太网 UDP 通信，速率不小于 1000Mbps；对报文丢失或异常应告警并具备容错处理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3.3.6反射内存网接口（IF-05）</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能力描述：与分布式仿真节点之间的共享数据交换与时钟同步接口。</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输入：共享内存区数据（目标状态、航迹、控制字）与时钟同步报文；共享内存区地址分配、数据块大小与结构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输出：反射内存网，速率不小于 2Gbps；节点数量、刷新周期与同步误差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SRS-EI-3.3.6-01 接口标识与实体：接口标识为 IF-05，接口实体为分布式仿真节点；接口用于共享数据交换与时钟同步。</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SRS-EI-3.3.6-02 数据元素与数据组合体：共享内存区的地址分配与数据结构应在接口需求文件中定义并受配置管理控制，XXXX（待确认）。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SRS-EI-3.3.6-03 通信与协议：软件应支持节点数量 XXXX（待确认）的分布式协同运行，节点间同步误差不大于 XXXX（待确认）（见 3.2.4、3.1.6）。</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3.3.7串行接口（IF-06）</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能力描述：与测试设备/辅助设备之间的低速控制与状态接口。</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输入：低速控制指令与状态数据；帧格式（数据位、停止位、校验方式）、报文长度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输出：RS-422/RS-232；速率 9600～115200bps；轮询周期与超时重发机制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SRS-EI-3.3.7-01 接口标识与实体：接口标识为 IF-06，接口实体为测试设备与辅助设备。</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SRS-EI-3.3.7-02 数据元素与数据组合体：串行数据的报文格式与帧结构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SRS-EI-3.3.7-03 通信与协议：软件应支持 9600～115200bps 的可配置串行通信，通信异常应告警（见 3.2.10）。</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3.3.8用户接口（IF-07）</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能力描述：操作员与维护员使用的人机交互接口。</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输入：操作指令（场景配置、仿真控制、显示操作、回放检索）、用户身份与权限信息。</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输出：显示画面（3.2.8 规定的显示方式）、告警与提示信息、操作结果反馈。</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SRS-EI-3.3.8-01 界面与操作：界面应提供 3.2.8 规定的显示方式与交互操作，界面文字采用中文，界面操作响应时间不大于 0.5s。</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SRS-EI-3.3.8-02 权限交互：界面应按用户身份提供操作员、管理员、维护员的分级功能入口，越权操作应被拒绝并告警（见 3.8）。</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SRS-EI-3.3.8-03 告警与人素工程：告警信息应采用醒目的颜色与足够的持续时间，关键指示器与按钮的位置应便于操作（见 3.13）。</w:t>
      </w:r>
      <w:r>
        <w:rPr>
          <w:rFonts w:hint="eastAsia"/>
          <w:sz w:val="24"/>
        </w:rPr>
      </w:r>
      <w:r>
        <w:rPr>
          <w:rFonts w:hint="eastAsia"/>
          <w:sz w:val="24"/>
        </w:rPr>
      </w:r>
      <w:r>
        <w:rPr>
          <w:rFonts w:hint="eastAsia"/>
          <w:sz w:val="24"/>
        </w:rPr>
      </w:r>
      <w:r>
        <w:rPr>
          <w:rFonts w:hint="eastAsia"/>
          <w:sz w:val="24"/>
        </w:rPr>
      </w:r>
    </w:p>
    <w:p w14:paraId="6C555EB4" w14:textId="77777777" w:rsidR="00246DF3" w:rsidRDefault="00000000">
      <w:pPr>
        <w:pStyle w:val="2ChapterXXStatementh22Header2l2Level2Hea"/>
      </w:pPr>
      <w:bookmarkStart w:id="12" w:name="_Toc58519029"/>
      <w:r>
        <w:rPr>
          <w:rFonts w:hint="eastAsia"/>
        </w:rPr>
        <w:t>软件内部接口需求</w:t>
      </w:r>
      <w:bookmarkEnd w:id="12"/>
    </w:p>
    <w:p w14:paraId="69932C19" w14:textId="77777777" w:rsidR="00246DF3" w:rsidRDefault="00000000">
      <w:pPr>
        <w:spacing w:line="300" w:lineRule="auto"/>
        <w:ind w:firstLineChars="200" w:firstLine="480"/>
        <w:rPr>
          <w:sz w:val="24"/>
        </w:rPr>
      </w:pPr>
      <w:r>
        <w:rPr>
          <w:rFonts w:hint="eastAsia"/>
          <w:sz w:val="24"/>
        </w:rPr>
        <w:t>本条描述施加于雷达仿真系统软件内部接口的需求。软件内部接口按模块间接口、实时链路内部接口与数据存储访问接口三类规定，见 3.4.1～3.4.3；内部接口的数据结构定义纳入统一数据字典并受配置管理控制。</w:t>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3.4.1模块间接口规范</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本条描述软件各模块之间接口的规范要求。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SRS-II-3.4.1-01 标准接口：各模块之间应采用标准接口，接口的数据结构、命名与调用约定应统一规定并纳入统一数据字典。</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SRS-II-3.4.1-02 耦合与分层：模块间接口应满足高内聚、低耦合要求，禁止跨层直接访问其他模块的内部数据；模块替换或升级时接口应保持兼容。</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SRS-II-3.4.1-03 接口错误处理：模块间接口错误应通过统一错误处理机制报告，错误信息应包含错误级别、错误代码、模块标识与描述信息。</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3.4.2实时链路内部接口</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本条描述实时链路内部的数据通路与接口要求。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SRS-II-3.4.2-01 解耦要求：实时链路（回波生成、时序输出等模块）与界面/管理模块解耦，界面操作不得阻塞或影响实时链路的周期。</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SRS-II-3.4.2-02 数据通路：实时数据应通过专用数据通路传递，保证单周期处理时间满足 3.2.5 的要求；内部数据传递机制 XXXX（待确认）。</w:t>
      </w:r>
      <w:r>
        <w:rPr>
          <w:rFonts w:hint="eastAsia"/>
          <w:sz w:val="24"/>
        </w:rPr>
      </w:r>
      <w:r>
        <w:rPr>
          <w:rFonts w:hint="eastAsia"/>
          <w:sz w:val="24"/>
        </w:rPr>
      </w:r>
      <w:r>
        <w:rPr>
          <w:rFonts w:hint="eastAsia"/>
          <w:sz w:val="24"/>
        </w:rPr>
      </w:r>
      <w:r>
        <w:rPr>
          <w:rFonts w:hint="eastAsia"/>
          <w:sz w:val="24"/>
        </w:rPr>
      </w:r>
    </w:p>
    <w:p w14:paraId="29655FD6" w14:textId="77777777" w:rsidR="00246DF3" w:rsidRDefault="00000000">
      <w:pPr>
        <w:pStyle w:val="3"/>
        <w:rPr>
          <w:sz w:val="24"/>
        </w:rPr>
      </w:pPr>
      <w:bookmarkStart w:id="19" w:name="_Toc58519036"/>
      <w:r>
        <w:rPr>
          <w:rFonts w:ascii="黑体" w:eastAsia="黑体" w:hint="eastAsia"/>
          <w:sz w:val="24"/>
        </w:rPr>
        <w:t>3.4.3数据存储访问接口</w:t>
      </w:r>
      <w:r>
        <w:rPr>
          <w:rFonts w:hint="eastAsia"/>
          <w:b w:val="0"/>
          <w:sz w:val="24"/>
        </w:rPr>
      </w:r>
      <w:bookmarkEnd w:id="19"/>
    </w:p>
    <w:p w14:paraId="43B778A5" w14:textId="77777777" w:rsidR="00246DF3" w:rsidRDefault="00000000">
      <w:pPr>
        <w:spacing w:line="300" w:lineRule="auto"/>
        <w:ind w:firstLineChars="200" w:firstLine="480"/>
        <w:rPr>
          <w:sz w:val="24"/>
        </w:rPr>
      </w:pPr>
      <w:r>
        <w:rPr>
          <w:rFonts w:hint="eastAsia"/>
          <w:sz w:val="24"/>
        </w:rPr>
        <w:t>本条描述软件内部数据存储访问接口的要求。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SRS-II-3.4.3-01 统一访问接口：软件应通过统一的数据访问接口读写场景数据、目标/航迹数据、记录数据与配置数据。</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SRS-II-3.4.3-02 数据结构受控：数据库（SQLite）与文件的数据结构定义应集中管理并受配置管理控制（见 3.12）。</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SRS-II-3.4.3-03 访问异常处理：数据访问接口应支持数据完整性校验与访问异常告警。</w:t>
      </w:r>
      <w:r>
        <w:rPr>
          <w:rFonts w:hint="eastAsia"/>
          <w:sz w:val="24"/>
        </w:rPr>
      </w:r>
      <w:r>
        <w:rPr>
          <w:rFonts w:hint="eastAsia"/>
          <w:sz w:val="24"/>
        </w:rPr>
      </w:r>
      <w:r>
        <w:rPr>
          <w:rFonts w:hint="eastAsia"/>
          <w:sz w:val="24"/>
        </w:rPr>
      </w:r>
      <w:r>
        <w:rPr>
          <w:rFonts w:hint="eastAsia"/>
          <w:sz w:val="24"/>
        </w:rPr>
      </w:r>
    </w:p>
    <w:p w14:paraId="50F35D8D" w14:textId="77777777" w:rsidR="00246DF3" w:rsidRDefault="00000000">
      <w:pPr>
        <w:pStyle w:val="2ChapterXXStatementh22Header2l2Level2Hea"/>
      </w:pPr>
      <w:bookmarkStart w:id="13" w:name="_Toc58519030"/>
      <w:r>
        <w:rPr>
          <w:rFonts w:hint="eastAsia"/>
        </w:rPr>
        <w:t>软件内部数据需求</w:t>
      </w:r>
      <w:bookmarkEnd w:id="13"/>
    </w:p>
    <w:p w14:paraId="6ECBD09A" w14:textId="77777777" w:rsidR="00246DF3" w:rsidRDefault="00000000">
      <w:pPr>
        <w:spacing w:line="300" w:lineRule="auto"/>
        <w:ind w:firstLineChars="200" w:firstLine="480"/>
        <w:rPr>
          <w:sz w:val="24"/>
        </w:rPr>
      </w:pPr>
      <w:r>
        <w:rPr>
          <w:rFonts w:hint="eastAsia"/>
          <w:sz w:val="24"/>
        </w:rPr>
        <w:t>本条描述施加于雷达仿真系统软件内部数据的需求。软件内部数据包括场景配置数据、目标与航迹数据、回波数据、点迹/航迹数据、记录与回放数据文件以及数据字典与坐标体系等。</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SRS-ID-3.5-01 场景配置数据：雷达工作参数、环境参数、目标初始参数等应可保存、加载与版本管理，导入时应校验完整性。</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SRS-ID-3.5-02 目标与航迹数据：目标位置、速度、加速度、RCS、航迹质量与状态等数据应采用统一的数据字典定义。</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SRS-ID-3.5-03 回波数据：中频/视频回波样点及时标应支持 16bit 定点与 32bit 浮点两种精度，幅度量化误差不大于 0.5%FS。</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SRS-ID-3.5-04 点迹与航迹数据：点迹（距离、方位、俯仰、幅度、时标）与航迹（批号、位置、速度、质量、状态）数据的定义应统一。</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SRS-ID-3.5-05 记录与回放数据文件：记录数据文件应包含完整性校验信息，并支持按时段检索与回放。</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SRS-ID-3.5-06 数据字典与坐标体系：所有仿真模型应基于统一的坐标体系（WGS-84 地心地固系与东北天系），坐标转换误差应满足精度要求；全局数据定义须受配置管理控制。</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SRS-ID-3.5-07 数据容量与保存时长：记录数据应支持连续运行 24 小时不掉数据、不丢帧；存储容量与保存时长 XXXX（待确认）。</w:t>
      </w:r>
      <w:r>
        <w:rPr>
          <w:rFonts w:hint="eastAsia"/>
          <w:sz w:val="24"/>
        </w:rPr>
      </w:r>
      <w:r>
        <w:rPr>
          <w:rFonts w:hint="eastAsia"/>
          <w:sz w:val="24"/>
        </w:rPr>
      </w:r>
      <w:r>
        <w:rPr>
          <w:rFonts w:hint="eastAsia"/>
          <w:sz w:val="24"/>
        </w:rPr>
      </w:r>
      <w:r>
        <w:rPr>
          <w:rFonts w:hint="eastAsia"/>
          <w:sz w:val="24"/>
        </w:rPr>
      </w:r>
      <w:r>
        <w:rPr>
          <w:rFonts w:hint="eastAsia"/>
          <w:sz w:val="24"/>
        </w:rPr>
      </w:r>
    </w:p>
    <w:p w14:paraId="6ECBD09A" w14:textId="77777777" w:rsidR="00246DF3" w:rsidRDefault="00000000">
      <w:pPr>
        <w:spacing w:line="300" w:lineRule="auto"/>
        <w:ind w:firstLineChars="200" w:firstLine="480"/>
        <w:rPr>
          <w:sz w:val="24"/>
        </w:rPr>
      </w:pPr>
      <w:r>
        <w:rPr>
          <w:rFonts w:hint="eastAsia"/>
          <w:sz w:val="24"/>
        </w:rPr>
        <w:t>SRS-ID-3.5-08 数据库与文件格式：数据库采用 SQLite 数据库，数据库与数据文件的具体格式 XXXX（待确认）。</w:t>
      </w:r>
      <w:r>
        <w:rPr>
          <w:rFonts w:hint="eastAsia"/>
          <w:sz w:val="24"/>
        </w:rPr>
      </w:r>
      <w:r>
        <w:rPr>
          <w:rFonts w:hint="eastAsia"/>
          <w:sz w:val="24"/>
        </w:rPr>
      </w:r>
      <w:r>
        <w:rPr>
          <w:rFonts w:hint="eastAsia"/>
          <w:sz w:val="24"/>
        </w:rPr>
      </w:r>
      <w:r>
        <w:rPr>
          <w:rFonts w:hint="eastAsia"/>
          <w:sz w:val="24"/>
        </w:rPr>
      </w:r>
      <w:r>
        <w:rPr>
          <w:rFonts w:hint="eastAsia"/>
          <w:sz w:val="24"/>
        </w:rPr>
      </w:r>
    </w:p>
    <w:p w14:paraId="05F08EE0" w14:textId="77777777" w:rsidR="00246DF3" w:rsidRDefault="00000000">
      <w:pPr>
        <w:pStyle w:val="2ChapterXXStatementh22Header2l2Level2Hea"/>
      </w:pPr>
      <w:bookmarkStart w:id="14" w:name="_Toc58519031"/>
      <w:r>
        <w:rPr>
          <w:rFonts w:hint="eastAsia"/>
        </w:rPr>
        <w:t>适应性需求</w:t>
      </w:r>
      <w:bookmarkEnd w:id="14"/>
    </w:p>
    <w:p w14:paraId="64BB01D9" w14:textId="77777777" w:rsidR="00246DF3" w:rsidRDefault="00000000">
      <w:pPr>
        <w:spacing w:line="300" w:lineRule="auto"/>
        <w:ind w:firstLineChars="200" w:firstLine="480"/>
        <w:rPr>
          <w:sz w:val="24"/>
        </w:rPr>
      </w:pPr>
      <w:r>
        <w:rPr>
          <w:rFonts w:hint="eastAsia"/>
          <w:sz w:val="24"/>
        </w:rPr>
        <w:t>本条描述关于软件将提供的与安装有关的数据以及运行参数方面的需求。</w:t>
      </w:r>
    </w:p>
    <w:p w14:paraId="64BB01D9" w14:textId="77777777" w:rsidR="00246DF3" w:rsidRDefault="00000000">
      <w:pPr>
        <w:spacing w:line="300" w:lineRule="auto"/>
        <w:ind w:firstLineChars="200" w:firstLine="480"/>
        <w:rPr>
          <w:sz w:val="24"/>
        </w:rPr>
      </w:pPr>
      <w:r>
        <w:rPr>
          <w:rFonts w:hint="eastAsia"/>
          <w:sz w:val="24"/>
        </w:rPr>
        <w:t>SRS-AD-3.6-01 安装与配置数据：阵地坐标（经纬度、高程）、场地标识等安装数据应可配置。</w:t>
      </w:r>
    </w:p>
    <w:p w14:paraId="64BB01D9" w14:textId="77777777" w:rsidR="00246DF3" w:rsidRDefault="00000000">
      <w:pPr>
        <w:spacing w:line="300" w:lineRule="auto"/>
        <w:ind w:firstLineChars="200" w:firstLine="480"/>
        <w:rPr>
          <w:sz w:val="24"/>
        </w:rPr>
      </w:pPr>
      <w:r>
        <w:rPr>
          <w:rFonts w:hint="eastAsia"/>
          <w:sz w:val="24"/>
        </w:rPr>
        <w:t>SRS-AD-3.6-02 运行参数：目标常数、雷达参数、环境参数、接口参数等运行参数应可配置并可在运行前修改，无需重新编译软件。</w:t>
      </w:r>
    </w:p>
    <w:p w14:paraId="64BB01D9" w14:textId="77777777" w:rsidR="00246DF3" w:rsidRDefault="00000000">
      <w:pPr>
        <w:spacing w:line="300" w:lineRule="auto"/>
        <w:ind w:firstLineChars="200" w:firstLine="480"/>
        <w:rPr>
          <w:sz w:val="24"/>
        </w:rPr>
      </w:pPr>
      <w:r>
        <w:rPr>
          <w:rFonts w:hint="eastAsia"/>
          <w:sz w:val="24"/>
        </w:rPr>
        <w:t>SRS-AD-3.6-03 参数装订：支持外部系统下发的参数装订，装订参数应可保存、回读与校验。</w:t>
      </w:r>
    </w:p>
    <w:p w14:paraId="64BB01D9" w14:textId="77777777" w:rsidR="00246DF3" w:rsidRDefault="00000000">
      <w:pPr>
        <w:spacing w:line="300" w:lineRule="auto"/>
        <w:ind w:firstLineChars="200" w:firstLine="480"/>
        <w:rPr>
          <w:sz w:val="24"/>
        </w:rPr>
      </w:pPr>
      <w:r>
        <w:rPr>
          <w:rFonts w:hint="eastAsia"/>
          <w:sz w:val="24"/>
        </w:rPr>
        <w:t>SRS-AD-3.6-04 平台适应：支持 Windows 10/11（64 位）与中标麒麟/银河麒麟（64 位）双平台运行，同一版本源代码通过条件编译实现跨平台适配。</w:t>
      </w:r>
    </w:p>
    <w:p w14:paraId="64BB01D9" w14:textId="77777777" w:rsidR="00246DF3" w:rsidRDefault="00000000">
      <w:pPr>
        <w:spacing w:line="300" w:lineRule="auto"/>
        <w:ind w:firstLineChars="200" w:firstLine="480"/>
        <w:rPr>
          <w:sz w:val="24"/>
        </w:rPr>
      </w:pPr>
      <w:r>
        <w:rPr>
          <w:rFonts w:hint="eastAsia"/>
          <w:sz w:val="24"/>
        </w:rPr>
        <w:t>SRS-AD-3.6-05 部署适应：支持单机运行与分布式多机协同运行两种部署模式（见 3.1.6）。</w:t>
      </w:r>
    </w:p>
    <w:p w14:paraId="64BB01D9" w14:textId="77777777" w:rsidR="00246DF3" w:rsidRDefault="00000000">
      <w:pPr>
        <w:spacing w:line="300" w:lineRule="auto"/>
        <w:ind w:firstLineChars="200" w:firstLine="480"/>
        <w:rPr>
          <w:sz w:val="24"/>
        </w:rPr>
      </w:pPr>
      <w:r>
        <w:rPr>
          <w:rFonts w:hint="eastAsia"/>
          <w:sz w:val="24"/>
        </w:rPr>
        <w:t>SRS-AD-3.6-06 环境适应：温度、湿度、电磁兼容性等运行环境适应性按系统总体技术要求执行，具体指标 XXXX（待确认）。</w:t>
      </w:r>
    </w:p>
    <w:p w14:paraId="18DCD79F" w14:textId="77777777" w:rsidR="00246DF3" w:rsidRDefault="00000000">
      <w:pPr>
        <w:pStyle w:val="2ChapterXXStatementh22Header2l2Level2Hea"/>
      </w:pPr>
      <w:bookmarkStart w:id="15" w:name="_Toc58519032"/>
      <w:r>
        <w:rPr>
          <w:rFonts w:hint="eastAsia"/>
        </w:rPr>
        <w:t>安全性需求</w:t>
      </w:r>
      <w:bookmarkEnd w:id="15"/>
    </w:p>
    <w:p w14:paraId="7B2EEE65" w14:textId="77777777" w:rsidR="00246DF3" w:rsidRDefault="00000000">
      <w:pPr>
        <w:spacing w:line="300" w:lineRule="auto"/>
        <w:ind w:firstLineChars="200" w:firstLine="480"/>
        <w:rPr>
          <w:sz w:val="24"/>
        </w:rPr>
      </w:pPr>
      <w:r>
        <w:rPr>
          <w:rFonts w:hint="eastAsia"/>
          <w:sz w:val="24"/>
        </w:rPr>
        <w:t>本条描述防止或尽可能降低对人员、财产和物理环境产生意外危险的软件需求。</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7B2EEE65" w14:textId="77777777" w:rsidR="00246DF3" w:rsidRDefault="00000000">
      <w:pPr>
        <w:spacing w:line="300" w:lineRule="auto"/>
        <w:ind w:firstLineChars="200" w:firstLine="480"/>
        <w:rPr>
          <w:sz w:val="24"/>
        </w:rPr>
      </w:pPr>
      <w:r>
        <w:rPr>
          <w:rFonts w:hint="eastAsia"/>
          <w:sz w:val="24"/>
        </w:rPr>
        <w:t>SRS-SF-3.7-01 激励输出控制：软件运行不得对被测雷达及其他设备造成误动作或危险影响；回波与触发时序输出应具备急停与权限控制机制，急停后应在 XXXX（待确认）时间内停止激励输出。</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7B2EEE65" w14:textId="77777777" w:rsidR="00246DF3" w:rsidRDefault="00000000">
      <w:pPr>
        <w:spacing w:line="300" w:lineRule="auto"/>
        <w:ind w:firstLineChars="200" w:firstLine="480"/>
        <w:rPr>
          <w:sz w:val="24"/>
        </w:rPr>
      </w:pPr>
      <w:r>
        <w:rPr>
          <w:rFonts w:hint="eastAsia"/>
          <w:sz w:val="24"/>
        </w:rPr>
        <w:t>SRS-SF-3.7-02 权限分级：应具有操作权限分级管理（操作员、管理员、维护员），关键参数修改需授权并留痕。</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7B2EEE65" w14:textId="77777777" w:rsidR="00246DF3" w:rsidRDefault="00000000">
      <w:pPr>
        <w:spacing w:line="300" w:lineRule="auto"/>
        <w:ind w:firstLineChars="200" w:firstLine="480"/>
        <w:rPr>
          <w:sz w:val="24"/>
        </w:rPr>
      </w:pPr>
      <w:r>
        <w:rPr>
          <w:rFonts w:hint="eastAsia"/>
          <w:sz w:val="24"/>
        </w:rPr>
        <w:t>SRS-SF-3.7-03 输入防护：对非法输入与越界参数应进行拦截与告警；对浮点运算中的特殊值（NaN、Inf、除零）应进行防护与告警处理。</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7B2EEE65" w14:textId="77777777" w:rsidR="00246DF3" w:rsidRDefault="00000000">
      <w:pPr>
        <w:spacing w:line="300" w:lineRule="auto"/>
        <w:ind w:firstLineChars="200" w:firstLine="480"/>
        <w:rPr>
          <w:sz w:val="24"/>
        </w:rPr>
      </w:pPr>
      <w:r>
        <w:rPr>
          <w:rFonts w:hint="eastAsia"/>
          <w:sz w:val="24"/>
        </w:rPr>
        <w:t>SRS-SF-3.7-04 数值范围与精度：数值运算应保证输入、输出及中间结果不超出机器数值表示范围；应按接口要求选取足够的数据有效位。</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7B2EEE65" w14:textId="77777777" w:rsidR="00246DF3" w:rsidRDefault="00000000">
      <w:pPr>
        <w:spacing w:line="300" w:lineRule="auto"/>
        <w:ind w:firstLineChars="200" w:firstLine="480"/>
        <w:rPr>
          <w:sz w:val="24"/>
        </w:rPr>
      </w:pPr>
      <w:r>
        <w:rPr>
          <w:rFonts w:hint="eastAsia"/>
          <w:sz w:val="24"/>
        </w:rPr>
        <w:t>SRS-SF-3.7-05 合格性检查：软件应在入口、出口及其他关键点对重要物理量进行合格性检查，并采取便于故障隔离的处理措施。</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7B2EEE65" w14:textId="77777777" w:rsidR="00246DF3" w:rsidRDefault="00000000">
      <w:pPr>
        <w:spacing w:line="300" w:lineRule="auto"/>
        <w:ind w:firstLineChars="200" w:firstLine="480"/>
        <w:rPr>
          <w:sz w:val="24"/>
        </w:rPr>
      </w:pPr>
      <w:r>
        <w:rPr>
          <w:rFonts w:hint="eastAsia"/>
          <w:sz w:val="24"/>
        </w:rPr>
        <w:t>SRS-SF-3.7-06 变更安全：软件升级、数据覆盖等操作应具备校验与回退机制，升级过程不破坏历史数据。</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DCBA49" w14:textId="77777777" w:rsidR="00246DF3" w:rsidRDefault="00000000">
      <w:pPr>
        <w:pStyle w:val="2ChapterXXStatementh22Header2l2Level2Hea"/>
      </w:pPr>
      <w:bookmarkStart w:id="16" w:name="_Toc58519033"/>
      <w:r>
        <w:rPr>
          <w:rFonts w:hint="eastAsia"/>
        </w:rPr>
        <w:t>保密性需求</w:t>
      </w:r>
      <w:bookmarkEnd w:id="16"/>
    </w:p>
    <w:p w14:paraId="25317C1E" w14:textId="77777777" w:rsidR="00246DF3" w:rsidRDefault="00000000">
      <w:pPr>
        <w:spacing w:line="360" w:lineRule="auto"/>
        <w:ind w:firstLineChars="200" w:firstLine="480"/>
        <w:rPr>
          <w:sz w:val="24"/>
        </w:rPr>
      </w:pPr>
      <w:r>
        <w:rPr>
          <w:rFonts w:hint="eastAsia"/>
          <w:sz w:val="24"/>
        </w:rPr>
        <w:t>本条描述与维护保密性有关的软件需求。</w:t>
      </w:r>
      <w:r>
        <w:rPr>
          <w:rFonts w:hint="eastAsia"/>
          <w:sz w:val="24"/>
        </w:rPr>
      </w:r>
      <w:r>
        <w:rPr>
          <w:rFonts w:hint="eastAsia"/>
          <w:sz w:val="24"/>
        </w:rPr>
      </w:r>
    </w:p>
    <w:p w14:paraId="25317C1E" w14:textId="77777777" w:rsidR="00246DF3" w:rsidRDefault="00000000">
      <w:pPr>
        <w:spacing w:line="360" w:lineRule="auto"/>
        <w:ind w:firstLineChars="200" w:firstLine="480"/>
        <w:rPr>
          <w:sz w:val="24"/>
        </w:rPr>
      </w:pPr>
      <w:r>
        <w:rPr>
          <w:rFonts w:hint="eastAsia"/>
          <w:sz w:val="24"/>
        </w:rPr>
        <w:t>SRS-SC-3.8-01 用户身份认证：软件应具备用户身份认证功能，未通过认证的用户不得进入仿真控制与参数配置功能。</w:t>
      </w:r>
      <w:r>
        <w:rPr>
          <w:rFonts w:hint="eastAsia"/>
          <w:sz w:val="24"/>
        </w:rPr>
      </w:r>
      <w:r>
        <w:rPr>
          <w:rFonts w:hint="eastAsia"/>
          <w:sz w:val="24"/>
        </w:rPr>
      </w:r>
    </w:p>
    <w:p w14:paraId="25317C1E" w14:textId="77777777" w:rsidR="00246DF3" w:rsidRDefault="00000000">
      <w:pPr>
        <w:spacing w:line="360" w:lineRule="auto"/>
        <w:ind w:firstLineChars="200" w:firstLine="480"/>
        <w:rPr>
          <w:sz w:val="24"/>
        </w:rPr>
      </w:pPr>
      <w:r>
        <w:rPr>
          <w:rFonts w:hint="eastAsia"/>
          <w:sz w:val="24"/>
        </w:rPr>
        <w:t>SRS-SC-3.8-02 访问控制：应按操作员、管理员、维护员分级实施访问控制，关键操作与关键参数修改需授权。</w:t>
      </w:r>
      <w:r>
        <w:rPr>
          <w:rFonts w:hint="eastAsia"/>
          <w:sz w:val="24"/>
        </w:rPr>
      </w:r>
      <w:r>
        <w:rPr>
          <w:rFonts w:hint="eastAsia"/>
          <w:sz w:val="24"/>
        </w:rPr>
      </w:r>
    </w:p>
    <w:p w14:paraId="25317C1E" w14:textId="77777777" w:rsidR="00246DF3" w:rsidRDefault="00000000">
      <w:pPr>
        <w:spacing w:line="360" w:lineRule="auto"/>
        <w:ind w:firstLineChars="200" w:firstLine="480"/>
        <w:rPr>
          <w:sz w:val="24"/>
        </w:rPr>
      </w:pPr>
      <w:r>
        <w:rPr>
          <w:rFonts w:hint="eastAsia"/>
          <w:sz w:val="24"/>
        </w:rPr>
        <w:t>SRS-SC-3.8-03 审计日志：软件应记录用户登录、参数修改、控制指令、升级等操作日志，日志应可查询且不可被普通用户修改。</w:t>
      </w:r>
      <w:r>
        <w:rPr>
          <w:rFonts w:hint="eastAsia"/>
          <w:sz w:val="24"/>
        </w:rPr>
      </w:r>
      <w:r>
        <w:rPr>
          <w:rFonts w:hint="eastAsia"/>
          <w:sz w:val="24"/>
        </w:rPr>
      </w:r>
    </w:p>
    <w:p w14:paraId="25317C1E" w14:textId="77777777" w:rsidR="00246DF3" w:rsidRDefault="00000000">
      <w:pPr>
        <w:spacing w:line="360" w:lineRule="auto"/>
        <w:ind w:firstLineChars="200" w:firstLine="480"/>
        <w:rPr>
          <w:sz w:val="24"/>
        </w:rPr>
      </w:pPr>
      <w:r>
        <w:rPr>
          <w:rFonts w:hint="eastAsia"/>
          <w:sz w:val="24"/>
        </w:rPr>
        <w:t>SRS-SC-3.8-04 数据加密：涉密数据（场景、目标、参数）应加密存储与传输；加密算法与密钥管理方式 XXXX（待确认）。</w:t>
      </w:r>
      <w:r>
        <w:rPr>
          <w:rFonts w:hint="eastAsia"/>
          <w:sz w:val="24"/>
        </w:rPr>
      </w:r>
      <w:r>
        <w:rPr>
          <w:rFonts w:hint="eastAsia"/>
          <w:sz w:val="24"/>
        </w:rPr>
      </w:r>
    </w:p>
    <w:p w14:paraId="25317C1E" w14:textId="77777777" w:rsidR="00246DF3" w:rsidRDefault="00000000">
      <w:pPr>
        <w:spacing w:line="360" w:lineRule="auto"/>
        <w:ind w:firstLineChars="200" w:firstLine="480"/>
        <w:rPr>
          <w:sz w:val="24"/>
        </w:rPr>
      </w:pPr>
      <w:r>
        <w:rPr>
          <w:rFonts w:hint="eastAsia"/>
          <w:sz w:val="24"/>
        </w:rPr>
        <w:t>SRS-SC-3.8-05 介质与文档管控：软件介质及文档应按密级进行标识与管控；软件应在符合保密要求的保密性环境中运行，保密性环境要求 XXXX（待确认）。</w:t>
      </w:r>
      <w:r>
        <w:rPr>
          <w:rFonts w:hint="eastAsia"/>
          <w:sz w:val="24"/>
        </w:rPr>
      </w:r>
      <w:r>
        <w:rPr>
          <w:rFonts w:hint="eastAsia"/>
          <w:sz w:val="24"/>
        </w:rPr>
      </w:r>
    </w:p>
    <w:p w14:paraId="25317C1E" w14:textId="77777777" w:rsidR="00246DF3" w:rsidRDefault="00000000">
      <w:pPr>
        <w:spacing w:line="360" w:lineRule="auto"/>
        <w:ind w:firstLineChars="200" w:firstLine="480"/>
        <w:rPr>
          <w:sz w:val="24"/>
        </w:rPr>
      </w:pPr>
      <w:r>
        <w:rPr>
          <w:rFonts w:hint="eastAsia"/>
          <w:sz w:val="24"/>
        </w:rPr>
        <w:t>SRS-SC-3.8-06 保密性认证：软件保密性认证/认可必须满足的准则 XXXX（待确认）。</w:t>
      </w:r>
      <w:r>
        <w:rPr>
          <w:rFonts w:hint="eastAsia"/>
          <w:sz w:val="24"/>
        </w:rPr>
      </w:r>
      <w:r>
        <w:rPr>
          <w:rFonts w:hint="eastAsia"/>
          <w:sz w:val="24"/>
        </w:rPr>
      </w:r>
    </w:p>
    <w:p w14:paraId="159BE7EC" w14:textId="77777777" w:rsidR="00246DF3" w:rsidRDefault="00000000">
      <w:pPr>
        <w:pStyle w:val="2ChapterXXStatementh22Header2l2Level2Hea"/>
      </w:pPr>
      <w:bookmarkStart w:id="17" w:name="_Toc58519034"/>
      <w:r>
        <w:rPr>
          <w:rFonts w:hint="eastAsia"/>
        </w:rPr>
        <w:t>软件环境需求</w:t>
      </w:r>
      <w:bookmarkEnd w:id="17"/>
    </w:p>
    <w:p w14:paraId="51AEA5EA" w14:textId="77777777" w:rsidR="00246DF3" w:rsidRDefault="00000000">
      <w:pPr>
        <w:spacing w:line="300" w:lineRule="auto"/>
        <w:ind w:firstLineChars="200" w:firstLine="480"/>
        <w:rPr>
          <w:sz w:val="24"/>
        </w:rPr>
      </w:pPr>
      <w:r>
        <w:rPr>
          <w:rFonts w:hint="eastAsia"/>
          <w:sz w:val="24"/>
        </w:rPr>
        <w:t>本条描述软件的运行环境需求。</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SRS-EN-3.9-01 操作系统：运行操作系统为 Windows 10/11（64 位）或中标麒麟/银河麒麟（64 位）国产操作系统；实时仿真方式下实时处理计算机应采用实时操作系统运行环境。</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SRS-EN-3.9-02 运行支撑：依赖 C/C++（含 Qt）运行库与 C++ 标准库；部分数学计算模块可采用 Fortran/Python 混合开发，其二进制组件应经配置管理受控并可独立发布。</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SRS-EN-3.9-03 数据库：采用 SQLite 数据库。</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SRS-EN-3.9-04 三维显控：三维显示采用 OpenGL/OSG 或国产化三维渲染组件。</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SRS-EN-3.9-05 部署模式：支持单机运行与分布式多机协同运行两种部署模式。</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SRS-EN-3.9-06 网络环境：运行环境应提供千兆/万兆以太网、光纤接口、反射内存网与串行接口（见 3.10.4）。</w:t>
      </w:r>
      <w:r>
        <w:rPr>
          <w:rFonts w:hint="eastAsia"/>
          <w:sz w:val="24"/>
        </w:rPr>
      </w:r>
      <w:r>
        <w:rPr>
          <w:rFonts w:hint="eastAsia"/>
          <w:sz w:val="24"/>
        </w:rPr>
      </w:r>
    </w:p>
    <w:p w14:paraId="51AEA5EA" w14:textId="77777777" w:rsidR="00246DF3" w:rsidRDefault="00000000">
      <w:pPr>
        <w:spacing w:line="300" w:lineRule="auto"/>
        <w:ind w:firstLineChars="200" w:firstLine="480"/>
        <w:rPr>
          <w:sz w:val="24"/>
        </w:rPr>
      </w:pPr>
      <w:r>
        <w:rPr>
          <w:rFonts w:hint="eastAsia"/>
          <w:sz w:val="24"/>
        </w:rPr>
        <w:t>SRS-EN-3.9-07 开发环境：开发集成环境为 Qt Creator 或 Microsoft Visual Studio 2022（作为设计实现约束，见 3.12）。</w:t>
      </w:r>
      <w:r>
        <w:rPr>
          <w:rFonts w:hint="eastAsia"/>
          <w:sz w:val="24"/>
        </w:rPr>
      </w:r>
      <w:r>
        <w:rPr>
          <w:rFonts w:hint="eastAsia"/>
          <w:sz w:val="24"/>
        </w:rPr>
      </w:r>
    </w:p>
    <w:p w14:paraId="0D36C1A8" w14:textId="77777777" w:rsidR="00246DF3" w:rsidRDefault="00000000">
      <w:pPr>
        <w:pStyle w:val="2ChapterXXStatementh22Header2l2Level2Hea"/>
      </w:pPr>
      <w:bookmarkStart w:id="18" w:name="_Toc58519035"/>
      <w:r>
        <w:rPr>
          <w:rFonts w:hint="eastAsia"/>
        </w:rPr>
        <w:t>计算机资源需求</w:t>
      </w:r>
      <w:bookmarkEnd w:id="18"/>
    </w:p>
    <w:p w14:paraId="29655FD6" w14:textId="77777777" w:rsidR="00246DF3" w:rsidRDefault="00000000">
      <w:pPr>
        <w:pStyle w:val="3"/>
        <w:rPr>
          <w:sz w:val="24"/>
        </w:rPr>
      </w:pPr>
      <w:bookmarkStart w:id="19" w:name="_Toc58519036"/>
      <w:r>
        <w:rPr>
          <w:rFonts w:ascii="黑体" w:eastAsia="黑体" w:hint="eastAsia"/>
          <w:sz w:val="24"/>
        </w:rPr>
        <w:t>3.10.1</w:t>
      </w:r>
      <w:r>
        <w:rPr>
          <w:rFonts w:hint="eastAsia"/>
          <w:b w:val="0"/>
          <w:sz w:val="24"/>
        </w:rPr>
        <w:t>计算机硬件需求</w:t>
      </w:r>
      <w:bookmarkEnd w:id="19"/>
    </w:p>
    <w:p w14:paraId="43B778A5" w14:textId="77777777" w:rsidR="00246DF3" w:rsidRDefault="00000000">
      <w:pPr>
        <w:spacing w:line="300" w:lineRule="auto"/>
        <w:ind w:firstLineChars="200" w:firstLine="480"/>
        <w:rPr>
          <w:sz w:val="24"/>
        </w:rPr>
      </w:pPr>
      <w:r>
        <w:rPr>
          <w:rFonts w:hint="eastAsia"/>
          <w:sz w:val="24"/>
        </w:rPr>
        <w:t>本条描述针对本软件必须使用的计算机硬件的需求。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SRS-HW-3.10.1-01 仿真主控计算机：CPU 主频不低于 3.0GHz、核心数不少于 8 核；内存容量不小于 32GB；系统盘 SSD 不小于 512GB，数据盘容量不小于 4TB；独立显卡显存不小于 8GB 并支持双显输出。</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SRS-HW-3.10.1-02 实时处理计算机：采用实时操作系统运行环境，具备多核并行处理能力，端到端处理延迟满足 3.2.5 的要求。</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SRS-HW-3.10.1-03 激励与采集硬件：配置任意波形发生器（AWG）或 D/A 回放卡以及 A/D 采集卡；型号、输出带宽、采样率与通道数 XXXX（待确认）。</w:t>
      </w:r>
      <w:r>
        <w:rPr>
          <w:rFonts w:hint="eastAsia"/>
          <w:sz w:val="24"/>
        </w:rPr>
      </w:r>
      <w:r>
        <w:rPr>
          <w:rFonts w:hint="eastAsia"/>
          <w:sz w:val="24"/>
        </w:rPr>
      </w:r>
      <w:r>
        <w:rPr>
          <w:rFonts w:hint="eastAsia"/>
          <w:sz w:val="24"/>
        </w:rPr>
      </w:r>
      <w:r>
        <w:rPr>
          <w:rFonts w:hint="eastAsia"/>
          <w:sz w:val="24"/>
        </w:rPr>
      </w:r>
    </w:p>
    <w:p w14:paraId="43B778A5" w14:textId="77777777" w:rsidR="00246DF3" w:rsidRDefault="00000000">
      <w:pPr>
        <w:spacing w:line="300" w:lineRule="auto"/>
        <w:ind w:firstLineChars="200" w:firstLine="480"/>
        <w:rPr>
          <w:sz w:val="24"/>
        </w:rPr>
      </w:pPr>
      <w:r>
        <w:rPr>
          <w:rFonts w:hint="eastAsia"/>
          <w:sz w:val="24"/>
        </w:rPr>
        <w:t>SRS-HW-3.10.1-04 网络与通信设备：配置千兆/万兆以太网交换机、光纤接口卡、反射内存网卡与串口扩展卡；数量与型号 XXXX（待确认）。</w:t>
      </w:r>
      <w:r>
        <w:rPr>
          <w:rFonts w:hint="eastAsia"/>
          <w:sz w:val="24"/>
        </w:rPr>
      </w:r>
      <w:r>
        <w:rPr>
          <w:rFonts w:hint="eastAsia"/>
          <w:sz w:val="24"/>
        </w:rPr>
      </w:r>
      <w:r>
        <w:rPr>
          <w:rFonts w:hint="eastAsia"/>
          <w:sz w:val="24"/>
        </w:rPr>
      </w:r>
      <w:r>
        <w:rPr>
          <w:rFonts w:hint="eastAsia"/>
          <w:sz w:val="24"/>
        </w:rPr>
      </w:r>
    </w:p>
    <w:p w14:paraId="3E8BFB25" w14:textId="77777777" w:rsidR="00246DF3" w:rsidRDefault="00000000">
      <w:pPr>
        <w:pStyle w:val="3"/>
        <w:rPr>
          <w:sz w:val="24"/>
        </w:rPr>
      </w:pPr>
      <w:bookmarkStart w:id="20" w:name="_Toc58519037"/>
      <w:r>
        <w:rPr>
          <w:rFonts w:ascii="黑体" w:eastAsia="黑体" w:hint="eastAsia"/>
          <w:sz w:val="24"/>
        </w:rPr>
        <w:t>3.10.2</w:t>
      </w:r>
      <w:r>
        <w:rPr>
          <w:rFonts w:hint="eastAsia"/>
          <w:b w:val="0"/>
          <w:sz w:val="24"/>
        </w:rPr>
        <w:t>计算机硬件资源使用需求</w:t>
      </w:r>
      <w:bookmarkEnd w:id="20"/>
    </w:p>
    <w:p w14:paraId="7AD6E6F9" w14:textId="77777777" w:rsidR="00246DF3" w:rsidRDefault="00000000">
      <w:pPr>
        <w:spacing w:line="300" w:lineRule="auto"/>
        <w:ind w:firstLineChars="200" w:firstLine="480"/>
        <w:rPr>
          <w:sz w:val="24"/>
        </w:rPr>
      </w:pPr>
      <w:r>
        <w:rPr>
          <w:rFonts w:hint="eastAsia"/>
          <w:sz w:val="24"/>
        </w:rPr>
        <w:t>本条描述本软件的计算机硬件资源使用需求。</w:t>
      </w:r>
      <w:r>
        <w:rPr>
          <w:rFonts w:hint="eastAsia"/>
          <w:sz w:val="24"/>
        </w:rPr>
      </w:r>
      <w:r>
        <w:rPr>
          <w:rFonts w:hint="eastAsia"/>
          <w:sz w:val="24"/>
        </w:rPr>
      </w:r>
      <w:r>
        <w:rPr>
          <w:rFonts w:hint="eastAsia"/>
          <w:sz w:val="24"/>
        </w:rPr>
      </w:r>
      <w:r>
        <w:rPr>
          <w:rFonts w:hint="eastAsia"/>
          <w:sz w:val="24"/>
        </w:rPr>
      </w:r>
    </w:p>
    <w:p w14:paraId="7AD6E6F9" w14:textId="77777777" w:rsidR="00246DF3" w:rsidRDefault="00000000">
      <w:pPr>
        <w:spacing w:line="300" w:lineRule="auto"/>
        <w:ind w:firstLineChars="200" w:firstLine="480"/>
        <w:rPr>
          <w:sz w:val="24"/>
        </w:rPr>
      </w:pPr>
      <w:r>
        <w:rPr>
          <w:rFonts w:hint="eastAsia"/>
          <w:sz w:val="24"/>
        </w:rPr>
        <w:t>SRS-RU-3.10.2-01 处理机能力：实时仿真方式下单周期数据（距离库）处理时间不大于脉冲重复周期的 80%，回波数据端到端生成延迟不大于 10ms（见 3.2.5）；CPU 占用率上限与测量条件 XXXX（待确认）。</w:t>
      </w:r>
      <w:r>
        <w:rPr>
          <w:rFonts w:hint="eastAsia"/>
          <w:sz w:val="24"/>
        </w:rPr>
      </w:r>
      <w:r>
        <w:rPr>
          <w:rFonts w:hint="eastAsia"/>
          <w:sz w:val="24"/>
        </w:rPr>
      </w:r>
      <w:r>
        <w:rPr>
          <w:rFonts w:hint="eastAsia"/>
          <w:sz w:val="24"/>
        </w:rPr>
      </w:r>
      <w:r>
        <w:rPr>
          <w:rFonts w:hint="eastAsia"/>
          <w:sz w:val="24"/>
        </w:rPr>
      </w:r>
    </w:p>
    <w:p w14:paraId="7AD6E6F9" w14:textId="77777777" w:rsidR="00246DF3" w:rsidRDefault="00000000">
      <w:pPr>
        <w:spacing w:line="300" w:lineRule="auto"/>
        <w:ind w:firstLineChars="200" w:firstLine="480"/>
        <w:rPr>
          <w:sz w:val="24"/>
        </w:rPr>
      </w:pPr>
      <w:r>
        <w:rPr>
          <w:rFonts w:hint="eastAsia"/>
          <w:sz w:val="24"/>
        </w:rPr>
        <w:t>SRS-RU-3.10.2-02 内存容量：在运动目标不小于 500 批的条件下连续运行，软件内存占用上限 XXXX（待确认）。</w:t>
      </w:r>
      <w:r>
        <w:rPr>
          <w:rFonts w:hint="eastAsia"/>
          <w:sz w:val="24"/>
        </w:rPr>
      </w:r>
      <w:r>
        <w:rPr>
          <w:rFonts w:hint="eastAsia"/>
          <w:sz w:val="24"/>
        </w:rPr>
      </w:r>
      <w:r>
        <w:rPr>
          <w:rFonts w:hint="eastAsia"/>
          <w:sz w:val="24"/>
        </w:rPr>
      </w:r>
      <w:r>
        <w:rPr>
          <w:rFonts w:hint="eastAsia"/>
          <w:sz w:val="24"/>
        </w:rPr>
      </w:r>
    </w:p>
    <w:p w14:paraId="7AD6E6F9" w14:textId="77777777" w:rsidR="00246DF3" w:rsidRDefault="00000000">
      <w:pPr>
        <w:spacing w:line="300" w:lineRule="auto"/>
        <w:ind w:firstLineChars="200" w:firstLine="480"/>
        <w:rPr>
          <w:sz w:val="24"/>
        </w:rPr>
      </w:pPr>
      <w:r>
        <w:rPr>
          <w:rFonts w:hint="eastAsia"/>
          <w:sz w:val="24"/>
        </w:rPr>
        <w:t>SRS-RU-3.10.2-03 辅助存储容量：记录数据连续运行 24 小时所需存储容量与数据盘容量 XXXX（待确认）。</w:t>
      </w:r>
      <w:r>
        <w:rPr>
          <w:rFonts w:hint="eastAsia"/>
          <w:sz w:val="24"/>
        </w:rPr>
      </w:r>
      <w:r>
        <w:rPr>
          <w:rFonts w:hint="eastAsia"/>
          <w:sz w:val="24"/>
        </w:rPr>
      </w:r>
      <w:r>
        <w:rPr>
          <w:rFonts w:hint="eastAsia"/>
          <w:sz w:val="24"/>
        </w:rPr>
      </w:r>
      <w:r>
        <w:rPr>
          <w:rFonts w:hint="eastAsia"/>
          <w:sz w:val="24"/>
        </w:rPr>
      </w:r>
    </w:p>
    <w:p w14:paraId="7AD6E6F9" w14:textId="77777777" w:rsidR="00246DF3" w:rsidRDefault="00000000">
      <w:pPr>
        <w:spacing w:line="300" w:lineRule="auto"/>
        <w:ind w:firstLineChars="200" w:firstLine="480"/>
        <w:rPr>
          <w:sz w:val="24"/>
        </w:rPr>
      </w:pPr>
      <w:r>
        <w:rPr>
          <w:rFonts w:hint="eastAsia"/>
          <w:sz w:val="24"/>
        </w:rPr>
        <w:t>SRS-RU-3.10.2-04 通信与网络能力：各接口带宽占用上限 XXXX（待确认）。</w:t>
      </w:r>
      <w:r>
        <w:rPr>
          <w:rFonts w:hint="eastAsia"/>
          <w:sz w:val="24"/>
        </w:rPr>
      </w:r>
      <w:r>
        <w:rPr>
          <w:rFonts w:hint="eastAsia"/>
          <w:sz w:val="24"/>
        </w:rPr>
      </w:r>
      <w:r>
        <w:rPr>
          <w:rFonts w:hint="eastAsia"/>
          <w:sz w:val="24"/>
        </w:rPr>
      </w:r>
      <w:r>
        <w:rPr>
          <w:rFonts w:hint="eastAsia"/>
          <w:sz w:val="24"/>
        </w:rPr>
      </w:r>
    </w:p>
    <w:p w14:paraId="7AD6E6F9" w14:textId="77777777" w:rsidR="00246DF3" w:rsidRDefault="00000000">
      <w:pPr>
        <w:spacing w:line="300" w:lineRule="auto"/>
        <w:ind w:firstLineChars="200" w:firstLine="480"/>
        <w:rPr>
          <w:sz w:val="24"/>
        </w:rPr>
      </w:pPr>
      <w:r>
        <w:rPr>
          <w:rFonts w:hint="eastAsia"/>
          <w:sz w:val="24"/>
        </w:rPr>
        <w:t>SRS-RU-3.10.2-05 显存与显示资源：在态势显示刷新率不小于 20Hz 条件下，显存占用上限 XXXX（待确认）。</w:t>
      </w:r>
      <w:r>
        <w:rPr>
          <w:rFonts w:hint="eastAsia"/>
          <w:sz w:val="24"/>
        </w:rPr>
      </w:r>
      <w:r>
        <w:rPr>
          <w:rFonts w:hint="eastAsia"/>
          <w:sz w:val="24"/>
        </w:rPr>
      </w:r>
      <w:r>
        <w:rPr>
          <w:rFonts w:hint="eastAsia"/>
          <w:sz w:val="24"/>
        </w:rPr>
      </w:r>
      <w:r>
        <w:rPr>
          <w:rFonts w:hint="eastAsia"/>
          <w:sz w:val="24"/>
        </w:rPr>
      </w:r>
    </w:p>
    <w:p w14:paraId="3D797FFC" w14:textId="77777777" w:rsidR="00246DF3" w:rsidRDefault="00000000">
      <w:pPr>
        <w:pStyle w:val="3"/>
        <w:rPr>
          <w:sz w:val="24"/>
        </w:rPr>
      </w:pPr>
      <w:bookmarkStart w:id="21" w:name="_Toc58519038"/>
      <w:r>
        <w:rPr>
          <w:rFonts w:ascii="黑体" w:eastAsia="黑体" w:hint="eastAsia"/>
          <w:sz w:val="24"/>
        </w:rPr>
        <w:t>3.10.3</w:t>
      </w:r>
      <w:r>
        <w:rPr>
          <w:rFonts w:hint="eastAsia"/>
          <w:b w:val="0"/>
          <w:sz w:val="24"/>
        </w:rPr>
        <w:t>计算机软件需求</w:t>
      </w:r>
      <w:bookmarkEnd w:id="21"/>
    </w:p>
    <w:p w14:paraId="5BB63534" w14:textId="77777777" w:rsidR="00246DF3" w:rsidRDefault="00000000">
      <w:pPr>
        <w:spacing w:line="300" w:lineRule="auto"/>
        <w:ind w:firstLineChars="200" w:firstLine="480"/>
        <w:rPr>
          <w:sz w:val="24"/>
        </w:rPr>
      </w:pPr>
      <w:r>
        <w:rPr>
          <w:rFonts w:hint="eastAsia"/>
          <w:sz w:val="24"/>
        </w:rPr>
        <w:t>本条描述本软件必须使用或必须被并入本软件的计算机软件的需求。版本号以软件研制基线确认时的有效版本为准。</w:t>
      </w:r>
      <w:r>
        <w:rPr>
          <w:rFonts w:hint="eastAsia"/>
          <w:sz w:val="24"/>
        </w:rPr>
      </w:r>
      <w:r>
        <w:rPr>
          <w:rFonts w:hint="eastAsia"/>
          <w:sz w:val="24"/>
        </w:rPr>
      </w:r>
    </w:p>
    <w:p w14:paraId="5BB63534" w14:textId="77777777" w:rsidR="00246DF3" w:rsidRDefault="00000000">
      <w:pPr>
        <w:spacing w:line="300" w:lineRule="auto"/>
        <w:ind w:firstLineChars="200" w:firstLine="480"/>
        <w:rPr>
          <w:sz w:val="24"/>
        </w:rPr>
      </w:pPr>
      <w:r>
        <w:rPr>
          <w:rFonts w:hint="eastAsia"/>
          <w:sz w:val="24"/>
        </w:rPr>
        <w:t>SRS-SW-3.10.3-01 操作系统：Windows 10/11（64 位）或中标麒麟/银河麒麟（64 位），版本 XXXX（待确认）。</w:t>
      </w:r>
      <w:r>
        <w:rPr>
          <w:rFonts w:hint="eastAsia"/>
          <w:sz w:val="24"/>
        </w:rPr>
      </w:r>
      <w:r>
        <w:rPr>
          <w:rFonts w:hint="eastAsia"/>
          <w:sz w:val="24"/>
        </w:rPr>
      </w:r>
    </w:p>
    <w:p w14:paraId="5BB63534" w14:textId="77777777" w:rsidR="00246DF3" w:rsidRDefault="00000000">
      <w:pPr>
        <w:spacing w:line="300" w:lineRule="auto"/>
        <w:ind w:firstLineChars="200" w:firstLine="480"/>
        <w:rPr>
          <w:sz w:val="24"/>
        </w:rPr>
      </w:pPr>
      <w:r>
        <w:rPr>
          <w:rFonts w:hint="eastAsia"/>
          <w:sz w:val="24"/>
        </w:rPr>
        <w:t>SRS-SW-3.10.3-02 实时操作系统：实时处理计算机所采用的实时操作系统及版本 XXXX（待确认）。</w:t>
      </w:r>
      <w:r>
        <w:rPr>
          <w:rFonts w:hint="eastAsia"/>
          <w:sz w:val="24"/>
        </w:rPr>
      </w:r>
      <w:r>
        <w:rPr>
          <w:rFonts w:hint="eastAsia"/>
          <w:sz w:val="24"/>
        </w:rPr>
      </w:r>
    </w:p>
    <w:p w14:paraId="5BB63534" w14:textId="77777777" w:rsidR="00246DF3" w:rsidRDefault="00000000">
      <w:pPr>
        <w:spacing w:line="300" w:lineRule="auto"/>
        <w:ind w:firstLineChars="200" w:firstLine="480"/>
        <w:rPr>
          <w:sz w:val="24"/>
        </w:rPr>
      </w:pPr>
      <w:r>
        <w:rPr>
          <w:rFonts w:hint="eastAsia"/>
          <w:sz w:val="24"/>
        </w:rPr>
        <w:t>SRS-SW-3.10.3-03 图形与三维支持：OpenGL/OSG 或国产化三维渲染组件，版本 XXXX（待确认）。</w:t>
      </w:r>
      <w:r>
        <w:rPr>
          <w:rFonts w:hint="eastAsia"/>
          <w:sz w:val="24"/>
        </w:rPr>
      </w:r>
      <w:r>
        <w:rPr>
          <w:rFonts w:hint="eastAsia"/>
          <w:sz w:val="24"/>
        </w:rPr>
      </w:r>
    </w:p>
    <w:p w14:paraId="5BB63534" w14:textId="77777777" w:rsidR="00246DF3" w:rsidRDefault="00000000">
      <w:pPr>
        <w:spacing w:line="300" w:lineRule="auto"/>
        <w:ind w:firstLineChars="200" w:firstLine="480"/>
        <w:rPr>
          <w:sz w:val="24"/>
        </w:rPr>
      </w:pPr>
      <w:r>
        <w:rPr>
          <w:rFonts w:hint="eastAsia"/>
          <w:sz w:val="24"/>
        </w:rPr>
        <w:t>SRS-SW-3.10.3-04 数据库管理系统：SQLite 数据库，版本 XXXX（待确认）。</w:t>
      </w:r>
      <w:r>
        <w:rPr>
          <w:rFonts w:hint="eastAsia"/>
          <w:sz w:val="24"/>
        </w:rPr>
      </w:r>
      <w:r>
        <w:rPr>
          <w:rFonts w:hint="eastAsia"/>
          <w:sz w:val="24"/>
        </w:rPr>
      </w:r>
    </w:p>
    <w:p w14:paraId="5BB63534" w14:textId="77777777" w:rsidR="00246DF3" w:rsidRDefault="00000000">
      <w:pPr>
        <w:spacing w:line="300" w:lineRule="auto"/>
        <w:ind w:firstLineChars="200" w:firstLine="480"/>
        <w:rPr>
          <w:sz w:val="24"/>
        </w:rPr>
      </w:pPr>
      <w:r>
        <w:rPr>
          <w:rFonts w:hint="eastAsia"/>
          <w:sz w:val="24"/>
        </w:rPr>
        <w:t>SRS-SW-3.10.3-05 开发与构建软件：Qt Creator、Microsoft Visual Studio 2022，版本 XXXX（待确认）。</w:t>
      </w:r>
      <w:r>
        <w:rPr>
          <w:rFonts w:hint="eastAsia"/>
          <w:sz w:val="24"/>
        </w:rPr>
      </w:r>
      <w:r>
        <w:rPr>
          <w:rFonts w:hint="eastAsia"/>
          <w:sz w:val="24"/>
        </w:rPr>
      </w:r>
    </w:p>
    <w:p w14:paraId="5BB63534" w14:textId="77777777" w:rsidR="00246DF3" w:rsidRDefault="00000000">
      <w:pPr>
        <w:spacing w:line="300" w:lineRule="auto"/>
        <w:ind w:firstLineChars="200" w:firstLine="480"/>
        <w:rPr>
          <w:sz w:val="24"/>
        </w:rPr>
      </w:pPr>
      <w:r>
        <w:rPr>
          <w:rFonts w:hint="eastAsia"/>
          <w:sz w:val="24"/>
        </w:rPr>
        <w:t>SRS-SW-3.10.3-06 驱动与第三方组件：板卡驱动、第三方库及其他支撑软件的名称、版本与参考文档 XXXX（待确认），均须纳入配置管理。</w:t>
      </w:r>
      <w:r>
        <w:rPr>
          <w:rFonts w:hint="eastAsia"/>
          <w:sz w:val="24"/>
        </w:rPr>
      </w:r>
      <w:r>
        <w:rPr>
          <w:rFonts w:hint="eastAsia"/>
          <w:sz w:val="24"/>
        </w:rPr>
      </w:r>
    </w:p>
    <w:p w14:paraId="4A42DC9D" w14:textId="77777777" w:rsidR="00246DF3" w:rsidRDefault="00000000">
      <w:pPr>
        <w:pStyle w:val="3"/>
        <w:rPr>
          <w:sz w:val="24"/>
        </w:rPr>
      </w:pPr>
      <w:bookmarkStart w:id="22" w:name="_Toc58519039"/>
      <w:r>
        <w:rPr>
          <w:rFonts w:ascii="黑体" w:eastAsia="黑体" w:hint="eastAsia"/>
          <w:sz w:val="24"/>
        </w:rPr>
        <w:t>3.10.4</w:t>
      </w:r>
      <w:r>
        <w:rPr>
          <w:rFonts w:hint="eastAsia"/>
          <w:b w:val="0"/>
          <w:sz w:val="24"/>
        </w:rPr>
        <w:t>计算机通信需求</w:t>
      </w:r>
      <w:bookmarkEnd w:id="22"/>
    </w:p>
    <w:p w14:paraId="1B51EA8F" w14:textId="77777777" w:rsidR="00246DF3" w:rsidRDefault="00000000">
      <w:pPr>
        <w:spacing w:line="300" w:lineRule="auto"/>
        <w:ind w:firstLineChars="200" w:firstLine="480"/>
        <w:rPr>
          <w:sz w:val="24"/>
        </w:rPr>
      </w:pPr>
      <w:r>
        <w:rPr>
          <w:rFonts w:hint="eastAsia"/>
          <w:sz w:val="24"/>
        </w:rPr>
        <w:t>本条描述本软件必须使用的计算机通信方面的需求。</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1B51EA8F" w14:textId="77777777" w:rsidR="00246DF3" w:rsidRDefault="00000000">
      <w:pPr>
        <w:spacing w:line="300" w:lineRule="auto"/>
        <w:ind w:firstLineChars="200" w:firstLine="480"/>
        <w:rPr>
          <w:sz w:val="24"/>
        </w:rPr>
      </w:pPr>
      <w:r>
        <w:rPr>
          <w:rFonts w:hint="eastAsia"/>
          <w:sz w:val="24"/>
        </w:rPr>
        <w:t>SRS-CM-3.10.4-01 连接位置与拓扑：仿真主控计算机、实时处理计算机、被测雷达与综合显控/指挥控制系统之间的连接位置与网络拓扑 XXXX（待确认）。</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1B51EA8F" w14:textId="77777777" w:rsidR="00246DF3" w:rsidRDefault="00000000">
      <w:pPr>
        <w:spacing w:line="300" w:lineRule="auto"/>
        <w:ind w:firstLineChars="200" w:firstLine="480"/>
        <w:rPr>
          <w:sz w:val="24"/>
        </w:rPr>
      </w:pPr>
      <w:r>
        <w:rPr>
          <w:rFonts w:hint="eastAsia"/>
          <w:sz w:val="24"/>
        </w:rPr>
        <w:t>SRS-CM-3.10.4-02 传输技术：采用以太网（UDP/TCP）、光纤/万兆网、反射内存网与串行通信（RS-422/RS-232）等传输技术（见 3.3）。</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1B51EA8F" w14:textId="77777777" w:rsidR="00246DF3" w:rsidRDefault="00000000">
      <w:pPr>
        <w:spacing w:line="300" w:lineRule="auto"/>
        <w:ind w:firstLineChars="200" w:firstLine="480"/>
        <w:rPr>
          <w:sz w:val="24"/>
        </w:rPr>
      </w:pPr>
      <w:r>
        <w:rPr>
          <w:rFonts w:hint="eastAsia"/>
          <w:sz w:val="24"/>
        </w:rPr>
        <w:t>SRS-CM-3.10.4-03 数据传送速率：外部控制接口与点迹/航迹接口不小于 1000Mbps，回波数据接口不小于 10Gbps，反射内存网接口不小于 2Gbps，串行接口 9600～115200bps。</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1B51EA8F" w14:textId="77777777" w:rsidR="00246DF3" w:rsidRDefault="00000000">
      <w:pPr>
        <w:spacing w:line="300" w:lineRule="auto"/>
        <w:ind w:firstLineChars="200" w:firstLine="480"/>
        <w:rPr>
          <w:sz w:val="24"/>
        </w:rPr>
      </w:pPr>
      <w:r>
        <w:rPr>
          <w:rFonts w:hint="eastAsia"/>
          <w:sz w:val="24"/>
        </w:rPr>
        <w:t>SRS-CM-3.10.4-04 数据类型与容量：传送/接收的数据包括控制指令与状态、中频/视频回波数据、点迹/航迹数据、共享数据与时钟同步数据；峰值数据量、传送/接收/响应时间限制 XXXX（待确认）。</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1B51EA8F" w14:textId="77777777" w:rsidR="00246DF3" w:rsidRDefault="00000000">
      <w:pPr>
        <w:spacing w:line="300" w:lineRule="auto"/>
        <w:ind w:firstLineChars="200" w:firstLine="480"/>
        <w:rPr>
          <w:sz w:val="24"/>
        </w:rPr>
      </w:pPr>
      <w:r>
        <w:rPr>
          <w:rFonts w:hint="eastAsia"/>
          <w:sz w:val="24"/>
        </w:rPr>
        <w:t>SRS-CM-3.10.4-05 系统使用时间：软件连续工作时间不小于 168 小时（见 3.11）。</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1B51EA8F" w14:textId="77777777" w:rsidR="00246DF3" w:rsidRDefault="00000000">
      <w:pPr>
        <w:spacing w:line="300" w:lineRule="auto"/>
        <w:ind w:firstLineChars="200" w:firstLine="480"/>
        <w:rPr>
          <w:sz w:val="24"/>
        </w:rPr>
      </w:pPr>
      <w:r>
        <w:rPr>
          <w:rFonts w:hint="eastAsia"/>
          <w:sz w:val="24"/>
        </w:rPr>
        <w:t>SRS-CM-3.10.4-06 诊断特性：接口链路状态监测与异常告警、链路自检（见 3.2.10）。</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24EC38C8" w14:textId="77777777" w:rsidR="00246DF3" w:rsidRDefault="00000000">
      <w:pPr>
        <w:pStyle w:val="2ChapterXXStatementh22Header2l2Level2Hea"/>
      </w:pPr>
      <w:bookmarkStart w:id="23" w:name="_Toc58519040"/>
      <w:r>
        <w:rPr>
          <w:rFonts w:hint="eastAsia"/>
        </w:rPr>
        <w:t>软件质量因素</w:t>
      </w:r>
      <w:bookmarkEnd w:id="23"/>
    </w:p>
    <w:p w14:paraId="64229054" w14:textId="77777777" w:rsidR="00246DF3" w:rsidRDefault="00000000">
      <w:pPr>
        <w:spacing w:line="300" w:lineRule="auto"/>
        <w:ind w:firstLineChars="200" w:firstLine="480"/>
        <w:rPr>
          <w:sz w:val="24"/>
        </w:rPr>
      </w:pPr>
      <w:r>
        <w:rPr>
          <w:rFonts w:hint="eastAsia"/>
          <w:sz w:val="24"/>
        </w:rPr>
        <w:t>本条描述由《雷达仿真系统软件研制任务书》规定的或由较高一级规格说明派生出的软件质量因素方面的需求。</w:t>
      </w:r>
    </w:p>
    <w:p w14:paraId="64229054" w14:textId="77777777" w:rsidR="00246DF3" w:rsidRDefault="00000000">
      <w:pPr>
        <w:spacing w:line="300" w:lineRule="auto"/>
        <w:ind w:firstLineChars="200" w:firstLine="480"/>
        <w:rPr>
          <w:sz w:val="24"/>
        </w:rPr>
      </w:pPr>
      <w:r>
        <w:rPr>
          <w:rFonts w:hint="eastAsia"/>
          <w:sz w:val="24"/>
        </w:rPr>
        <w:t>SRS-Q-3.11-01 可靠性：软件连续无故障运行时间不小于 168 小时；运行 1000 小时不发生致命性故障（致命性故障指导致仿真任务中断且无法自动恢复的故障）；具备异常自动检测、故障自动隔离与关键数据自动保存/恢复能力；关键数据（场景、目标、参数）具备掉电不丢失能力。</w:t>
      </w:r>
    </w:p>
    <w:p w14:paraId="64229054" w14:textId="77777777" w:rsidR="00246DF3" w:rsidRDefault="00000000">
      <w:pPr>
        <w:spacing w:line="300" w:lineRule="auto"/>
        <w:ind w:firstLineChars="200" w:firstLine="480"/>
        <w:rPr>
          <w:sz w:val="24"/>
        </w:rPr>
      </w:pPr>
      <w:r>
        <w:rPr>
          <w:rFonts w:hint="eastAsia"/>
          <w:sz w:val="24"/>
        </w:rPr>
        <w:t>SRS-Q-3.11-02 可维护性：软件具备自检能力，能对主要模块与接口链路进行自检并输出状态报告；故障应能定位到模块/函数级别，平均故障定位时间不大于 2 小时；具备版本升级/回退机制，现场升级可在 30 分钟内完成且不破坏历史数据。</w:t>
      </w:r>
    </w:p>
    <w:p w14:paraId="64229054" w14:textId="77777777" w:rsidR="00246DF3" w:rsidRDefault="00000000">
      <w:pPr>
        <w:spacing w:line="300" w:lineRule="auto"/>
        <w:ind w:firstLineChars="200" w:firstLine="480"/>
        <w:rPr>
          <w:sz w:val="24"/>
        </w:rPr>
      </w:pPr>
      <w:r>
        <w:rPr>
          <w:rFonts w:hint="eastAsia"/>
          <w:sz w:val="24"/>
        </w:rPr>
        <w:t>SRS-Q-3.11-03 效率（性能）：回波端到端生成延迟不大于 10ms、单周期处理时间不大于脉冲重复周期的 80%、触发时序抖动不大于 1μs、航迹更新率不小于 10Hz、态势刷新率不小于 20Hz、界面操作响应不大于 0.5s（详见 3.2 各能力条目）。</w:t>
      </w:r>
    </w:p>
    <w:p w14:paraId="64229054" w14:textId="77777777" w:rsidR="00246DF3" w:rsidRDefault="00000000">
      <w:pPr>
        <w:spacing w:line="300" w:lineRule="auto"/>
        <w:ind w:firstLineChars="200" w:firstLine="480"/>
        <w:rPr>
          <w:sz w:val="24"/>
        </w:rPr>
      </w:pPr>
      <w:r>
        <w:rPr>
          <w:rFonts w:hint="eastAsia"/>
          <w:sz w:val="24"/>
        </w:rPr>
        <w:t>SRS-Q-3.11-04 正确性：关键性算法（回波生成、时序、坐标转换）应进行仿真正确性校核与第三方比对验证；坐标转换误差应满足 3.5 规定的精度要求。</w:t>
      </w:r>
    </w:p>
    <w:p w14:paraId="64229054" w14:textId="77777777" w:rsidR="00246DF3" w:rsidRDefault="00000000">
      <w:pPr>
        <w:spacing w:line="300" w:lineRule="auto"/>
        <w:ind w:firstLineChars="200" w:firstLine="480"/>
        <w:rPr>
          <w:sz w:val="24"/>
        </w:rPr>
      </w:pPr>
      <w:r>
        <w:rPr>
          <w:rFonts w:hint="eastAsia"/>
          <w:sz w:val="24"/>
        </w:rPr>
        <w:t>SRS-Q-3.11-05 可移植性：软件应支持 Windows 与国产 Linux 双平台运行，同一版本源代码通过条件编译实现跨平台适配。</w:t>
      </w:r>
    </w:p>
    <w:p w14:paraId="64229054" w14:textId="77777777" w:rsidR="00246DF3" w:rsidRDefault="00000000">
      <w:pPr>
        <w:spacing w:line="300" w:lineRule="auto"/>
        <w:ind w:firstLineChars="200" w:firstLine="480"/>
        <w:rPr>
          <w:sz w:val="24"/>
        </w:rPr>
      </w:pPr>
      <w:r>
        <w:rPr>
          <w:rFonts w:hint="eastAsia"/>
          <w:sz w:val="24"/>
        </w:rPr>
        <w:t>SRS-Q-3.11-06 可复用性：设计应支持后续型号的配置化复用，功能参数可配置化，避免硬编码。</w:t>
      </w:r>
    </w:p>
    <w:p w14:paraId="64229054" w14:textId="77777777" w:rsidR="00246DF3" w:rsidRDefault="00000000">
      <w:pPr>
        <w:spacing w:line="300" w:lineRule="auto"/>
        <w:ind w:firstLineChars="200" w:firstLine="480"/>
        <w:rPr>
          <w:sz w:val="24"/>
        </w:rPr>
      </w:pPr>
      <w:r>
        <w:rPr>
          <w:rFonts w:hint="eastAsia"/>
          <w:sz w:val="24"/>
        </w:rPr>
        <w:t>SRS-Q-3.11-07 易用性：应提供统一的显控交互界面与明确的告警信息（见 3.3.8、3.13）。</w:t>
      </w:r>
    </w:p>
    <w:p w14:paraId="64229054" w14:textId="77777777" w:rsidR="00246DF3" w:rsidRDefault="00000000">
      <w:pPr>
        <w:spacing w:line="300" w:lineRule="auto"/>
        <w:ind w:firstLineChars="200" w:firstLine="480"/>
        <w:rPr>
          <w:sz w:val="24"/>
        </w:rPr>
      </w:pPr>
      <w:r>
        <w:rPr>
          <w:rFonts w:hint="eastAsia"/>
          <w:sz w:val="24"/>
        </w:rPr>
        <w:t>SRS-Q-3.11-08 代码质量：代码注释率不低于 30%，代码走查与静态分析结果应纳入质量记录。</w:t>
      </w:r>
    </w:p>
    <w:p w14:paraId="5E9368F0" w14:textId="77777777" w:rsidR="00246DF3" w:rsidRDefault="00000000">
      <w:pPr>
        <w:pStyle w:val="2ChapterXXStatementh22Header2l2Level2Hea"/>
      </w:pPr>
      <w:bookmarkStart w:id="24" w:name="_Toc58519041"/>
      <w:r>
        <w:rPr>
          <w:rFonts w:hint="eastAsia"/>
        </w:rPr>
        <w:t>设计和实现约束</w:t>
      </w:r>
      <w:bookmarkEnd w:id="24"/>
    </w:p>
    <w:p w14:paraId="32018138" w14:textId="77777777" w:rsidR="00246DF3" w:rsidRDefault="00000000">
      <w:pPr>
        <w:spacing w:line="300" w:lineRule="auto"/>
        <w:ind w:firstLineChars="200" w:firstLine="480"/>
        <w:rPr>
          <w:sz w:val="24"/>
        </w:rPr>
      </w:pPr>
      <w:r>
        <w:rPr>
          <w:rFonts w:hint="eastAsia"/>
          <w:sz w:val="24"/>
        </w:rPr>
        <w:t>本条描述约束软件的设计和实现的那些需求。</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SRS-DC-3.12-01 编程语言与工具：编程语言采用 C/C++（Qt），不得使用无维护性保障的私有语言或过期编译器。</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SRS-DC-3.12-02 软件体系结构：软件架构采用分层化、模块化设计，模块间采用标准接口，满足高内聚、低耦合要求。</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SRS-DC-3.12-03 实时模块解耦：关键模块（实时回波生成、时序输出）与界面/管理模块解耦，保证实时性不因界面操作而受影响。</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SRS-DC-3.12-04 标准与规范：研制执行 GJB 438C-2021、GJB 2786A-2009、GJB 5000A-2008 及本单位软件编码规范；代码注释率不低于 30%。</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SRS-DC-3.12-05 国产化要求：采用国产化软硬件平台时须满足自主可控要求，软件应能在国产操作系统上完成编译、部署与运行。</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SRS-DC-3.12-06 数据标准：数据处理采用统一的坐标体系与数据字典，全局数据定义须受配置管理控制。</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SRS-DC-3.12-07 可扩展性：设计应支持后续型号的配置化复用，功能参数可配置化，避免硬编码。</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32018138" w14:textId="77777777" w:rsidR="00246DF3" w:rsidRDefault="00000000">
      <w:pPr>
        <w:spacing w:line="300" w:lineRule="auto"/>
        <w:ind w:firstLineChars="200" w:firstLine="480"/>
        <w:rPr>
          <w:sz w:val="24"/>
        </w:rPr>
      </w:pPr>
      <w:r>
        <w:rPr>
          <w:rFonts w:hint="eastAsia"/>
          <w:sz w:val="24"/>
        </w:rPr>
        <w:t>SRS-DC-3.12-08 关键性等级与接口约束：软件关键性等级为 B 级（一般关键），按 GJB 2786A 及单位质量体系要求开展研制质量控制；若软件失效可能导致被测雷达损坏或人身安全影响，关键性等级应提升并经评审确认；软件须使用《雷达仿真系统外部接口需求》规定的接口协议与报文格式，编号 XXXX（待确认）。</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14:paraId="405C720A" w14:textId="77777777" w:rsidR="00246DF3" w:rsidRDefault="00000000">
      <w:pPr>
        <w:pStyle w:val="2ChapterXXStatementh22Header2l2Level2Hea"/>
      </w:pPr>
      <w:bookmarkStart w:id="25" w:name="_Toc58519042"/>
      <w:r>
        <w:rPr>
          <w:rFonts w:hint="eastAsia"/>
        </w:rPr>
        <w:t>人员需求</w:t>
      </w:r>
      <w:bookmarkEnd w:id="25"/>
    </w:p>
    <w:p w14:paraId="372CE96F" w14:textId="77777777" w:rsidR="00246DF3" w:rsidRDefault="00000000">
      <w:pPr>
        <w:spacing w:line="300" w:lineRule="auto"/>
        <w:ind w:firstLineChars="200" w:firstLine="480"/>
        <w:rPr>
          <w:sz w:val="24"/>
        </w:rPr>
      </w:pPr>
      <w:r>
        <w:rPr>
          <w:rFonts w:hint="eastAsia"/>
          <w:sz w:val="24"/>
        </w:rPr>
        <w:t>本条描述与使用或支持本软件的人员有关的软件需求。</w:t>
      </w:r>
      <w:r>
        <w:rPr>
          <w:rFonts w:hint="eastAsia"/>
          <w:sz w:val="24"/>
        </w:rPr>
      </w:r>
    </w:p>
    <w:p w14:paraId="372CE96F" w14:textId="77777777" w:rsidR="00246DF3" w:rsidRDefault="00000000">
      <w:pPr>
        <w:spacing w:line="300" w:lineRule="auto"/>
        <w:ind w:firstLineChars="200" w:firstLine="480"/>
        <w:rPr>
          <w:sz w:val="24"/>
        </w:rPr>
      </w:pPr>
      <w:r>
        <w:rPr>
          <w:rFonts w:hint="eastAsia"/>
          <w:sz w:val="24"/>
        </w:rPr>
        <w:t>SRS-PN-3.13-01 角色划分：软件的使用与维护人员分为操作员、管理员、维护员三类，其权限分级见 3.8。</w:t>
      </w:r>
      <w:r>
        <w:rPr>
          <w:rFonts w:hint="eastAsia"/>
          <w:sz w:val="24"/>
        </w:rPr>
      </w:r>
    </w:p>
    <w:p w14:paraId="372CE96F" w14:textId="77777777" w:rsidR="00246DF3" w:rsidRDefault="00000000">
      <w:pPr>
        <w:spacing w:line="300" w:lineRule="auto"/>
        <w:ind w:firstLineChars="200" w:firstLine="480"/>
        <w:rPr>
          <w:sz w:val="24"/>
        </w:rPr>
      </w:pPr>
      <w:r>
        <w:rPr>
          <w:rFonts w:hint="eastAsia"/>
          <w:sz w:val="24"/>
        </w:rPr>
        <w:t>SRS-PN-3.13-02 人员数量与技能：各类人员的数量、技能要求与责任期限 XXXX（待确认）；操作员应熟悉雷达基本工作过程与显控操作，维护员应熟悉软件模块划分、接口协议与数据库。</w:t>
      </w:r>
      <w:r>
        <w:rPr>
          <w:rFonts w:hint="eastAsia"/>
          <w:sz w:val="24"/>
        </w:rPr>
      </w:r>
    </w:p>
    <w:p w14:paraId="372CE96F" w14:textId="77777777" w:rsidR="00246DF3" w:rsidRDefault="00000000">
      <w:pPr>
        <w:spacing w:line="300" w:lineRule="auto"/>
        <w:ind w:firstLineChars="200" w:firstLine="480"/>
        <w:rPr>
          <w:sz w:val="24"/>
        </w:rPr>
      </w:pPr>
      <w:r>
        <w:rPr>
          <w:rFonts w:hint="eastAsia"/>
          <w:sz w:val="24"/>
        </w:rPr>
        <w:t>SRS-PN-3.13-03 并发使用：允许同时工作的用户数量 XXXX（待确认）。</w:t>
      </w:r>
      <w:r>
        <w:rPr>
          <w:rFonts w:hint="eastAsia"/>
          <w:sz w:val="24"/>
        </w:rPr>
      </w:r>
    </w:p>
    <w:p w14:paraId="372CE96F" w14:textId="77777777" w:rsidR="00246DF3" w:rsidRDefault="00000000">
      <w:pPr>
        <w:spacing w:line="300" w:lineRule="auto"/>
        <w:ind w:firstLineChars="200" w:firstLine="480"/>
        <w:rPr>
          <w:sz w:val="24"/>
        </w:rPr>
      </w:pPr>
      <w:r>
        <w:rPr>
          <w:rFonts w:hint="eastAsia"/>
          <w:sz w:val="24"/>
        </w:rPr>
        <w:t>SRS-PN-3.13-04 人素工程：告警信息应采用醒目的颜色与足够的持续时间；关键指示器与按钮的物理位置以及听觉信号的使用要求 XXXX（待确认）；界面应提供必要的嵌入帮助信息。</w:t>
      </w:r>
      <w:r>
        <w:rPr>
          <w:rFonts w:hint="eastAsia"/>
          <w:sz w:val="24"/>
        </w:rPr>
      </w:r>
    </w:p>
    <w:p w14:paraId="372CE96F" w14:textId="77777777" w:rsidR="00246DF3" w:rsidRDefault="00000000">
      <w:pPr>
        <w:spacing w:line="300" w:lineRule="auto"/>
        <w:ind w:firstLineChars="200" w:firstLine="480"/>
        <w:rPr>
          <w:sz w:val="24"/>
        </w:rPr>
      </w:pPr>
      <w:r>
        <w:rPr>
          <w:rFonts w:hint="eastAsia"/>
          <w:sz w:val="24"/>
        </w:rPr>
        <w:t>SRS-PN-3.13-05 培训衔接：人员培训要求见 3.14。</w:t>
      </w:r>
      <w:r>
        <w:rPr>
          <w:rFonts w:hint="eastAsia"/>
          <w:sz w:val="24"/>
        </w:rPr>
      </w:r>
    </w:p>
    <w:p w14:paraId="75F15E95" w14:textId="77777777" w:rsidR="00246DF3" w:rsidRDefault="00000000">
      <w:pPr>
        <w:pStyle w:val="2ChapterXXStatementh22Header2l2Level2Hea"/>
      </w:pPr>
      <w:bookmarkStart w:id="26" w:name="_Toc58519043"/>
      <w:r>
        <w:rPr>
          <w:rFonts w:hint="eastAsia"/>
        </w:rPr>
        <w:t>培训需求</w:t>
      </w:r>
      <w:bookmarkEnd w:id="26"/>
    </w:p>
    <w:p w14:paraId="1325F2A2" w14:textId="77777777" w:rsidR="00246DF3" w:rsidRDefault="00000000">
      <w:pPr>
        <w:spacing w:line="360" w:lineRule="auto"/>
        <w:ind w:firstLineChars="200" w:firstLine="480"/>
        <w:rPr>
          <w:sz w:val="24"/>
        </w:rPr>
      </w:pPr>
      <w:r>
        <w:rPr>
          <w:rFonts w:hint="eastAsia"/>
          <w:sz w:val="24"/>
        </w:rPr>
        <w:t>本条描述与培训有关的软件需求。</w:t>
      </w:r>
    </w:p>
    <w:p w14:paraId="1325F2A2" w14:textId="77777777" w:rsidR="00246DF3" w:rsidRDefault="00000000">
      <w:pPr>
        <w:spacing w:line="360" w:lineRule="auto"/>
        <w:ind w:firstLineChars="200" w:firstLine="480"/>
        <w:rPr>
          <w:sz w:val="24"/>
        </w:rPr>
      </w:pPr>
      <w:r>
        <w:rPr>
          <w:rFonts w:hint="eastAsia"/>
          <w:sz w:val="24"/>
        </w:rPr>
        <w:t>SRS-TR-3.14-01 培训次数与时长：交付后提供不少于 3 次（每次不少于 2 天）的现场安装调试与使用培训。</w:t>
      </w:r>
    </w:p>
    <w:p w14:paraId="1325F2A2" w14:textId="77777777" w:rsidR="00246DF3" w:rsidRDefault="00000000">
      <w:pPr>
        <w:spacing w:line="360" w:lineRule="auto"/>
        <w:ind w:firstLineChars="200" w:firstLine="480"/>
        <w:rPr>
          <w:sz w:val="24"/>
        </w:rPr>
      </w:pPr>
      <w:r>
        <w:rPr>
          <w:rFonts w:hint="eastAsia"/>
          <w:sz w:val="24"/>
        </w:rPr>
        <w:t>SRS-TR-3.14-02 培训内容：培训对象包括操作员、管理员与维护员；培训内容应覆盖场景配置、仿真运行、显控操作、数据记录与回放、接口配置与链路监测、常见故障处理。</w:t>
      </w:r>
    </w:p>
    <w:p w14:paraId="1325F2A2" w14:textId="77777777" w:rsidR="00246DF3" w:rsidRDefault="00000000">
      <w:pPr>
        <w:spacing w:line="360" w:lineRule="auto"/>
        <w:ind w:firstLineChars="200" w:firstLine="480"/>
        <w:rPr>
          <w:sz w:val="24"/>
        </w:rPr>
      </w:pPr>
      <w:r>
        <w:rPr>
          <w:rFonts w:hint="eastAsia"/>
          <w:sz w:val="24"/>
        </w:rPr>
        <w:t>SRS-TR-3.14-03 培训材料：应提供培训材料与软件使用说明书，培训后应形成培训记录。</w:t>
      </w:r>
    </w:p>
    <w:p w14:paraId="5ED84E27" w14:textId="77777777" w:rsidR="00246DF3" w:rsidRDefault="00000000">
      <w:pPr>
        <w:pStyle w:val="2ChapterXXStatementh22Header2l2Level2Hea"/>
      </w:pPr>
      <w:bookmarkStart w:id="27" w:name="_Toc58519044"/>
      <w:r>
        <w:rPr>
          <w:rFonts w:hint="eastAsia"/>
        </w:rPr>
        <w:t>软件保障需求</w:t>
      </w:r>
      <w:bookmarkEnd w:id="27"/>
    </w:p>
    <w:p w14:paraId="7F758744" w14:textId="77777777" w:rsidR="00246DF3" w:rsidRDefault="00000000">
      <w:pPr>
        <w:spacing w:line="300" w:lineRule="auto"/>
        <w:ind w:firstLineChars="200" w:firstLine="480"/>
        <w:rPr>
          <w:sz w:val="24"/>
        </w:rPr>
      </w:pPr>
      <w:r>
        <w:rPr>
          <w:rFonts w:hint="eastAsia"/>
          <w:sz w:val="24"/>
        </w:rPr>
        <w:t>本条描述与软件保障考虑有关的软件需求。</w:t>
      </w:r>
    </w:p>
    <w:p w14:paraId="7F758744" w14:textId="77777777" w:rsidR="00246DF3" w:rsidRDefault="00000000">
      <w:pPr>
        <w:spacing w:line="300" w:lineRule="auto"/>
        <w:ind w:firstLineChars="200" w:firstLine="480"/>
        <w:rPr>
          <w:sz w:val="24"/>
        </w:rPr>
      </w:pPr>
      <w:r>
        <w:rPr>
          <w:rFonts w:hint="eastAsia"/>
          <w:sz w:val="24"/>
        </w:rPr>
        <w:t>SRS-LG-3.15-01 维护期：交付后提供不少于 24 个月的免费维护期，维护内容包括故障修复、缺陷改正及文档更新。</w:t>
      </w:r>
    </w:p>
    <w:p w14:paraId="7F758744" w14:textId="77777777" w:rsidR="00246DF3" w:rsidRDefault="00000000">
      <w:pPr>
        <w:spacing w:line="300" w:lineRule="auto"/>
        <w:ind w:firstLineChars="200" w:firstLine="480"/>
        <w:rPr>
          <w:sz w:val="24"/>
        </w:rPr>
      </w:pPr>
      <w:r>
        <w:rPr>
          <w:rFonts w:hint="eastAsia"/>
          <w:sz w:val="24"/>
        </w:rPr>
        <w:t>SRS-LG-3.15-02 现场支持：交付后提供不少于 3 次（每次不少于 2 天）的现场安装调试与使用培训。</w:t>
      </w:r>
    </w:p>
    <w:p w14:paraId="7F758744" w14:textId="77777777" w:rsidR="00246DF3" w:rsidRDefault="00000000">
      <w:pPr>
        <w:spacing w:line="300" w:lineRule="auto"/>
        <w:ind w:firstLineChars="200" w:firstLine="480"/>
        <w:rPr>
          <w:sz w:val="24"/>
        </w:rPr>
      </w:pPr>
      <w:r>
        <w:rPr>
          <w:rFonts w:hint="eastAsia"/>
          <w:sz w:val="24"/>
        </w:rPr>
        <w:t>SRS-LG-3.15-03 技术支持：提供 7×24 小时技术支持渠道，一般问题 4 小时内响应，故障问题 24 小时内提出解决方案。</w:t>
      </w:r>
    </w:p>
    <w:p w14:paraId="7F758744" w14:textId="77777777" w:rsidR="00246DF3" w:rsidRDefault="00000000">
      <w:pPr>
        <w:spacing w:line="300" w:lineRule="auto"/>
        <w:ind w:firstLineChars="200" w:firstLine="480"/>
        <w:rPr>
          <w:sz w:val="24"/>
        </w:rPr>
      </w:pPr>
      <w:r>
        <w:rPr>
          <w:rFonts w:hint="eastAsia"/>
          <w:sz w:val="24"/>
        </w:rPr>
        <w:t>SRS-LG-3.15-04 版本升级：维护期内按用户要求对软件进行版本升级，升级后保证旧版数据兼容与可回退。</w:t>
      </w:r>
    </w:p>
    <w:p w14:paraId="7F758744" w14:textId="77777777" w:rsidR="00246DF3" w:rsidRDefault="00000000">
      <w:pPr>
        <w:spacing w:line="300" w:lineRule="auto"/>
        <w:ind w:firstLineChars="200" w:firstLine="480"/>
        <w:rPr>
          <w:sz w:val="24"/>
        </w:rPr>
      </w:pPr>
      <w:r>
        <w:rPr>
          <w:rFonts w:hint="eastAsia"/>
          <w:sz w:val="24"/>
        </w:rPr>
        <w:t>SRS-LG-3.15-05 备件与资料：提供必要的备件（如关键板卡驱动包、工具软件）及保障技术资料。</w:t>
      </w:r>
    </w:p>
    <w:p w14:paraId="7F758744" w14:textId="77777777" w:rsidR="00246DF3" w:rsidRDefault="00000000">
      <w:pPr>
        <w:spacing w:line="300" w:lineRule="auto"/>
        <w:ind w:firstLineChars="200" w:firstLine="480"/>
        <w:rPr>
          <w:sz w:val="24"/>
        </w:rPr>
      </w:pPr>
      <w:r>
        <w:rPr>
          <w:rFonts w:hint="eastAsia"/>
          <w:sz w:val="24"/>
        </w:rPr>
        <w:t>SRS-LG-3.15-06 运输与补给：系统运输方式、补给系统要求、对现有设施与设备的影响 XXXX（待确认）。</w:t>
      </w:r>
    </w:p>
    <w:p w14:paraId="37F15E9B" w14:textId="77777777" w:rsidR="00246DF3" w:rsidRDefault="00000000">
      <w:pPr>
        <w:pStyle w:val="2ChapterXXStatementh22Header2l2Level2Hea"/>
      </w:pPr>
      <w:bookmarkStart w:id="28" w:name="_Toc58519045"/>
      <w:r>
        <w:rPr>
          <w:rFonts w:hint="eastAsia"/>
        </w:rPr>
        <w:t>其他需求</w:t>
      </w:r>
      <w:bookmarkEnd w:id="28"/>
    </w:p>
    <w:p w14:paraId="789F561B" w14:textId="77777777" w:rsidR="00246DF3" w:rsidRDefault="00000000">
      <w:pPr>
        <w:spacing w:line="300" w:lineRule="auto"/>
        <w:ind w:firstLineChars="200" w:firstLine="480"/>
        <w:rPr>
          <w:sz w:val="24"/>
        </w:rPr>
      </w:pPr>
      <w:r>
        <w:rPr>
          <w:rFonts w:hint="eastAsia"/>
          <w:sz w:val="24"/>
        </w:rPr>
        <w:t>本条描述上述各条未能覆盖的其他软件需求。</w:t>
      </w:r>
    </w:p>
    <w:p w14:paraId="789F561B" w14:textId="77777777" w:rsidR="00246DF3" w:rsidRDefault="00000000">
      <w:pPr>
        <w:spacing w:line="300" w:lineRule="auto"/>
        <w:ind w:firstLineChars="200" w:firstLine="480"/>
        <w:rPr>
          <w:sz w:val="24"/>
        </w:rPr>
      </w:pPr>
      <w:r>
        <w:rPr>
          <w:rFonts w:hint="eastAsia"/>
          <w:sz w:val="24"/>
        </w:rPr>
        <w:t>SRS-OT-3.16-01 固件：本软件不直接包含固件；若涉及与信号处理板卡、光纤通信板卡的底层驱动适配，应遵循板卡厂商提供的固件/驱动接口规范，驱动版本与固件版本在配置管理中受控。</w:t>
      </w:r>
    </w:p>
    <w:p w14:paraId="789F561B" w14:textId="77777777" w:rsidR="00246DF3" w:rsidRDefault="00000000">
      <w:pPr>
        <w:spacing w:line="300" w:lineRule="auto"/>
        <w:ind w:firstLineChars="200" w:firstLine="480"/>
        <w:rPr>
          <w:sz w:val="24"/>
        </w:rPr>
      </w:pPr>
      <w:r>
        <w:rPr>
          <w:rFonts w:hint="eastAsia"/>
          <w:sz w:val="24"/>
        </w:rPr>
        <w:t>SRS-OT-3.16-02 数据记录持续能力：数据记录连续运行 24 小时不掉数据、不丢帧（见 3.2.9）。</w:t>
      </w:r>
    </w:p>
    <w:p w14:paraId="789F561B" w14:textId="77777777" w:rsidR="00246DF3" w:rsidRDefault="00000000">
      <w:pPr>
        <w:spacing w:line="300" w:lineRule="auto"/>
        <w:ind w:firstLineChars="200" w:firstLine="480"/>
        <w:rPr>
          <w:sz w:val="24"/>
        </w:rPr>
      </w:pPr>
      <w:r>
        <w:rPr>
          <w:rFonts w:hint="eastAsia"/>
          <w:sz w:val="24"/>
        </w:rPr>
        <w:t>SRS-OT-3.16-03 文档要求：应按 GJB 438C-2021 要求编制并及时归档软件研制任务书、软件需求规格说明、软件设计说明、软件测试计划/说明/报告、软件产品规格说明、软件版本说明、软件用户手册、软件质量保证计划与配置管理计划。</w:t>
      </w:r>
    </w:p>
    <w:p w14:paraId="789F561B" w14:textId="77777777" w:rsidR="00246DF3" w:rsidRDefault="00000000">
      <w:pPr>
        <w:spacing w:line="300" w:lineRule="auto"/>
        <w:ind w:firstLineChars="200" w:firstLine="480"/>
        <w:rPr>
          <w:sz w:val="24"/>
        </w:rPr>
      </w:pPr>
      <w:r>
        <w:rPr>
          <w:rFonts w:hint="eastAsia"/>
          <w:sz w:val="24"/>
        </w:rPr>
        <w:t>SRS-OT-3.16-04 配置管理与更改控制：软件项、文档、源代码、数据文件均纳入配置管理库；代码与文档修改须履行更改控制流程，更改前评估影响范围，更改后验证并更新相应文档。</w:t>
      </w:r>
    </w:p>
    <w:p w14:paraId="789F561B" w14:textId="77777777" w:rsidR="00246DF3" w:rsidRDefault="00000000">
      <w:pPr>
        <w:spacing w:line="300" w:lineRule="auto"/>
        <w:ind w:firstLineChars="200" w:firstLine="480"/>
        <w:rPr>
          <w:sz w:val="24"/>
        </w:rPr>
      </w:pPr>
      <w:r>
        <w:rPr>
          <w:rFonts w:hint="eastAsia"/>
          <w:sz w:val="24"/>
        </w:rPr>
        <w:t>SRS-OT-3.16-05 分承制方要求：分承制方（含第三方组件、板卡驱动供应方）须具备相应的质量体系与保密资质，交付物须经入所/入司检验合格后方可集成；外购/外包软件组件应提供版本、源码或二进制、使用说明及技术支持承诺，并纳入配置管理。</w:t>
      </w:r>
    </w:p>
    <w:p w14:paraId="789F561B" w14:textId="77777777" w:rsidR="00246DF3" w:rsidRDefault="00000000">
      <w:pPr>
        <w:spacing w:line="300" w:lineRule="auto"/>
        <w:ind w:firstLineChars="200" w:firstLine="480"/>
        <w:rPr>
          <w:sz w:val="24"/>
        </w:rPr>
      </w:pPr>
      <w:r>
        <w:rPr>
          <w:rFonts w:hint="eastAsia"/>
          <w:sz w:val="24"/>
        </w:rPr>
        <w:t>SRS-OT-3.16-06 未尽事宜：本文档未尽事宜，在研制过程中以补充技术要求或更改通知单形式补充，并纳入配置管理。</w:t>
      </w:r>
    </w:p>
    <w:p w14:paraId="0BE7CAC1" w14:textId="77777777" w:rsidR="00246DF3" w:rsidRDefault="00000000">
      <w:pPr>
        <w:pStyle w:val="2ChapterXXStatementh22Header2l2Level2Hea"/>
      </w:pPr>
      <w:bookmarkStart w:id="29" w:name="_Toc58519046"/>
      <w:r>
        <w:rPr>
          <w:rFonts w:hint="eastAsia"/>
        </w:rPr>
        <w:t>验收、交付和包装需求（修改有关内容）</w:t>
      </w:r>
      <w:bookmarkEnd w:id="29"/>
    </w:p>
    <w:p w14:paraId="18369201" w14:textId="77777777" w:rsidR="00246DF3" w:rsidRDefault="00000000">
      <w:pPr>
        <w:spacing w:line="300" w:lineRule="auto"/>
        <w:ind w:firstLineChars="200" w:firstLine="480"/>
        <w:rPr>
          <w:sz w:val="24"/>
        </w:rPr>
      </w:pPr>
      <w:r>
        <w:rPr>
          <w:rFonts w:hint="eastAsia"/>
          <w:sz w:val="24"/>
        </w:rPr>
        <w:t>本条描述为了交付而对软件进行包装、加标记和处理的需求以及验收要求。</w:t>
      </w:r>
      <w:r>
        <w:rPr>
          <w:rFonts w:hint="eastAsia"/>
          <w:sz w:val="24"/>
        </w:rPr>
      </w:r>
      <w:r>
        <w:rPr>
          <w:rFonts w:hint="eastAsia"/>
          <w:sz w:val="24"/>
        </w:rPr>
      </w:r>
    </w:p>
    <w:p w14:paraId="18369201" w14:textId="77777777" w:rsidR="00246DF3" w:rsidRDefault="00000000">
      <w:pPr>
        <w:spacing w:line="300" w:lineRule="auto"/>
        <w:ind w:firstLineChars="200" w:firstLine="480"/>
        <w:rPr>
          <w:sz w:val="24"/>
        </w:rPr>
      </w:pPr>
      <w:r>
        <w:rPr>
          <w:rFonts w:hint="eastAsia"/>
          <w:sz w:val="24"/>
        </w:rPr>
        <w:t>SRS-DL-3.17-01 验收依据：验收依据为《雷达仿真系统软件研制任务书》、本文档及双方认可的相关技术文件。</w:t>
      </w:r>
      <w:r>
        <w:rPr>
          <w:rFonts w:hint="eastAsia"/>
          <w:sz w:val="24"/>
        </w:rPr>
      </w:r>
      <w:r>
        <w:rPr>
          <w:rFonts w:hint="eastAsia"/>
          <w:sz w:val="24"/>
        </w:rPr>
      </w:r>
    </w:p>
    <w:p w14:paraId="18369201" w14:textId="77777777" w:rsidR="00246DF3" w:rsidRDefault="00000000">
      <w:pPr>
        <w:spacing w:line="300" w:lineRule="auto"/>
        <w:ind w:firstLineChars="200" w:firstLine="480"/>
        <w:rPr>
          <w:sz w:val="24"/>
        </w:rPr>
      </w:pPr>
      <w:r>
        <w:rPr>
          <w:rFonts w:hint="eastAsia"/>
          <w:sz w:val="24"/>
        </w:rPr>
        <w:t>SRS-DL-3.17-02 功能验收：逐项核查 3.2 各项软件能力的实现与运行情况。</w:t>
      </w:r>
      <w:r>
        <w:rPr>
          <w:rFonts w:hint="eastAsia"/>
          <w:sz w:val="24"/>
        </w:rPr>
      </w:r>
      <w:r>
        <w:rPr>
          <w:rFonts w:hint="eastAsia"/>
          <w:sz w:val="24"/>
        </w:rPr>
      </w:r>
    </w:p>
    <w:p w14:paraId="18369201" w14:textId="77777777" w:rsidR="00246DF3" w:rsidRDefault="00000000">
      <w:pPr>
        <w:spacing w:line="300" w:lineRule="auto"/>
        <w:ind w:firstLineChars="200" w:firstLine="480"/>
        <w:rPr>
          <w:sz w:val="24"/>
        </w:rPr>
      </w:pPr>
      <w:r>
        <w:rPr>
          <w:rFonts w:hint="eastAsia"/>
          <w:sz w:val="24"/>
        </w:rPr>
        <w:t>SRS-DL-3.17-03 性能验收：逐项测试 3.2、3.10.2、3.11 中各项性能指标，各项指标应逐项验证达标，功能测试用例通过率 100%。</w:t>
      </w:r>
      <w:r>
        <w:rPr>
          <w:rFonts w:hint="eastAsia"/>
          <w:sz w:val="24"/>
        </w:rPr>
      </w:r>
      <w:r>
        <w:rPr>
          <w:rFonts w:hint="eastAsia"/>
          <w:sz w:val="24"/>
        </w:rPr>
      </w:r>
    </w:p>
    <w:p w14:paraId="18369201" w14:textId="77777777" w:rsidR="00246DF3" w:rsidRDefault="00000000">
      <w:pPr>
        <w:spacing w:line="300" w:lineRule="auto"/>
        <w:ind w:firstLineChars="200" w:firstLine="480"/>
        <w:rPr>
          <w:sz w:val="24"/>
        </w:rPr>
      </w:pPr>
      <w:r>
        <w:rPr>
          <w:rFonts w:hint="eastAsia"/>
          <w:sz w:val="24"/>
        </w:rPr>
        <w:t>SRS-DL-3.17-04 文档与测试验收：核查文档的齐全性与规范性，核查测试记录、测试报告及问题闭环情况。</w:t>
      </w:r>
      <w:r>
        <w:rPr>
          <w:rFonts w:hint="eastAsia"/>
          <w:sz w:val="24"/>
        </w:rPr>
      </w:r>
      <w:r>
        <w:rPr>
          <w:rFonts w:hint="eastAsia"/>
          <w:sz w:val="24"/>
        </w:rPr>
      </w:r>
    </w:p>
    <w:p w14:paraId="18369201" w14:textId="77777777" w:rsidR="00246DF3" w:rsidRDefault="00000000">
      <w:pPr>
        <w:spacing w:line="300" w:lineRule="auto"/>
        <w:ind w:firstLineChars="200" w:firstLine="480"/>
        <w:rPr>
          <w:sz w:val="24"/>
        </w:rPr>
      </w:pPr>
      <w:r>
        <w:rPr>
          <w:rFonts w:hint="eastAsia"/>
          <w:sz w:val="24"/>
        </w:rPr>
        <w:t>SRS-DL-3.17-05 交付物：交付物包括可执行程序（安装包/发布版本）及支撑组件、软件源代码（含构建脚本与第三方组件清单）、全部研制文档、测试记录与测试报告、典型仿真场景与示例数据、软件使用说明书与培训材料。</w:t>
      </w:r>
      <w:r>
        <w:rPr>
          <w:rFonts w:hint="eastAsia"/>
          <w:sz w:val="24"/>
        </w:rPr>
      </w:r>
      <w:r>
        <w:rPr>
          <w:rFonts w:hint="eastAsia"/>
          <w:sz w:val="24"/>
        </w:rPr>
      </w:r>
    </w:p>
    <w:p w14:paraId="18369201" w14:textId="77777777" w:rsidR="00246DF3" w:rsidRDefault="00000000">
      <w:pPr>
        <w:spacing w:line="300" w:lineRule="auto"/>
        <w:ind w:firstLineChars="200" w:firstLine="480"/>
        <w:rPr>
          <w:sz w:val="24"/>
        </w:rPr>
      </w:pPr>
      <w:r>
        <w:rPr>
          <w:rFonts w:hint="eastAsia"/>
          <w:sz w:val="24"/>
        </w:rPr>
        <w:t>SRS-DL-3.17-06 包装与标记：软件介质与文档应按密级进行标识与管控，交付时应提供版本说明（BOM 清单、编译环境、校验值）。</w:t>
      </w:r>
      <w:r>
        <w:rPr>
          <w:rFonts w:hint="eastAsia"/>
          <w:sz w:val="24"/>
        </w:rPr>
      </w:r>
      <w:r>
        <w:rPr>
          <w:rFonts w:hint="eastAsia"/>
          <w:sz w:val="24"/>
        </w:rPr>
      </w:r>
    </w:p>
    <w:p w14:paraId="338724D6" w14:textId="77777777" w:rsidR="00246DF3" w:rsidRDefault="00000000">
      <w:pPr>
        <w:pStyle w:val="2ChapterXXStatementh22Header2l2Level2Hea"/>
      </w:pPr>
      <w:bookmarkStart w:id="30" w:name="_Toc58519047"/>
      <w:r>
        <w:rPr>
          <w:rFonts w:hint="eastAsia"/>
        </w:rPr>
        <w:t>需求的优先顺序和关键程度</w:t>
      </w:r>
      <w:bookmarkEnd w:id="30"/>
    </w:p>
    <w:p w14:paraId="5AAB427C" w14:textId="77777777" w:rsidR="00246DF3" w:rsidRDefault="00000000">
      <w:pPr>
        <w:spacing w:line="300" w:lineRule="auto"/>
        <w:ind w:firstLineChars="200" w:firstLine="480"/>
        <w:rPr>
          <w:sz w:val="24"/>
        </w:rPr>
      </w:pPr>
      <w:r>
        <w:rPr>
          <w:rFonts w:hint="eastAsia"/>
          <w:sz w:val="24"/>
        </w:rPr>
        <w:t>本条描述本文档中诸需求的优先顺序与关键程度。</w:t>
      </w:r>
    </w:p>
    <w:p w14:paraId="5AAB427C" w14:textId="77777777" w:rsidR="00246DF3" w:rsidRDefault="00000000">
      <w:pPr>
        <w:spacing w:line="300" w:lineRule="auto"/>
        <w:ind w:firstLineChars="200" w:firstLine="480"/>
        <w:rPr>
          <w:sz w:val="24"/>
        </w:rPr>
      </w:pPr>
      <w:r>
        <w:rPr>
          <w:rFonts w:hint="eastAsia"/>
          <w:sz w:val="24"/>
        </w:rPr>
        <w:t>SRS-PR-3.18-01 关键需求：安全性需求（3.7）、保密性需求（3.8）、可靠性等质量需求（3.11）以及实时性、时序精度、接口指标类性能需求（3.2.4、3.2.5、3.10.2）为关键需求，应作特殊处理并经评审确认。</w:t>
      </w:r>
    </w:p>
    <w:p w14:paraId="5AAB427C" w14:textId="77777777" w:rsidR="00246DF3" w:rsidRDefault="00000000">
      <w:pPr>
        <w:spacing w:line="300" w:lineRule="auto"/>
        <w:ind w:firstLineChars="200" w:firstLine="480"/>
        <w:rPr>
          <w:sz w:val="24"/>
        </w:rPr>
      </w:pPr>
      <w:r>
        <w:rPr>
          <w:rFonts w:hint="eastAsia"/>
          <w:sz w:val="24"/>
        </w:rPr>
        <w:t>SRS-PR-3.18-02 重要需求：软件能力需求（3.2）中的功能类需求、外部接口需求（3.3）为重要需求。</w:t>
      </w:r>
    </w:p>
    <w:p w14:paraId="5AAB427C" w14:textId="77777777" w:rsidR="00246DF3" w:rsidRDefault="00000000">
      <w:pPr>
        <w:spacing w:line="300" w:lineRule="auto"/>
        <w:ind w:firstLineChars="200" w:firstLine="480"/>
        <w:rPr>
          <w:sz w:val="24"/>
        </w:rPr>
      </w:pPr>
      <w:r>
        <w:rPr>
          <w:rFonts w:hint="eastAsia"/>
          <w:sz w:val="24"/>
        </w:rPr>
        <w:t>SRS-PR-3.18-03 一般需求：显示交互、培训、保障与交付包装类需求（3.2.8、3.14、3.15、3.17）为一般需求；若某类需求因指标调整发生变化，应按变更控制流程处理。</w:t>
      </w:r>
    </w:p>
    <w:p w14:paraId="5AAB427C" w14:textId="77777777" w:rsidR="00246DF3" w:rsidRDefault="00000000">
      <w:pPr>
        <w:spacing w:line="300" w:lineRule="auto"/>
        <w:ind w:firstLineChars="200" w:firstLine="480"/>
        <w:rPr>
          <w:sz w:val="24"/>
        </w:rPr>
      </w:pPr>
      <w:r>
        <w:rPr>
          <w:rFonts w:hint="eastAsia"/>
          <w:sz w:val="24"/>
        </w:rPr>
        <w:t>SRS-PR-3.18-04 优先顺序说明：当资源或进度受限时，应按“关键需求—重要需求—一般需求”的顺序优先保证；各级需求的合格性方法与级别见第 4 章。</w:t>
      </w:r>
    </w:p>
    <w:p w14:paraId="7FB4E185" w14:textId="77777777" w:rsidR="00246DF3" w:rsidRDefault="00000000">
      <w:pPr>
        <w:pStyle w:val="1"/>
        <w:spacing w:beforeLines="50" w:before="156" w:afterLines="50" w:after="156" w:line="240" w:lineRule="auto"/>
        <w:rPr>
          <w:rFonts w:ascii="黑体" w:eastAsia="黑体"/>
          <w:sz w:val="24"/>
          <w:szCs w:val="24"/>
        </w:rPr>
      </w:pPr>
      <w:bookmarkStart w:id="31" w:name="_Toc58519048"/>
      <w:r>
        <w:rPr>
          <w:rFonts w:ascii="黑体" w:eastAsia="黑体" w:hint="eastAsia"/>
          <w:sz w:val="24"/>
          <w:szCs w:val="24"/>
        </w:rPr>
        <w:t>合格性规定</w:t>
      </w:r>
      <w:bookmarkEnd w:id="31"/>
    </w:p>
    <w:p w14:paraId="0B70F9CB" w14:textId="77777777" w:rsidR="00246DF3" w:rsidRDefault="00000000">
      <w:pPr>
        <w:spacing w:line="300" w:lineRule="auto"/>
        <w:ind w:firstLineChars="200" w:firstLine="480"/>
        <w:rPr>
          <w:sz w:val="24"/>
        </w:rPr>
      </w:pPr>
      <w:r>
        <w:rPr>
          <w:rFonts w:hint="eastAsia"/>
          <w:sz w:val="24"/>
        </w:rPr>
        <w:t>本条定义本文档第 3 章各需求的合格性方法，并为第 3 章中的每个需求指定为确保需求得到满足所要使用的方法，见下表。合格性方法与合格性级别的代号含义见该表表末注释。</w:t>
      </w:r>
      <w:r>
        <w:rPr>
          <w:rFonts w:hint="eastAsia"/>
          <w:sz w:val="24"/>
        </w:rPr>
      </w:r>
      <w:r>
        <w:rPr>
          <w:rFonts w:hint="eastAsia"/>
          <w:sz w:val="24"/>
        </w:rPr>
      </w:r>
      <w:r>
        <w:rPr>
          <w:rFonts w:hint="eastAsia"/>
          <w:sz w:val="24"/>
        </w:rPr>
      </w:r>
      <w:r>
        <w:rPr>
          <w:rFonts w:hint="eastAsia"/>
          <w:sz w:val="24"/>
        </w:rPr>
      </w:r>
    </w:p>
    <w:p w14:paraId="0B70F9CB" w14:textId="77777777" w:rsidR="00246DF3" w:rsidRDefault="00000000">
      <w:pPr>
        <w:spacing w:line="300" w:lineRule="auto"/>
        <w:ind w:firstLineChars="200" w:firstLine="480"/>
        <w:rPr>
          <w:sz w:val="24"/>
        </w:rPr>
      </w:pPr>
      <w:r>
        <w:rPr>
          <w:rFonts w:hint="eastAsia"/>
          <w:sz w:val="24"/>
        </w:rPr>
        <w:t>合格性方法说明：功能类需求主要通过演示（A）与测试（B）验证；性能、精度、容量与实时性类需求通过测试（B）验证，其中指标偏差分析采用分析（C）方法；接口类需求通过测试（B）验证，报文格式、协议符合性与数据结构定义符合性通过检查（D）验证；环境、适应性、约束、人员、培训、保障与文档类需求通过分析（C）与检查（D）验证。</w:t>
      </w:r>
      <w:r>
        <w:rPr>
          <w:rFonts w:hint="eastAsia"/>
          <w:sz w:val="24"/>
        </w:rPr>
      </w:r>
      <w:r>
        <w:rPr>
          <w:rFonts w:hint="eastAsia"/>
          <w:sz w:val="24"/>
        </w:rPr>
      </w:r>
      <w:r>
        <w:rPr>
          <w:rFonts w:hint="eastAsia"/>
          <w:sz w:val="24"/>
        </w:rPr>
      </w:r>
      <w:r>
        <w:rPr>
          <w:rFonts w:hint="eastAsia"/>
          <w:sz w:val="24"/>
        </w:rPr>
      </w:r>
    </w:p>
    <w:p w14:paraId="0B70F9CB" w14:textId="77777777" w:rsidR="00246DF3" w:rsidRDefault="00000000">
      <w:pPr>
        <w:spacing w:line="300" w:lineRule="auto"/>
        <w:ind w:firstLineChars="200" w:firstLine="480"/>
        <w:rPr>
          <w:sz w:val="24"/>
        </w:rPr>
      </w:pPr>
      <w:r>
        <w:rPr>
          <w:rFonts w:hint="eastAsia"/>
          <w:sz w:val="24"/>
        </w:rPr>
        <w:t>合格性级别说明：本文档所列需求均在软件配置项级（a）验证；涉及与外部设备配合的接口需求在系统集成（b）或系统（c）级验证；涉及运行环境的国产化与部署需求在系统（c）级验证。</w:t>
      </w:r>
      <w:r>
        <w:rPr>
          <w:rFonts w:hint="eastAsia"/>
          <w:sz w:val="24"/>
        </w:rPr>
      </w:r>
      <w:r>
        <w:rPr>
          <w:rFonts w:hint="eastAsia"/>
          <w:sz w:val="24"/>
        </w:rPr>
      </w:r>
      <w:r>
        <w:rPr>
          <w:rFonts w:hint="eastAsia"/>
          <w:sz w:val="24"/>
        </w:rPr>
      </w:r>
      <w:r>
        <w:rPr>
          <w:rFonts w:hint="eastAsia"/>
          <w:sz w:val="24"/>
        </w:rPr>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3850"/>
        <w:gridCol w:w="1079"/>
        <w:gridCol w:w="758"/>
        <w:gridCol w:w="745"/>
      </w:tblGrid>
      <w:tr w:rsidR="00246DF3" w14:paraId="1F15FDB0" w14:textId="77777777">
        <w:trPr>
          <w:jc w:val="center"/>
        </w:trPr>
        <w:tc>
          <w:tcPr>
            <w:tcW w:w="1226" w:type="pct"/>
            <w:vAlign w:val="center"/>
          </w:tcPr>
          <w:p w14:paraId="64D97AEC" w14:textId="77777777" w:rsidR="00246DF3" w:rsidRDefault="00000000">
            <w:pPr>
              <w:pStyle w:val="affff1"/>
            </w:pPr>
            <w:r>
              <w:rPr>
                <w:rFonts w:hint="eastAsia"/>
              </w:rPr>
              <w:t>需求名称</w:t>
            </w:r>
          </w:p>
        </w:tc>
        <w:tc>
          <w:tcPr>
            <w:tcW w:w="2259" w:type="pct"/>
            <w:vAlign w:val="center"/>
          </w:tcPr>
          <w:p w14:paraId="46D16051" w14:textId="77777777" w:rsidR="00246DF3" w:rsidRDefault="00000000">
            <w:pPr>
              <w:pStyle w:val="affff1"/>
            </w:pPr>
            <w:r>
              <w:rPr>
                <w:rFonts w:hint="eastAsia"/>
              </w:rPr>
              <w:t>需求的唯一标识</w:t>
            </w:r>
          </w:p>
        </w:tc>
        <w:tc>
          <w:tcPr>
            <w:tcW w:w="633" w:type="pct"/>
            <w:vAlign w:val="center"/>
          </w:tcPr>
          <w:p w14:paraId="366FBBB3" w14:textId="77777777" w:rsidR="00246DF3" w:rsidRDefault="00000000">
            <w:pPr>
              <w:pStyle w:val="affff1"/>
            </w:pPr>
            <w:r>
              <w:rPr>
                <w:rFonts w:hint="eastAsia"/>
              </w:rPr>
              <w:t>本文档中的章节号</w:t>
            </w:r>
          </w:p>
        </w:tc>
        <w:tc>
          <w:tcPr>
            <w:tcW w:w="445" w:type="pct"/>
            <w:vAlign w:val="center"/>
          </w:tcPr>
          <w:p w14:paraId="48610275" w14:textId="77777777" w:rsidR="00246DF3" w:rsidRDefault="00000000">
            <w:pPr>
              <w:pStyle w:val="affff1"/>
            </w:pPr>
            <w:r>
              <w:rPr>
                <w:rFonts w:hint="eastAsia"/>
              </w:rPr>
              <w:t>合格性方法</w:t>
            </w:r>
          </w:p>
        </w:tc>
        <w:tc>
          <w:tcPr>
            <w:tcW w:w="437" w:type="pct"/>
            <w:vAlign w:val="center"/>
          </w:tcPr>
          <w:p w14:paraId="67CB6279" w14:textId="77777777" w:rsidR="00246DF3" w:rsidRDefault="00000000">
            <w:pPr>
              <w:pStyle w:val="affff1"/>
            </w:pPr>
            <w:r>
              <w:rPr>
                <w:rFonts w:hint="eastAsia"/>
              </w:rPr>
              <w:t>合格性级别</w:t>
            </w:r>
          </w:p>
        </w:tc>
      </w:tr>
      <w:tr w:rsidR="00246DF3" w14:paraId="394DBE2D" w14:textId="77777777">
        <w:trPr>
          <w:jc w:val="center"/>
        </w:trPr>
        <w:tc>
          <w:tcPr>
            <w:tcW w:w="1226" w:type="pct"/>
            <w:vAlign w:val="center"/>
          </w:tcPr>
          <w:p w14:paraId="5DB12A98" w14:textId="77777777" w:rsidR="00246DF3" w:rsidRDefault="00246DF3">
            <w:pPr>
              <w:rPr>
                <w:rFonts w:ascii="宋体" w:hAnsi="宋体" w:cs="宋体" w:hint="eastAsia"/>
                <w:szCs w:val="21"/>
              </w:rPr>
            </w:pPr>
            <w:r>
              <w:t>就绪状态—就绪状态判定</w:t>
            </w:r>
          </w:p>
        </w:tc>
        <w:tc>
          <w:tcPr>
            <w:tcW w:w="2259" w:type="pct"/>
            <w:vAlign w:val="center"/>
          </w:tcPr>
          <w:p w14:paraId="361F47D7" w14:textId="77777777" w:rsidR="00246DF3" w:rsidRDefault="00246DF3">
            <w:pPr>
              <w:rPr>
                <w:szCs w:val="21"/>
              </w:rPr>
            </w:pPr>
            <w:r>
              <w:t>SRS-ST-3.1.1-01</w:t>
            </w:r>
          </w:p>
        </w:tc>
        <w:tc>
          <w:tcPr>
            <w:tcW w:w="633" w:type="pct"/>
            <w:vAlign w:val="center"/>
          </w:tcPr>
          <w:p w14:paraId="05C135A9" w14:textId="77777777" w:rsidR="00246DF3" w:rsidRDefault="00246DF3">
            <w:pPr>
              <w:rPr>
                <w:szCs w:val="21"/>
              </w:rPr>
            </w:pPr>
            <w:r>
              <w:t>3.1.1</w:t>
            </w:r>
          </w:p>
        </w:tc>
        <w:tc>
          <w:tcPr>
            <w:tcW w:w="445" w:type="pct"/>
            <w:vAlign w:val="center"/>
          </w:tcPr>
          <w:p w14:paraId="2B8F6F4F" w14:textId="77777777" w:rsidR="00246DF3" w:rsidRDefault="00246DF3">
            <w:pPr>
              <w:pStyle w:val="affffd"/>
            </w:pPr>
            <w:r>
              <w:t>A</w:t>
            </w:r>
          </w:p>
        </w:tc>
        <w:tc>
          <w:tcPr>
            <w:tcW w:w="437" w:type="pct"/>
            <w:vAlign w:val="center"/>
          </w:tcPr>
          <w:p w14:paraId="66B169AB" w14:textId="77777777" w:rsidR="00246DF3" w:rsidRDefault="00246DF3">
            <w:pPr>
              <w:pStyle w:val="affffd"/>
            </w:pPr>
            <w:r>
              <w:t>a</w:t>
            </w:r>
          </w:p>
        </w:tc>
      </w:tr>
      <w:tr w:rsidR="00246DF3" w14:paraId="74D4AC49" w14:textId="77777777">
        <w:trPr>
          <w:jc w:val="center"/>
        </w:trPr>
        <w:tc>
          <w:tcPr>
            <w:tcW w:w="1226" w:type="pct"/>
            <w:vAlign w:val="center"/>
          </w:tcPr>
          <w:p w14:paraId="16D9CE44" w14:textId="77777777" w:rsidR="00246DF3" w:rsidRDefault="00246DF3">
            <w:pPr>
              <w:rPr>
                <w:rFonts w:ascii="宋体" w:hAnsi="宋体" w:cs="宋体" w:hint="eastAsia"/>
                <w:szCs w:val="21"/>
              </w:rPr>
            </w:pPr>
            <w:r>
              <w:t>仿真运行状态（实时仿真方式／非实时仿真方式）—实时仿真方式</w:t>
            </w:r>
          </w:p>
        </w:tc>
        <w:tc>
          <w:tcPr>
            <w:tcW w:w="2259" w:type="pct"/>
            <w:vAlign w:val="center"/>
          </w:tcPr>
          <w:p w14:paraId="24357D95" w14:textId="77777777" w:rsidR="00246DF3" w:rsidRDefault="00246DF3">
            <w:pPr>
              <w:rPr>
                <w:szCs w:val="21"/>
              </w:rPr>
            </w:pPr>
            <w:r>
              <w:t>SRS-ST-3.1.2-01</w:t>
            </w:r>
          </w:p>
        </w:tc>
        <w:tc>
          <w:tcPr>
            <w:tcW w:w="633" w:type="pct"/>
            <w:vAlign w:val="center"/>
          </w:tcPr>
          <w:p w14:paraId="1E02AE8F" w14:textId="77777777" w:rsidR="00246DF3" w:rsidRDefault="00246DF3">
            <w:pPr>
              <w:rPr>
                <w:szCs w:val="21"/>
              </w:rPr>
            </w:pPr>
            <w:r>
              <w:t>3.1.2</w:t>
            </w:r>
          </w:p>
        </w:tc>
        <w:tc>
          <w:tcPr>
            <w:tcW w:w="445" w:type="pct"/>
            <w:vAlign w:val="center"/>
          </w:tcPr>
          <w:p w14:paraId="0678D81C" w14:textId="77777777" w:rsidR="00246DF3" w:rsidRDefault="00246DF3">
            <w:pPr>
              <w:pStyle w:val="affffd"/>
            </w:pPr>
            <w:r>
              <w:t>B</w:t>
            </w:r>
          </w:p>
        </w:tc>
        <w:tc>
          <w:tcPr>
            <w:tcW w:w="437" w:type="pct"/>
            <w:vAlign w:val="center"/>
          </w:tcPr>
          <w:p w14:paraId="31C19588" w14:textId="77777777" w:rsidR="00246DF3" w:rsidRDefault="00246DF3">
            <w:pPr>
              <w:pStyle w:val="affffd"/>
            </w:pPr>
            <w:r>
              <w:t>a</w:t>
            </w:r>
          </w:p>
        </w:tc>
      </w:tr>
      <w:tr w:rsidR="00246DF3" w14:paraId="05C295AA" w14:textId="77777777">
        <w:trPr>
          <w:jc w:val="center"/>
        </w:trPr>
        <w:tc>
          <w:tcPr>
            <w:tcW w:w="1226" w:type="pct"/>
            <w:vAlign w:val="center"/>
          </w:tcPr>
          <w:p w14:paraId="393B14F8" w14:textId="77777777" w:rsidR="00246DF3" w:rsidRDefault="00246DF3">
            <w:pPr>
              <w:rPr>
                <w:rFonts w:ascii="宋体" w:hAnsi="宋体" w:cs="宋体" w:hint="eastAsia"/>
                <w:szCs w:val="21"/>
              </w:rPr>
            </w:pPr>
            <w:r>
              <w:t>仿真运行状态（实时仿真方式／非实时仿真方式）—非实时仿真方式</w:t>
            </w:r>
          </w:p>
        </w:tc>
        <w:tc>
          <w:tcPr>
            <w:tcW w:w="2259" w:type="pct"/>
            <w:vAlign w:val="center"/>
          </w:tcPr>
          <w:p w14:paraId="7407EF8F" w14:textId="77777777" w:rsidR="00246DF3" w:rsidRDefault="00246DF3">
            <w:pPr>
              <w:rPr>
                <w:szCs w:val="21"/>
              </w:rPr>
            </w:pPr>
            <w:r>
              <w:t>SRS-ST-3.1.2-02</w:t>
            </w:r>
          </w:p>
        </w:tc>
        <w:tc>
          <w:tcPr>
            <w:tcW w:w="633" w:type="pct"/>
            <w:vAlign w:val="center"/>
          </w:tcPr>
          <w:p w14:paraId="4FACCAF0" w14:textId="77777777" w:rsidR="00246DF3" w:rsidRDefault="00246DF3">
            <w:pPr>
              <w:rPr>
                <w:szCs w:val="21"/>
              </w:rPr>
            </w:pPr>
            <w:r>
              <w:t>3.1.2</w:t>
            </w:r>
          </w:p>
        </w:tc>
        <w:tc>
          <w:tcPr>
            <w:tcW w:w="445" w:type="pct"/>
            <w:vAlign w:val="center"/>
          </w:tcPr>
          <w:p w14:paraId="2D6E8F9E" w14:textId="77777777" w:rsidR="00246DF3" w:rsidRDefault="00246DF3">
            <w:pPr>
              <w:pStyle w:val="affffd"/>
            </w:pPr>
            <w:r>
              <w:t>B</w:t>
            </w:r>
          </w:p>
        </w:tc>
        <w:tc>
          <w:tcPr>
            <w:tcW w:w="437" w:type="pct"/>
            <w:vAlign w:val="center"/>
          </w:tcPr>
          <w:p w14:paraId="708EBD22"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回放与分析状态—回放与分析状态</w:t>
            </w:r>
          </w:p>
        </w:tc>
        <w:tc>
          <w:tcPr>
            <w:tcW w:w="2259" w:type="pct"/>
            <w:vAlign w:val="center"/>
          </w:tcPr>
          <w:p w14:paraId="1B7EA3F6" w14:textId="77777777" w:rsidR="00246DF3" w:rsidRDefault="00246DF3">
            <w:pPr>
              <w:rPr>
                <w:szCs w:val="21"/>
              </w:rPr>
            </w:pPr>
            <w:r>
              <w:t>SRS-ST-3.1.3-01</w:t>
            </w:r>
          </w:p>
        </w:tc>
        <w:tc>
          <w:tcPr>
            <w:tcW w:w="633" w:type="pct"/>
            <w:vAlign w:val="center"/>
          </w:tcPr>
          <w:p w14:paraId="0CD3C93D" w14:textId="77777777" w:rsidR="00246DF3" w:rsidRDefault="00246DF3">
            <w:pPr>
              <w:rPr>
                <w:szCs w:val="21"/>
              </w:rPr>
            </w:pPr>
            <w:r>
              <w:t>3.1.3</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自检与维护状态—自检</w:t>
            </w:r>
          </w:p>
        </w:tc>
        <w:tc>
          <w:tcPr>
            <w:tcW w:w="2259" w:type="pct"/>
            <w:vAlign w:val="center"/>
          </w:tcPr>
          <w:p w14:paraId="1B7EA3F6" w14:textId="77777777" w:rsidR="00246DF3" w:rsidRDefault="00246DF3">
            <w:pPr>
              <w:rPr>
                <w:szCs w:val="21"/>
              </w:rPr>
            </w:pPr>
            <w:r>
              <w:t>SRS-ST-3.1.4-01</w:t>
            </w:r>
          </w:p>
        </w:tc>
        <w:tc>
          <w:tcPr>
            <w:tcW w:w="633" w:type="pct"/>
            <w:vAlign w:val="center"/>
          </w:tcPr>
          <w:p w14:paraId="0CD3C93D" w14:textId="77777777" w:rsidR="00246DF3" w:rsidRDefault="00246DF3">
            <w:pPr>
              <w:rPr>
                <w:szCs w:val="21"/>
              </w:rPr>
            </w:pPr>
            <w:r>
              <w:t>3.1.4</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自检与维护状态—升级与回退</w:t>
            </w:r>
          </w:p>
        </w:tc>
        <w:tc>
          <w:tcPr>
            <w:tcW w:w="2259" w:type="pct"/>
            <w:vAlign w:val="center"/>
          </w:tcPr>
          <w:p w14:paraId="1B7EA3F6" w14:textId="77777777" w:rsidR="00246DF3" w:rsidRDefault="00246DF3">
            <w:pPr>
              <w:rPr>
                <w:szCs w:val="21"/>
              </w:rPr>
            </w:pPr>
            <w:r>
              <w:t>SRS-ST-3.1.4-02</w:t>
            </w:r>
          </w:p>
        </w:tc>
        <w:tc>
          <w:tcPr>
            <w:tcW w:w="633" w:type="pct"/>
            <w:vAlign w:val="center"/>
          </w:tcPr>
          <w:p w14:paraId="0CD3C93D" w14:textId="77777777" w:rsidR="00246DF3" w:rsidRDefault="00246DF3">
            <w:pPr>
              <w:rPr>
                <w:szCs w:val="21"/>
              </w:rPr>
            </w:pPr>
            <w:r>
              <w:t>3.1.4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紧急停止状态—急停</w:t>
            </w:r>
          </w:p>
        </w:tc>
        <w:tc>
          <w:tcPr>
            <w:tcW w:w="2259" w:type="pct"/>
            <w:vAlign w:val="center"/>
          </w:tcPr>
          <w:p w14:paraId="1B7EA3F6" w14:textId="77777777" w:rsidR="00246DF3" w:rsidRDefault="00246DF3">
            <w:pPr>
              <w:rPr>
                <w:szCs w:val="21"/>
              </w:rPr>
            </w:pPr>
            <w:r>
              <w:t>SRS-ST-3.1.5-01</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部署方式（单机方式／分布式协同方式）—单机方式</w:t>
            </w:r>
          </w:p>
        </w:tc>
        <w:tc>
          <w:tcPr>
            <w:tcW w:w="2259" w:type="pct"/>
            <w:vAlign w:val="center"/>
          </w:tcPr>
          <w:p w14:paraId="1B7EA3F6" w14:textId="77777777" w:rsidR="00246DF3" w:rsidRDefault="00246DF3">
            <w:pPr>
              <w:rPr>
                <w:szCs w:val="21"/>
              </w:rPr>
            </w:pPr>
            <w:r>
              <w:t>SRS-ST-3.1.6-01</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部署方式（单机方式／分布式协同方式）—分布式协同方式</w:t>
            </w:r>
          </w:p>
        </w:tc>
        <w:tc>
          <w:tcPr>
            <w:tcW w:w="2259" w:type="pct"/>
            <w:vAlign w:val="center"/>
          </w:tcPr>
          <w:p w14:paraId="1B7EA3F6" w14:textId="77777777" w:rsidR="00246DF3" w:rsidRDefault="00246DF3">
            <w:pPr>
              <w:rPr>
                <w:szCs w:val="21"/>
              </w:rPr>
            </w:pPr>
            <w:r>
              <w:t>SRS-ST-3.1.6-02</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场景管理与配置—场景管理</w:t>
            </w:r>
          </w:p>
        </w:tc>
        <w:tc>
          <w:tcPr>
            <w:tcW w:w="2259" w:type="pct"/>
            <w:vAlign w:val="center"/>
          </w:tcPr>
          <w:p w14:paraId="1B7EA3F6" w14:textId="77777777" w:rsidR="00246DF3" w:rsidRDefault="00246DF3">
            <w:pPr>
              <w:rPr>
                <w:szCs w:val="21"/>
              </w:rPr>
            </w:pPr>
            <w:r>
              <w:t>SRS-C-3.2.1-01</w:t>
            </w:r>
          </w:p>
        </w:tc>
        <w:tc>
          <w:tcPr>
            <w:tcW w:w="633" w:type="pct"/>
            <w:vAlign w:val="center"/>
          </w:tcPr>
          <w:p w14:paraId="0CD3C93D" w14:textId="77777777" w:rsidR="00246DF3" w:rsidRDefault="00246DF3">
            <w:pPr>
              <w:rPr>
                <w:szCs w:val="21"/>
              </w:rPr>
            </w:pPr>
            <w:r>
              <w:t>3.2.1</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场景管理与配置—雷达工作参数配置</w:t>
            </w:r>
          </w:p>
        </w:tc>
        <w:tc>
          <w:tcPr>
            <w:tcW w:w="2259" w:type="pct"/>
            <w:vAlign w:val="center"/>
          </w:tcPr>
          <w:p w14:paraId="1B7EA3F6" w14:textId="77777777" w:rsidR="00246DF3" w:rsidRDefault="00246DF3">
            <w:pPr>
              <w:rPr>
                <w:szCs w:val="21"/>
              </w:rPr>
            </w:pPr>
            <w:r>
              <w:t>SRS-C-3.2.1-02</w:t>
            </w:r>
          </w:p>
        </w:tc>
        <w:tc>
          <w:tcPr>
            <w:tcW w:w="633" w:type="pct"/>
            <w:vAlign w:val="center"/>
          </w:tcPr>
          <w:p w14:paraId="0CD3C93D" w14:textId="77777777" w:rsidR="00246DF3" w:rsidRDefault="00246DF3">
            <w:pPr>
              <w:rPr>
                <w:szCs w:val="21"/>
              </w:rPr>
            </w:pPr>
            <w:r>
              <w:t>3.2.1</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场景管理与配置—环境参数配置</w:t>
            </w:r>
          </w:p>
        </w:tc>
        <w:tc>
          <w:tcPr>
            <w:tcW w:w="2259" w:type="pct"/>
            <w:vAlign w:val="center"/>
          </w:tcPr>
          <w:p w14:paraId="1B7EA3F6" w14:textId="77777777" w:rsidR="00246DF3" w:rsidRDefault="00246DF3">
            <w:pPr>
              <w:rPr>
                <w:szCs w:val="21"/>
              </w:rPr>
            </w:pPr>
            <w:r>
              <w:t>SRS-C-3.2.1-03</w:t>
            </w:r>
          </w:p>
        </w:tc>
        <w:tc>
          <w:tcPr>
            <w:tcW w:w="633" w:type="pct"/>
            <w:vAlign w:val="center"/>
          </w:tcPr>
          <w:p w14:paraId="0CD3C93D" w14:textId="77777777" w:rsidR="00246DF3" w:rsidRDefault="00246DF3">
            <w:pPr>
              <w:rPr>
                <w:szCs w:val="21"/>
              </w:rPr>
            </w:pPr>
            <w:r>
              <w:t>3.2.1</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场景管理与配置—场景版本管理与导入导出</w:t>
            </w:r>
          </w:p>
        </w:tc>
        <w:tc>
          <w:tcPr>
            <w:tcW w:w="2259" w:type="pct"/>
            <w:vAlign w:val="center"/>
          </w:tcPr>
          <w:p w14:paraId="1B7EA3F6" w14:textId="77777777" w:rsidR="00246DF3" w:rsidRDefault="00246DF3">
            <w:pPr>
              <w:rPr>
                <w:szCs w:val="21"/>
              </w:rPr>
            </w:pPr>
            <w:r>
              <w:t>SRS-C-3.2.1-04</w:t>
            </w:r>
          </w:p>
        </w:tc>
        <w:tc>
          <w:tcPr>
            <w:tcW w:w="633" w:type="pct"/>
            <w:vAlign w:val="center"/>
          </w:tcPr>
          <w:p w14:paraId="0CD3C93D" w14:textId="77777777" w:rsidR="00246DF3" w:rsidRDefault="00246DF3">
            <w:pPr>
              <w:rPr>
                <w:szCs w:val="21"/>
              </w:rPr>
            </w:pPr>
            <w:r>
              <w:t>3.2.1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场景管理与配置—控制与参数装订</w:t>
            </w:r>
          </w:p>
        </w:tc>
        <w:tc>
          <w:tcPr>
            <w:tcW w:w="2259" w:type="pct"/>
            <w:vAlign w:val="center"/>
          </w:tcPr>
          <w:p w14:paraId="1B7EA3F6" w14:textId="77777777" w:rsidR="00246DF3" w:rsidRDefault="00246DF3">
            <w:pPr>
              <w:rPr>
                <w:szCs w:val="21"/>
              </w:rPr>
            </w:pPr>
            <w:r>
              <w:t>SRS-C-3.2.1-05</w:t>
            </w:r>
          </w:p>
        </w:tc>
        <w:tc>
          <w:tcPr>
            <w:tcW w:w="633" w:type="pct"/>
            <w:vAlign w:val="center"/>
          </w:tcPr>
          <w:p w14:paraId="0CD3C93D" w14:textId="77777777" w:rsidR="00246DF3" w:rsidRDefault="00246DF3">
            <w:pPr>
              <w:rPr>
                <w:szCs w:val="21"/>
              </w:rPr>
            </w:pPr>
            <w:r>
              <w:t>3.2.1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场景管理与配置—装载与保存时间（性能）</w:t>
            </w:r>
          </w:p>
        </w:tc>
        <w:tc>
          <w:tcPr>
            <w:tcW w:w="2259" w:type="pct"/>
            <w:vAlign w:val="center"/>
          </w:tcPr>
          <w:p w14:paraId="1B7EA3F6" w14:textId="77777777" w:rsidR="00246DF3" w:rsidRDefault="00246DF3">
            <w:pPr>
              <w:rPr>
                <w:szCs w:val="21"/>
              </w:rPr>
            </w:pPr>
            <w:r>
              <w:t>SRS-C-3.2.1-06</w:t>
            </w:r>
          </w:p>
        </w:tc>
        <w:tc>
          <w:tcPr>
            <w:tcW w:w="633" w:type="pct"/>
            <w:vAlign w:val="center"/>
          </w:tcPr>
          <w:p w14:paraId="0CD3C93D" w14:textId="77777777" w:rsidR="00246DF3" w:rsidRDefault="00246DF3">
            <w:pPr>
              <w:rPr>
                <w:szCs w:val="21"/>
              </w:rPr>
            </w:pPr>
            <w:r>
              <w:t>3.2.1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目标运动仿真—目标建模</w:t>
            </w:r>
          </w:p>
        </w:tc>
        <w:tc>
          <w:tcPr>
            <w:tcW w:w="2259" w:type="pct"/>
            <w:vAlign w:val="center"/>
          </w:tcPr>
          <w:p w14:paraId="1B7EA3F6" w14:textId="77777777" w:rsidR="00246DF3" w:rsidRDefault="00246DF3">
            <w:pPr>
              <w:rPr>
                <w:szCs w:val="21"/>
              </w:rPr>
            </w:pPr>
            <w:r>
              <w:t>SRS-C-3.2.2-01</w:t>
            </w:r>
          </w:p>
        </w:tc>
        <w:tc>
          <w:tcPr>
            <w:tcW w:w="633" w:type="pct"/>
            <w:vAlign w:val="center"/>
          </w:tcPr>
          <w:p w14:paraId="0CD3C93D" w14:textId="77777777" w:rsidR="00246DF3" w:rsidRDefault="00246DF3">
            <w:pPr>
              <w:rPr>
                <w:szCs w:val="21"/>
              </w:rPr>
            </w:pPr>
            <w:r>
              <w:t>3.2.2</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目标运动仿真—运动模型</w:t>
            </w:r>
          </w:p>
        </w:tc>
        <w:tc>
          <w:tcPr>
            <w:tcW w:w="2259" w:type="pct"/>
            <w:vAlign w:val="center"/>
          </w:tcPr>
          <w:p w14:paraId="1B7EA3F6" w14:textId="77777777" w:rsidR="00246DF3" w:rsidRDefault="00246DF3">
            <w:pPr>
              <w:rPr>
                <w:szCs w:val="21"/>
              </w:rPr>
            </w:pPr>
            <w:r>
              <w:t>SRS-C-3.2.2-02</w:t>
            </w:r>
          </w:p>
        </w:tc>
        <w:tc>
          <w:tcPr>
            <w:tcW w:w="633" w:type="pct"/>
            <w:vAlign w:val="center"/>
          </w:tcPr>
          <w:p w14:paraId="0CD3C93D" w14:textId="77777777" w:rsidR="00246DF3" w:rsidRDefault="00246DF3">
            <w:pPr>
              <w:rPr>
                <w:szCs w:val="21"/>
              </w:rPr>
            </w:pPr>
            <w:r>
              <w:t>3.2.2</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目标运动仿真—航迹编辑与批量生成</w:t>
            </w:r>
          </w:p>
        </w:tc>
        <w:tc>
          <w:tcPr>
            <w:tcW w:w="2259" w:type="pct"/>
            <w:vAlign w:val="center"/>
          </w:tcPr>
          <w:p w14:paraId="1B7EA3F6" w14:textId="77777777" w:rsidR="00246DF3" w:rsidRDefault="00246DF3">
            <w:pPr>
              <w:rPr>
                <w:szCs w:val="21"/>
              </w:rPr>
            </w:pPr>
            <w:r>
              <w:t>SRS-C-3.2.2-03</w:t>
            </w:r>
          </w:p>
        </w:tc>
        <w:tc>
          <w:tcPr>
            <w:tcW w:w="633" w:type="pct"/>
            <w:vAlign w:val="center"/>
          </w:tcPr>
          <w:p w14:paraId="0CD3C93D" w14:textId="77777777" w:rsidR="00246DF3" w:rsidRDefault="00246DF3">
            <w:pPr>
              <w:rPr>
                <w:szCs w:val="21"/>
              </w:rPr>
            </w:pPr>
            <w:r>
              <w:t>3.2.2</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目标运动仿真—RCS 起伏模型</w:t>
            </w:r>
          </w:p>
        </w:tc>
        <w:tc>
          <w:tcPr>
            <w:tcW w:w="2259" w:type="pct"/>
            <w:vAlign w:val="center"/>
          </w:tcPr>
          <w:p w14:paraId="1B7EA3F6" w14:textId="77777777" w:rsidR="00246DF3" w:rsidRDefault="00246DF3">
            <w:pPr>
              <w:rPr>
                <w:szCs w:val="21"/>
              </w:rPr>
            </w:pPr>
            <w:r>
              <w:t>SRS-C-3.2.2-04</w:t>
            </w:r>
          </w:p>
        </w:tc>
        <w:tc>
          <w:tcPr>
            <w:tcW w:w="633" w:type="pct"/>
            <w:vAlign w:val="center"/>
          </w:tcPr>
          <w:p w14:paraId="0CD3C93D" w14:textId="77777777" w:rsidR="00246DF3" w:rsidRDefault="00246DF3">
            <w:pPr>
              <w:rPr>
                <w:szCs w:val="21"/>
              </w:rPr>
            </w:pPr>
            <w:r>
              <w:t>3.2.2</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目标运动仿真—多目标并行仿真（性能）</w:t>
            </w:r>
          </w:p>
        </w:tc>
        <w:tc>
          <w:tcPr>
            <w:tcW w:w="2259" w:type="pct"/>
            <w:vAlign w:val="center"/>
          </w:tcPr>
          <w:p w14:paraId="1B7EA3F6" w14:textId="77777777" w:rsidR="00246DF3" w:rsidRDefault="00246DF3">
            <w:pPr>
              <w:rPr>
                <w:szCs w:val="21"/>
              </w:rPr>
            </w:pPr>
            <w:r>
              <w:t>SRS-C-3.2.2-05</w:t>
            </w:r>
          </w:p>
        </w:tc>
        <w:tc>
          <w:tcPr>
            <w:tcW w:w="633" w:type="pct"/>
            <w:vAlign w:val="center"/>
          </w:tcPr>
          <w:p w14:paraId="0CD3C93D" w14:textId="77777777" w:rsidR="00246DF3" w:rsidRDefault="00246DF3">
            <w:pPr>
              <w:rPr>
                <w:szCs w:val="21"/>
              </w:rPr>
            </w:pPr>
            <w:r>
              <w:t>3.2.2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目标运动仿真—仿真精度（性能）</w:t>
            </w:r>
          </w:p>
        </w:tc>
        <w:tc>
          <w:tcPr>
            <w:tcW w:w="2259" w:type="pct"/>
            <w:vAlign w:val="center"/>
          </w:tcPr>
          <w:p w14:paraId="1B7EA3F6" w14:textId="77777777" w:rsidR="00246DF3" w:rsidRDefault="00246DF3">
            <w:pPr>
              <w:rPr>
                <w:szCs w:val="21"/>
              </w:rPr>
            </w:pPr>
            <w:r>
              <w:t>SRS-C-3.2.2-06</w:t>
            </w:r>
          </w:p>
        </w:tc>
        <w:tc>
          <w:tcPr>
            <w:tcW w:w="633" w:type="pct"/>
            <w:vAlign w:val="center"/>
          </w:tcPr>
          <w:p w14:paraId="0CD3C93D" w14:textId="77777777" w:rsidR="00246DF3" w:rsidRDefault="00246DF3">
            <w:pPr>
              <w:rPr>
                <w:szCs w:val="21"/>
              </w:rPr>
            </w:pPr>
            <w:r>
              <w:t>3.2.2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杂波与干扰仿真—杂波仿真</w:t>
            </w:r>
          </w:p>
        </w:tc>
        <w:tc>
          <w:tcPr>
            <w:tcW w:w="2259" w:type="pct"/>
            <w:vAlign w:val="center"/>
          </w:tcPr>
          <w:p w14:paraId="1B7EA3F6" w14:textId="77777777" w:rsidR="00246DF3" w:rsidRDefault="00246DF3">
            <w:pPr>
              <w:rPr>
                <w:szCs w:val="21"/>
              </w:rPr>
            </w:pPr>
            <w:r>
              <w:t>SRS-C-3.2.3-01</w:t>
            </w:r>
          </w:p>
        </w:tc>
        <w:tc>
          <w:tcPr>
            <w:tcW w:w="633" w:type="pct"/>
            <w:vAlign w:val="center"/>
          </w:tcPr>
          <w:p w14:paraId="0CD3C93D" w14:textId="77777777" w:rsidR="00246DF3" w:rsidRDefault="00246DF3">
            <w:pPr>
              <w:rPr>
                <w:szCs w:val="21"/>
              </w:rPr>
            </w:pPr>
            <w:r>
              <w:t>3.2.3</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杂波与干扰仿真—压制式干扰</w:t>
            </w:r>
          </w:p>
        </w:tc>
        <w:tc>
          <w:tcPr>
            <w:tcW w:w="2259" w:type="pct"/>
            <w:vAlign w:val="center"/>
          </w:tcPr>
          <w:p w14:paraId="1B7EA3F6" w14:textId="77777777" w:rsidR="00246DF3" w:rsidRDefault="00246DF3">
            <w:pPr>
              <w:rPr>
                <w:szCs w:val="21"/>
              </w:rPr>
            </w:pPr>
            <w:r>
              <w:t>SRS-C-3.2.3-02</w:t>
            </w:r>
          </w:p>
        </w:tc>
        <w:tc>
          <w:tcPr>
            <w:tcW w:w="633" w:type="pct"/>
            <w:vAlign w:val="center"/>
          </w:tcPr>
          <w:p w14:paraId="0CD3C93D" w14:textId="77777777" w:rsidR="00246DF3" w:rsidRDefault="00246DF3">
            <w:pPr>
              <w:rPr>
                <w:szCs w:val="21"/>
              </w:rPr>
            </w:pPr>
            <w:r>
              <w:t>3.2.3</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杂波与干扰仿真—欺骗式干扰</w:t>
            </w:r>
          </w:p>
        </w:tc>
        <w:tc>
          <w:tcPr>
            <w:tcW w:w="2259" w:type="pct"/>
            <w:vAlign w:val="center"/>
          </w:tcPr>
          <w:p w14:paraId="1B7EA3F6" w14:textId="77777777" w:rsidR="00246DF3" w:rsidRDefault="00246DF3">
            <w:pPr>
              <w:rPr>
                <w:szCs w:val="21"/>
              </w:rPr>
            </w:pPr>
            <w:r>
              <w:t>SRS-C-3.2.3-03</w:t>
            </w:r>
          </w:p>
        </w:tc>
        <w:tc>
          <w:tcPr>
            <w:tcW w:w="633" w:type="pct"/>
            <w:vAlign w:val="center"/>
          </w:tcPr>
          <w:p w14:paraId="0CD3C93D" w14:textId="77777777" w:rsidR="00246DF3" w:rsidRDefault="00246DF3">
            <w:pPr>
              <w:rPr>
                <w:szCs w:val="21"/>
              </w:rPr>
            </w:pPr>
            <w:r>
              <w:t>3.2.3</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杂波与干扰仿真—干扰参数配置</w:t>
            </w:r>
          </w:p>
        </w:tc>
        <w:tc>
          <w:tcPr>
            <w:tcW w:w="2259" w:type="pct"/>
            <w:vAlign w:val="center"/>
          </w:tcPr>
          <w:p w14:paraId="1B7EA3F6" w14:textId="77777777" w:rsidR="00246DF3" w:rsidRDefault="00246DF3">
            <w:pPr>
              <w:rPr>
                <w:szCs w:val="21"/>
              </w:rPr>
            </w:pPr>
            <w:r>
              <w:t>SRS-C-3.2.3-04</w:t>
            </w:r>
          </w:p>
        </w:tc>
        <w:tc>
          <w:tcPr>
            <w:tcW w:w="633" w:type="pct"/>
            <w:vAlign w:val="center"/>
          </w:tcPr>
          <w:p w14:paraId="0CD3C93D" w14:textId="77777777" w:rsidR="00246DF3" w:rsidRDefault="00246DF3">
            <w:pPr>
              <w:rPr>
                <w:szCs w:val="21"/>
              </w:rPr>
            </w:pPr>
            <w:r>
              <w:t>3.2.3</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杂波与干扰仿真—杂波与干扰规模（性能）</w:t>
            </w:r>
          </w:p>
        </w:tc>
        <w:tc>
          <w:tcPr>
            <w:tcW w:w="2259" w:type="pct"/>
            <w:vAlign w:val="center"/>
          </w:tcPr>
          <w:p w14:paraId="1B7EA3F6" w14:textId="77777777" w:rsidR="00246DF3" w:rsidRDefault="00246DF3">
            <w:pPr>
              <w:rPr>
                <w:szCs w:val="21"/>
              </w:rPr>
            </w:pPr>
            <w:r>
              <w:t>SRS-C-3.2.3-05</w:t>
            </w:r>
          </w:p>
        </w:tc>
        <w:tc>
          <w:tcPr>
            <w:tcW w:w="633" w:type="pct"/>
            <w:vAlign w:val="center"/>
          </w:tcPr>
          <w:p w14:paraId="0CD3C93D" w14:textId="77777777" w:rsidR="00246DF3" w:rsidRDefault="00246DF3">
            <w:pPr>
              <w:rPr>
                <w:szCs w:val="21"/>
              </w:rPr>
            </w:pPr>
            <w:r>
              <w:t>3.2.3</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雷达波形与发射链路仿真—波形生成</w:t>
            </w:r>
          </w:p>
        </w:tc>
        <w:tc>
          <w:tcPr>
            <w:tcW w:w="2259" w:type="pct"/>
            <w:vAlign w:val="center"/>
          </w:tcPr>
          <w:p w14:paraId="1B7EA3F6" w14:textId="77777777" w:rsidR="00246DF3" w:rsidRDefault="00246DF3">
            <w:pPr>
              <w:rPr>
                <w:szCs w:val="21"/>
              </w:rPr>
            </w:pPr>
            <w:r>
              <w:t>SRS-C-3.2.4-01</w:t>
            </w:r>
          </w:p>
        </w:tc>
        <w:tc>
          <w:tcPr>
            <w:tcW w:w="633" w:type="pct"/>
            <w:vAlign w:val="center"/>
          </w:tcPr>
          <w:p w14:paraId="0CD3C93D" w14:textId="77777777" w:rsidR="00246DF3" w:rsidRDefault="00246DF3">
            <w:pPr>
              <w:rPr>
                <w:szCs w:val="21"/>
              </w:rPr>
            </w:pPr>
            <w:r>
              <w:t>3.2.4</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雷达波形与发射链路仿真—发射链路建模</w:t>
            </w:r>
          </w:p>
        </w:tc>
        <w:tc>
          <w:tcPr>
            <w:tcW w:w="2259" w:type="pct"/>
            <w:vAlign w:val="center"/>
          </w:tcPr>
          <w:p w14:paraId="1B7EA3F6" w14:textId="77777777" w:rsidR="00246DF3" w:rsidRDefault="00246DF3">
            <w:pPr>
              <w:rPr>
                <w:szCs w:val="21"/>
              </w:rPr>
            </w:pPr>
            <w:r>
              <w:t>SRS-C-3.2.4-02</w:t>
            </w:r>
          </w:p>
        </w:tc>
        <w:tc>
          <w:tcPr>
            <w:tcW w:w="633" w:type="pct"/>
            <w:vAlign w:val="center"/>
          </w:tcPr>
          <w:p w14:paraId="0CD3C93D" w14:textId="77777777" w:rsidR="00246DF3" w:rsidRDefault="00246DF3">
            <w:pPr>
              <w:rPr>
                <w:szCs w:val="21"/>
              </w:rPr>
            </w:pPr>
            <w:r>
              <w:t>3.2.4</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雷达波形与发射链路仿真—触发时序</w:t>
            </w:r>
          </w:p>
        </w:tc>
        <w:tc>
          <w:tcPr>
            <w:tcW w:w="2259" w:type="pct"/>
            <w:vAlign w:val="center"/>
          </w:tcPr>
          <w:p w14:paraId="1B7EA3F6" w14:textId="77777777" w:rsidR="00246DF3" w:rsidRDefault="00246DF3">
            <w:pPr>
              <w:rPr>
                <w:szCs w:val="21"/>
              </w:rPr>
            </w:pPr>
            <w:r>
              <w:t>SRS-C-3.2.4-03</w:t>
            </w:r>
          </w:p>
        </w:tc>
        <w:tc>
          <w:tcPr>
            <w:tcW w:w="633" w:type="pct"/>
            <w:vAlign w:val="center"/>
          </w:tcPr>
          <w:p w14:paraId="0CD3C93D" w14:textId="77777777" w:rsidR="00246DF3" w:rsidRDefault="00246DF3">
            <w:pPr>
              <w:rPr>
                <w:szCs w:val="21"/>
              </w:rPr>
            </w:pPr>
            <w:r>
              <w:t>3.2.4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雷达波形与发射链路仿真—触发时序抖动（性能）</w:t>
            </w:r>
          </w:p>
        </w:tc>
        <w:tc>
          <w:tcPr>
            <w:tcW w:w="2259" w:type="pct"/>
            <w:vAlign w:val="center"/>
          </w:tcPr>
          <w:p w14:paraId="1B7EA3F6" w14:textId="77777777" w:rsidR="00246DF3" w:rsidRDefault="00246DF3">
            <w:pPr>
              <w:rPr>
                <w:szCs w:val="21"/>
              </w:rPr>
            </w:pPr>
            <w:r>
              <w:t>SRS-C-3.2.4-04</w:t>
            </w:r>
          </w:p>
        </w:tc>
        <w:tc>
          <w:tcPr>
            <w:tcW w:w="633" w:type="pct"/>
            <w:vAlign w:val="center"/>
          </w:tcPr>
          <w:p w14:paraId="0CD3C93D" w14:textId="77777777" w:rsidR="00246DF3" w:rsidRDefault="00246DF3">
            <w:pPr>
              <w:rPr>
                <w:szCs w:val="21"/>
              </w:rPr>
            </w:pPr>
            <w:r>
              <w:t>3.2.4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雷达波形与发射链路仿真—时钟与周期调度</w:t>
            </w:r>
          </w:p>
        </w:tc>
        <w:tc>
          <w:tcPr>
            <w:tcW w:w="2259" w:type="pct"/>
            <w:vAlign w:val="center"/>
          </w:tcPr>
          <w:p w14:paraId="1B7EA3F6" w14:textId="77777777" w:rsidR="00246DF3" w:rsidRDefault="00246DF3">
            <w:pPr>
              <w:rPr>
                <w:szCs w:val="21"/>
              </w:rPr>
            </w:pPr>
            <w:r>
              <w:t>SRS-C-3.2.4-05</w:t>
            </w:r>
          </w:p>
        </w:tc>
        <w:tc>
          <w:tcPr>
            <w:tcW w:w="633" w:type="pct"/>
            <w:vAlign w:val="center"/>
          </w:tcPr>
          <w:p w14:paraId="0CD3C93D" w14:textId="77777777" w:rsidR="00246DF3" w:rsidRDefault="00246DF3">
            <w:pPr>
              <w:rPr>
                <w:szCs w:val="21"/>
              </w:rPr>
            </w:pPr>
            <w:r>
              <w:t>3.2.4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回波信号生成—回波计算</w:t>
            </w:r>
          </w:p>
        </w:tc>
        <w:tc>
          <w:tcPr>
            <w:tcW w:w="2259" w:type="pct"/>
            <w:vAlign w:val="center"/>
          </w:tcPr>
          <w:p w14:paraId="1B7EA3F6" w14:textId="77777777" w:rsidR="00246DF3" w:rsidRDefault="00246DF3">
            <w:pPr>
              <w:rPr>
                <w:szCs w:val="21"/>
              </w:rPr>
            </w:pPr>
            <w:r>
              <w:t>SRS-C-3.2.5-01</w:t>
            </w:r>
          </w:p>
        </w:tc>
        <w:tc>
          <w:tcPr>
            <w:tcW w:w="633" w:type="pct"/>
            <w:vAlign w:val="center"/>
          </w:tcPr>
          <w:p w14:paraId="0CD3C93D" w14:textId="77777777" w:rsidR="00246DF3" w:rsidRDefault="00246DF3">
            <w:pPr>
              <w:rPr>
                <w:szCs w:val="21"/>
              </w:rPr>
            </w:pPr>
            <w:r>
              <w:t>3.2.5</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回波信号生成—回波特征</w:t>
            </w:r>
          </w:p>
        </w:tc>
        <w:tc>
          <w:tcPr>
            <w:tcW w:w="2259" w:type="pct"/>
            <w:vAlign w:val="center"/>
          </w:tcPr>
          <w:p w14:paraId="1B7EA3F6" w14:textId="77777777" w:rsidR="00246DF3" w:rsidRDefault="00246DF3">
            <w:pPr>
              <w:rPr>
                <w:szCs w:val="21"/>
              </w:rPr>
            </w:pPr>
            <w:r>
              <w:t>SRS-C-3.2.5-02</w:t>
            </w:r>
          </w:p>
        </w:tc>
        <w:tc>
          <w:tcPr>
            <w:tcW w:w="633" w:type="pct"/>
            <w:vAlign w:val="center"/>
          </w:tcPr>
          <w:p w14:paraId="0CD3C93D" w14:textId="77777777" w:rsidR="00246DF3" w:rsidRDefault="00246DF3">
            <w:pPr>
              <w:rPr>
                <w:szCs w:val="21"/>
              </w:rPr>
            </w:pPr>
            <w:r>
              <w:t>3.2.5</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回波信号生成—数据格式与精度（性能）</w:t>
            </w:r>
          </w:p>
        </w:tc>
        <w:tc>
          <w:tcPr>
            <w:tcW w:w="2259" w:type="pct"/>
            <w:vAlign w:val="center"/>
          </w:tcPr>
          <w:p w14:paraId="1B7EA3F6" w14:textId="77777777" w:rsidR="00246DF3" w:rsidRDefault="00246DF3">
            <w:pPr>
              <w:rPr>
                <w:szCs w:val="21"/>
              </w:rPr>
            </w:pPr>
            <w:r>
              <w:t>SRS-C-3.2.5-03</w:t>
            </w:r>
          </w:p>
        </w:tc>
        <w:tc>
          <w:tcPr>
            <w:tcW w:w="633" w:type="pct"/>
            <w:vAlign w:val="center"/>
          </w:tcPr>
          <w:p w14:paraId="0CD3C93D" w14:textId="77777777" w:rsidR="00246DF3" w:rsidRDefault="00246DF3">
            <w:pPr>
              <w:rPr>
                <w:szCs w:val="21"/>
              </w:rPr>
            </w:pPr>
            <w:r>
              <w:t>3.2.5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回波信号生成—输出方式</w:t>
            </w:r>
          </w:p>
        </w:tc>
        <w:tc>
          <w:tcPr>
            <w:tcW w:w="2259" w:type="pct"/>
            <w:vAlign w:val="center"/>
          </w:tcPr>
          <w:p w14:paraId="1B7EA3F6" w14:textId="77777777" w:rsidR="00246DF3" w:rsidRDefault="00246DF3">
            <w:pPr>
              <w:rPr>
                <w:szCs w:val="21"/>
              </w:rPr>
            </w:pPr>
            <w:r>
              <w:t>SRS-C-3.2.5-04</w:t>
            </w:r>
          </w:p>
        </w:tc>
        <w:tc>
          <w:tcPr>
            <w:tcW w:w="633" w:type="pct"/>
            <w:vAlign w:val="center"/>
          </w:tcPr>
          <w:p w14:paraId="0CD3C93D" w14:textId="77777777" w:rsidR="00246DF3" w:rsidRDefault="00246DF3">
            <w:pPr>
              <w:rPr>
                <w:szCs w:val="21"/>
              </w:rPr>
            </w:pPr>
            <w:r>
              <w:t>3.2.5</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回波信号生成—端到端延迟（性能）</w:t>
            </w:r>
          </w:p>
        </w:tc>
        <w:tc>
          <w:tcPr>
            <w:tcW w:w="2259" w:type="pct"/>
            <w:vAlign w:val="center"/>
          </w:tcPr>
          <w:p w14:paraId="1B7EA3F6" w14:textId="77777777" w:rsidR="00246DF3" w:rsidRDefault="00246DF3">
            <w:pPr>
              <w:rPr>
                <w:szCs w:val="21"/>
              </w:rPr>
            </w:pPr>
            <w:r>
              <w:t>SRS-C-3.2.5-05</w:t>
            </w:r>
          </w:p>
        </w:tc>
        <w:tc>
          <w:tcPr>
            <w:tcW w:w="633" w:type="pct"/>
            <w:vAlign w:val="center"/>
          </w:tcPr>
          <w:p w14:paraId="0CD3C93D" w14:textId="77777777" w:rsidR="00246DF3" w:rsidRDefault="00246DF3">
            <w:pPr>
              <w:rPr>
                <w:szCs w:val="21"/>
              </w:rPr>
            </w:pPr>
            <w:r>
              <w:t>3.2.5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回波信号生成—单周期处理时间（性能）</w:t>
            </w:r>
          </w:p>
        </w:tc>
        <w:tc>
          <w:tcPr>
            <w:tcW w:w="2259" w:type="pct"/>
            <w:vAlign w:val="center"/>
          </w:tcPr>
          <w:p w14:paraId="1B7EA3F6" w14:textId="77777777" w:rsidR="00246DF3" w:rsidRDefault="00246DF3">
            <w:pPr>
              <w:rPr>
                <w:szCs w:val="21"/>
              </w:rPr>
            </w:pPr>
            <w:r>
              <w:t>SRS-C-3.2.5-06</w:t>
            </w:r>
          </w:p>
        </w:tc>
        <w:tc>
          <w:tcPr>
            <w:tcW w:w="633" w:type="pct"/>
            <w:vAlign w:val="center"/>
          </w:tcPr>
          <w:p w14:paraId="0CD3C93D" w14:textId="77777777" w:rsidR="00246DF3" w:rsidRDefault="00246DF3">
            <w:pPr>
              <w:rPr>
                <w:szCs w:val="21"/>
              </w:rPr>
            </w:pPr>
            <w:r>
              <w:t>3.2.5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信号处理仿真—算法仿真</w:t>
            </w:r>
          </w:p>
        </w:tc>
        <w:tc>
          <w:tcPr>
            <w:tcW w:w="2259" w:type="pct"/>
            <w:vAlign w:val="center"/>
          </w:tcPr>
          <w:p w14:paraId="1B7EA3F6" w14:textId="77777777" w:rsidR="00246DF3" w:rsidRDefault="00246DF3">
            <w:pPr>
              <w:rPr>
                <w:szCs w:val="21"/>
              </w:rPr>
            </w:pPr>
            <w:r>
              <w:t>SRS-C-3.2.6-01</w:t>
            </w:r>
          </w:p>
        </w:tc>
        <w:tc>
          <w:tcPr>
            <w:tcW w:w="633" w:type="pct"/>
            <w:vAlign w:val="center"/>
          </w:tcPr>
          <w:p w14:paraId="0CD3C93D" w14:textId="77777777" w:rsidR="00246DF3" w:rsidRDefault="00246DF3">
            <w:pPr>
              <w:rPr>
                <w:szCs w:val="21"/>
              </w:rPr>
            </w:pPr>
            <w:r>
              <w:t>3.2.6</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信号处理仿真—参数配置与结果显示</w:t>
            </w:r>
          </w:p>
        </w:tc>
        <w:tc>
          <w:tcPr>
            <w:tcW w:w="2259" w:type="pct"/>
            <w:vAlign w:val="center"/>
          </w:tcPr>
          <w:p w14:paraId="1B7EA3F6" w14:textId="77777777" w:rsidR="00246DF3" w:rsidRDefault="00246DF3">
            <w:pPr>
              <w:rPr>
                <w:szCs w:val="21"/>
              </w:rPr>
            </w:pPr>
            <w:r>
              <w:t>SRS-C-3.2.6-02</w:t>
            </w:r>
          </w:p>
        </w:tc>
        <w:tc>
          <w:tcPr>
            <w:tcW w:w="633" w:type="pct"/>
            <w:vAlign w:val="center"/>
          </w:tcPr>
          <w:p w14:paraId="0CD3C93D" w14:textId="77777777" w:rsidR="00246DF3" w:rsidRDefault="00246DF3">
            <w:pPr>
              <w:rPr>
                <w:szCs w:val="21"/>
              </w:rPr>
            </w:pPr>
            <w:r>
              <w:t>3.2.6</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信号处理仿真—检测性能评估</w:t>
            </w:r>
          </w:p>
        </w:tc>
        <w:tc>
          <w:tcPr>
            <w:tcW w:w="2259" w:type="pct"/>
            <w:vAlign w:val="center"/>
          </w:tcPr>
          <w:p w14:paraId="1B7EA3F6" w14:textId="77777777" w:rsidR="00246DF3" w:rsidRDefault="00246DF3">
            <w:pPr>
              <w:rPr>
                <w:szCs w:val="21"/>
              </w:rPr>
            </w:pPr>
            <w:r>
              <w:t>SRS-C-3.2.6-03</w:t>
            </w:r>
          </w:p>
        </w:tc>
        <w:tc>
          <w:tcPr>
            <w:tcW w:w="633" w:type="pct"/>
            <w:vAlign w:val="center"/>
          </w:tcPr>
          <w:p w14:paraId="0CD3C93D" w14:textId="77777777" w:rsidR="00246DF3" w:rsidRDefault="00246DF3">
            <w:pPr>
              <w:rPr>
                <w:szCs w:val="21"/>
              </w:rPr>
            </w:pPr>
            <w:r>
              <w:t>3.2.6</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信号处理仿真—检测概率（性能）</w:t>
            </w:r>
          </w:p>
        </w:tc>
        <w:tc>
          <w:tcPr>
            <w:tcW w:w="2259" w:type="pct"/>
            <w:vAlign w:val="center"/>
          </w:tcPr>
          <w:p w14:paraId="1B7EA3F6" w14:textId="77777777" w:rsidR="00246DF3" w:rsidRDefault="00246DF3">
            <w:pPr>
              <w:rPr>
                <w:szCs w:val="21"/>
              </w:rPr>
            </w:pPr>
            <w:r>
              <w:t>SRS-C-3.2.6-04</w:t>
            </w:r>
          </w:p>
        </w:tc>
        <w:tc>
          <w:tcPr>
            <w:tcW w:w="633" w:type="pct"/>
            <w:vAlign w:val="center"/>
          </w:tcPr>
          <w:p w14:paraId="0CD3C93D" w14:textId="77777777" w:rsidR="00246DF3" w:rsidRDefault="00246DF3">
            <w:pPr>
              <w:rPr>
                <w:szCs w:val="21"/>
              </w:rPr>
            </w:pPr>
            <w:r>
              <w:t>3.2.6</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数据处理与航迹管理—处理链路</w:t>
            </w:r>
          </w:p>
        </w:tc>
        <w:tc>
          <w:tcPr>
            <w:tcW w:w="2259" w:type="pct"/>
            <w:vAlign w:val="center"/>
          </w:tcPr>
          <w:p w14:paraId="1B7EA3F6" w14:textId="77777777" w:rsidR="00246DF3" w:rsidRDefault="00246DF3">
            <w:pPr>
              <w:rPr>
                <w:szCs w:val="21"/>
              </w:rPr>
            </w:pPr>
            <w:r>
              <w:t>SRS-C-3.2.7-01</w:t>
            </w:r>
          </w:p>
        </w:tc>
        <w:tc>
          <w:tcPr>
            <w:tcW w:w="633" w:type="pct"/>
            <w:vAlign w:val="center"/>
          </w:tcPr>
          <w:p w14:paraId="0CD3C93D" w14:textId="77777777" w:rsidR="00246DF3" w:rsidRDefault="00246DF3">
            <w:pPr>
              <w:rPr>
                <w:szCs w:val="21"/>
              </w:rPr>
            </w:pPr>
            <w:r>
              <w:t>3.2.7</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数据处理与航迹管理—航迹管理</w:t>
            </w:r>
          </w:p>
        </w:tc>
        <w:tc>
          <w:tcPr>
            <w:tcW w:w="2259" w:type="pct"/>
            <w:vAlign w:val="center"/>
          </w:tcPr>
          <w:p w14:paraId="1B7EA3F6" w14:textId="77777777" w:rsidR="00246DF3" w:rsidRDefault="00246DF3">
            <w:pPr>
              <w:rPr>
                <w:szCs w:val="21"/>
              </w:rPr>
            </w:pPr>
            <w:r>
              <w:t>SRS-C-3.2.7-02</w:t>
            </w:r>
          </w:p>
        </w:tc>
        <w:tc>
          <w:tcPr>
            <w:tcW w:w="633" w:type="pct"/>
            <w:vAlign w:val="center"/>
          </w:tcPr>
          <w:p w14:paraId="0CD3C93D" w14:textId="77777777" w:rsidR="00246DF3" w:rsidRDefault="00246DF3">
            <w:pPr>
              <w:rPr>
                <w:szCs w:val="21"/>
              </w:rPr>
            </w:pPr>
            <w:r>
              <w:t>3.2.7</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数据处理与航迹管理—比对分析</w:t>
            </w:r>
          </w:p>
        </w:tc>
        <w:tc>
          <w:tcPr>
            <w:tcW w:w="2259" w:type="pct"/>
            <w:vAlign w:val="center"/>
          </w:tcPr>
          <w:p w14:paraId="1B7EA3F6" w14:textId="77777777" w:rsidR="00246DF3" w:rsidRDefault="00246DF3">
            <w:pPr>
              <w:rPr>
                <w:szCs w:val="21"/>
              </w:rPr>
            </w:pPr>
            <w:r>
              <w:t>SRS-C-3.2.7-03</w:t>
            </w:r>
          </w:p>
        </w:tc>
        <w:tc>
          <w:tcPr>
            <w:tcW w:w="633" w:type="pct"/>
            <w:vAlign w:val="center"/>
          </w:tcPr>
          <w:p w14:paraId="0CD3C93D" w14:textId="77777777" w:rsidR="00246DF3" w:rsidRDefault="00246DF3">
            <w:pPr>
              <w:rPr>
                <w:szCs w:val="21"/>
              </w:rPr>
            </w:pPr>
            <w:r>
              <w:t>3.2.7</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数据处理与航迹管理—更新率与航迹容量（性能）</w:t>
            </w:r>
          </w:p>
        </w:tc>
        <w:tc>
          <w:tcPr>
            <w:tcW w:w="2259" w:type="pct"/>
            <w:vAlign w:val="center"/>
          </w:tcPr>
          <w:p w14:paraId="1B7EA3F6" w14:textId="77777777" w:rsidR="00246DF3" w:rsidRDefault="00246DF3">
            <w:pPr>
              <w:rPr>
                <w:szCs w:val="21"/>
              </w:rPr>
            </w:pPr>
            <w:r>
              <w:t>SRS-C-3.2.7-04</w:t>
            </w:r>
          </w:p>
        </w:tc>
        <w:tc>
          <w:tcPr>
            <w:tcW w:w="633" w:type="pct"/>
            <w:vAlign w:val="center"/>
          </w:tcPr>
          <w:p w14:paraId="0CD3C93D" w14:textId="77777777" w:rsidR="00246DF3" w:rsidRDefault="00246DF3">
            <w:pPr>
              <w:rPr>
                <w:szCs w:val="21"/>
              </w:rPr>
            </w:pPr>
            <w:r>
              <w:t>3.2.7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数据处理与航迹管理—关联正确率与跟踪精度（性能）</w:t>
            </w:r>
          </w:p>
        </w:tc>
        <w:tc>
          <w:tcPr>
            <w:tcW w:w="2259" w:type="pct"/>
            <w:vAlign w:val="center"/>
          </w:tcPr>
          <w:p w14:paraId="1B7EA3F6" w14:textId="77777777" w:rsidR="00246DF3" w:rsidRDefault="00246DF3">
            <w:pPr>
              <w:rPr>
                <w:szCs w:val="21"/>
              </w:rPr>
            </w:pPr>
            <w:r>
              <w:t>SRS-C-3.2.7-05</w:t>
            </w:r>
          </w:p>
        </w:tc>
        <w:tc>
          <w:tcPr>
            <w:tcW w:w="633" w:type="pct"/>
            <w:vAlign w:val="center"/>
          </w:tcPr>
          <w:p w14:paraId="0CD3C93D" w14:textId="77777777" w:rsidR="00246DF3" w:rsidRDefault="00246DF3">
            <w:pPr>
              <w:rPr>
                <w:szCs w:val="21"/>
              </w:rPr>
            </w:pPr>
            <w:r>
              <w:t>3.2.7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显控态势显示—显示方式</w:t>
            </w:r>
          </w:p>
        </w:tc>
        <w:tc>
          <w:tcPr>
            <w:tcW w:w="2259" w:type="pct"/>
            <w:vAlign w:val="center"/>
          </w:tcPr>
          <w:p w14:paraId="1B7EA3F6" w14:textId="77777777" w:rsidR="00246DF3" w:rsidRDefault="00246DF3">
            <w:pPr>
              <w:rPr>
                <w:szCs w:val="21"/>
              </w:rPr>
            </w:pPr>
            <w:r>
              <w:t>SRS-C-3.2.8-01</w:t>
            </w:r>
          </w:p>
        </w:tc>
        <w:tc>
          <w:tcPr>
            <w:tcW w:w="633" w:type="pct"/>
            <w:vAlign w:val="center"/>
          </w:tcPr>
          <w:p w14:paraId="0CD3C93D" w14:textId="77777777" w:rsidR="00246DF3" w:rsidRDefault="00246DF3">
            <w:pPr>
              <w:rPr>
                <w:szCs w:val="21"/>
              </w:rPr>
            </w:pPr>
            <w:r>
              <w:t>3.2.8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显控态势显示—叠加显示</w:t>
            </w:r>
          </w:p>
        </w:tc>
        <w:tc>
          <w:tcPr>
            <w:tcW w:w="2259" w:type="pct"/>
            <w:vAlign w:val="center"/>
          </w:tcPr>
          <w:p w14:paraId="1B7EA3F6" w14:textId="77777777" w:rsidR="00246DF3" w:rsidRDefault="00246DF3">
            <w:pPr>
              <w:rPr>
                <w:szCs w:val="21"/>
              </w:rPr>
            </w:pPr>
            <w:r>
              <w:t>SRS-C-3.2.8-02</w:t>
            </w:r>
          </w:p>
        </w:tc>
        <w:tc>
          <w:tcPr>
            <w:tcW w:w="633" w:type="pct"/>
            <w:vAlign w:val="center"/>
          </w:tcPr>
          <w:p w14:paraId="0CD3C93D" w14:textId="77777777" w:rsidR="00246DF3" w:rsidRDefault="00246DF3">
            <w:pPr>
              <w:rPr>
                <w:szCs w:val="21"/>
              </w:rPr>
            </w:pPr>
            <w:r>
              <w:t>3.2.8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显控态势显示—交互操作</w:t>
            </w:r>
          </w:p>
        </w:tc>
        <w:tc>
          <w:tcPr>
            <w:tcW w:w="2259" w:type="pct"/>
            <w:vAlign w:val="center"/>
          </w:tcPr>
          <w:p w14:paraId="1B7EA3F6" w14:textId="77777777" w:rsidR="00246DF3" w:rsidRDefault="00246DF3">
            <w:pPr>
              <w:rPr>
                <w:szCs w:val="21"/>
              </w:rPr>
            </w:pPr>
            <w:r>
              <w:t>SRS-C-3.2.8-03</w:t>
            </w:r>
          </w:p>
        </w:tc>
        <w:tc>
          <w:tcPr>
            <w:tcW w:w="633" w:type="pct"/>
            <w:vAlign w:val="center"/>
          </w:tcPr>
          <w:p w14:paraId="0CD3C93D" w14:textId="77777777" w:rsidR="00246DF3" w:rsidRDefault="00246DF3">
            <w:pPr>
              <w:rPr>
                <w:szCs w:val="21"/>
              </w:rPr>
            </w:pPr>
            <w:r>
              <w:t>3.2.8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显控态势显示—显示与操作性能（性能）</w:t>
            </w:r>
          </w:p>
        </w:tc>
        <w:tc>
          <w:tcPr>
            <w:tcW w:w="2259" w:type="pct"/>
            <w:vAlign w:val="center"/>
          </w:tcPr>
          <w:p w14:paraId="1B7EA3F6" w14:textId="77777777" w:rsidR="00246DF3" w:rsidRDefault="00246DF3">
            <w:pPr>
              <w:rPr>
                <w:szCs w:val="21"/>
              </w:rPr>
            </w:pPr>
            <w:r>
              <w:t>SRS-C-3.2.8-04</w:t>
            </w:r>
          </w:p>
        </w:tc>
        <w:tc>
          <w:tcPr>
            <w:tcW w:w="633" w:type="pct"/>
            <w:vAlign w:val="center"/>
          </w:tcPr>
          <w:p w14:paraId="0CD3C93D" w14:textId="77777777" w:rsidR="00246DF3" w:rsidRDefault="00246DF3">
            <w:pPr>
              <w:rPr>
                <w:szCs w:val="21"/>
              </w:rPr>
            </w:pPr>
            <w:r>
              <w:t>3.2.8</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数据记录与回放—数据记录</w:t>
            </w:r>
          </w:p>
        </w:tc>
        <w:tc>
          <w:tcPr>
            <w:tcW w:w="2259" w:type="pct"/>
            <w:vAlign w:val="center"/>
          </w:tcPr>
          <w:p w14:paraId="1B7EA3F6" w14:textId="77777777" w:rsidR="00246DF3" w:rsidRDefault="00246DF3">
            <w:pPr>
              <w:rPr>
                <w:szCs w:val="21"/>
              </w:rPr>
            </w:pPr>
            <w:r>
              <w:t>SRS-C-3.2.9-01</w:t>
            </w:r>
          </w:p>
        </w:tc>
        <w:tc>
          <w:tcPr>
            <w:tcW w:w="633" w:type="pct"/>
            <w:vAlign w:val="center"/>
          </w:tcPr>
          <w:p w14:paraId="0CD3C93D" w14:textId="77777777" w:rsidR="00246DF3" w:rsidRDefault="00246DF3">
            <w:pPr>
              <w:rPr>
                <w:szCs w:val="21"/>
              </w:rPr>
            </w:pPr>
            <w:r>
              <w:t>3.2.9</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数据记录与回放—检索与回放</w:t>
            </w:r>
          </w:p>
        </w:tc>
        <w:tc>
          <w:tcPr>
            <w:tcW w:w="2259" w:type="pct"/>
            <w:vAlign w:val="center"/>
          </w:tcPr>
          <w:p w14:paraId="1B7EA3F6" w14:textId="77777777" w:rsidR="00246DF3" w:rsidRDefault="00246DF3">
            <w:pPr>
              <w:rPr>
                <w:szCs w:val="21"/>
              </w:rPr>
            </w:pPr>
            <w:r>
              <w:t>SRS-C-3.2.9-02</w:t>
            </w:r>
          </w:p>
        </w:tc>
        <w:tc>
          <w:tcPr>
            <w:tcW w:w="633" w:type="pct"/>
            <w:vAlign w:val="center"/>
          </w:tcPr>
          <w:p w14:paraId="0CD3C93D" w14:textId="77777777" w:rsidR="00246DF3" w:rsidRDefault="00246DF3">
            <w:pPr>
              <w:rPr>
                <w:szCs w:val="21"/>
              </w:rPr>
            </w:pPr>
            <w:r>
              <w:t>3.2.9</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数据记录与回放—完整性校验</w:t>
            </w:r>
          </w:p>
        </w:tc>
        <w:tc>
          <w:tcPr>
            <w:tcW w:w="2259" w:type="pct"/>
            <w:vAlign w:val="center"/>
          </w:tcPr>
          <w:p w14:paraId="1B7EA3F6" w14:textId="77777777" w:rsidR="00246DF3" w:rsidRDefault="00246DF3">
            <w:pPr>
              <w:rPr>
                <w:szCs w:val="21"/>
              </w:rPr>
            </w:pPr>
            <w:r>
              <w:t>SRS-C-3.2.9-03</w:t>
            </w:r>
          </w:p>
        </w:tc>
        <w:tc>
          <w:tcPr>
            <w:tcW w:w="633" w:type="pct"/>
            <w:vAlign w:val="center"/>
          </w:tcPr>
          <w:p w14:paraId="0CD3C93D" w14:textId="77777777" w:rsidR="00246DF3" w:rsidRDefault="00246DF3">
            <w:pPr>
              <w:rPr>
                <w:szCs w:val="21"/>
              </w:rPr>
            </w:pPr>
            <w:r>
              <w:t>3.2.9</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数据记录与回放—连续记录与容量（性能）</w:t>
            </w:r>
          </w:p>
        </w:tc>
        <w:tc>
          <w:tcPr>
            <w:tcW w:w="2259" w:type="pct"/>
            <w:vAlign w:val="center"/>
          </w:tcPr>
          <w:p w14:paraId="1B7EA3F6" w14:textId="77777777" w:rsidR="00246DF3" w:rsidRDefault="00246DF3">
            <w:pPr>
              <w:rPr>
                <w:szCs w:val="21"/>
              </w:rPr>
            </w:pPr>
            <w:r>
              <w:t>SRS-C-3.2.9-04</w:t>
            </w:r>
          </w:p>
        </w:tc>
        <w:tc>
          <w:tcPr>
            <w:tcW w:w="633" w:type="pct"/>
            <w:vAlign w:val="center"/>
          </w:tcPr>
          <w:p w14:paraId="0CD3C93D" w14:textId="77777777" w:rsidR="00246DF3" w:rsidRDefault="00246DF3">
            <w:pPr>
              <w:rPr>
                <w:szCs w:val="21"/>
              </w:rPr>
            </w:pPr>
            <w:r>
              <w:t>3.2.9</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接口管理—接口配置管理</w:t>
            </w:r>
          </w:p>
        </w:tc>
        <w:tc>
          <w:tcPr>
            <w:tcW w:w="2259" w:type="pct"/>
            <w:vAlign w:val="center"/>
          </w:tcPr>
          <w:p w14:paraId="1B7EA3F6" w14:textId="77777777" w:rsidR="00246DF3" w:rsidRDefault="00246DF3">
            <w:pPr>
              <w:rPr>
                <w:szCs w:val="21"/>
              </w:rPr>
            </w:pPr>
            <w:r>
              <w:t>SRS-C-3.2.10-01</w:t>
            </w:r>
          </w:p>
        </w:tc>
        <w:tc>
          <w:tcPr>
            <w:tcW w:w="633" w:type="pct"/>
            <w:vAlign w:val="center"/>
          </w:tcPr>
          <w:p w14:paraId="0CD3C93D" w14:textId="77777777" w:rsidR="00246DF3" w:rsidRDefault="00246DF3">
            <w:pPr>
              <w:rPr>
                <w:szCs w:val="21"/>
              </w:rPr>
            </w:pPr>
            <w:r>
              <w:t>3.2.10</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接口管理—协议动态加载</w:t>
            </w:r>
          </w:p>
        </w:tc>
        <w:tc>
          <w:tcPr>
            <w:tcW w:w="2259" w:type="pct"/>
            <w:vAlign w:val="center"/>
          </w:tcPr>
          <w:p w14:paraId="1B7EA3F6" w14:textId="77777777" w:rsidR="00246DF3" w:rsidRDefault="00246DF3">
            <w:pPr>
              <w:rPr>
                <w:szCs w:val="21"/>
              </w:rPr>
            </w:pPr>
            <w:r>
              <w:t>SRS-C-3.2.10-02</w:t>
            </w:r>
          </w:p>
        </w:tc>
        <w:tc>
          <w:tcPr>
            <w:tcW w:w="633" w:type="pct"/>
            <w:vAlign w:val="center"/>
          </w:tcPr>
          <w:p w14:paraId="0CD3C93D" w14:textId="77777777" w:rsidR="00246DF3" w:rsidRDefault="00246DF3">
            <w:pPr>
              <w:rPr>
                <w:szCs w:val="21"/>
              </w:rPr>
            </w:pPr>
            <w:r>
              <w:t>3.2.10</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接口管理—链路监测与告警</w:t>
            </w:r>
          </w:p>
        </w:tc>
        <w:tc>
          <w:tcPr>
            <w:tcW w:w="2259" w:type="pct"/>
            <w:vAlign w:val="center"/>
          </w:tcPr>
          <w:p w14:paraId="1B7EA3F6" w14:textId="77777777" w:rsidR="00246DF3" w:rsidRDefault="00246DF3">
            <w:pPr>
              <w:rPr>
                <w:szCs w:val="21"/>
              </w:rPr>
            </w:pPr>
            <w:r>
              <w:t>SRS-C-3.2.10-03</w:t>
            </w:r>
          </w:p>
        </w:tc>
        <w:tc>
          <w:tcPr>
            <w:tcW w:w="633" w:type="pct"/>
            <w:vAlign w:val="center"/>
          </w:tcPr>
          <w:p w14:paraId="0CD3C93D" w14:textId="77777777" w:rsidR="00246DF3" w:rsidRDefault="00246DF3">
            <w:pPr>
              <w:rPr>
                <w:szCs w:val="21"/>
              </w:rPr>
            </w:pPr>
            <w:r>
              <w:t>3.2.10</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接口管理—异常检测与重连（性能）</w:t>
            </w:r>
          </w:p>
        </w:tc>
        <w:tc>
          <w:tcPr>
            <w:tcW w:w="2259" w:type="pct"/>
            <w:vAlign w:val="center"/>
          </w:tcPr>
          <w:p w14:paraId="1B7EA3F6" w14:textId="77777777" w:rsidR="00246DF3" w:rsidRDefault="00246DF3">
            <w:pPr>
              <w:rPr>
                <w:szCs w:val="21"/>
              </w:rPr>
            </w:pPr>
            <w:r>
              <w:t>SRS-C-3.2.10-04</w:t>
            </w:r>
          </w:p>
        </w:tc>
        <w:tc>
          <w:tcPr>
            <w:tcW w:w="633" w:type="pct"/>
            <w:vAlign w:val="center"/>
          </w:tcPr>
          <w:p w14:paraId="0CD3C93D" w14:textId="77777777" w:rsidR="00246DF3" w:rsidRDefault="00246DF3">
            <w:pPr>
              <w:rPr>
                <w:szCs w:val="21"/>
              </w:rPr>
            </w:pPr>
            <w:r>
              <w:t>3.2.10</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接口标识和接口图—接口标识</w:t>
            </w:r>
          </w:p>
        </w:tc>
        <w:tc>
          <w:tcPr>
            <w:tcW w:w="2259" w:type="pct"/>
            <w:vAlign w:val="center"/>
          </w:tcPr>
          <w:p w14:paraId="1B7EA3F6" w14:textId="77777777" w:rsidR="00246DF3" w:rsidRDefault="00246DF3">
            <w:pPr>
              <w:rPr>
                <w:szCs w:val="21"/>
              </w:rPr>
            </w:pPr>
            <w:r>
              <w:t>SRS-EI-3.3.1-01</w:t>
            </w:r>
          </w:p>
        </w:tc>
        <w:tc>
          <w:tcPr>
            <w:tcW w:w="633" w:type="pct"/>
            <w:vAlign w:val="center"/>
          </w:tcPr>
          <w:p w14:paraId="0CD3C93D" w14:textId="77777777" w:rsidR="00246DF3" w:rsidRDefault="00246DF3">
            <w:pPr>
              <w:rPr>
                <w:szCs w:val="21"/>
              </w:rPr>
            </w:pPr>
            <w:r>
              <w:t>3.3.1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接口标识和接口图—接口图</w:t>
            </w:r>
          </w:p>
        </w:tc>
        <w:tc>
          <w:tcPr>
            <w:tcW w:w="2259" w:type="pct"/>
            <w:vAlign w:val="center"/>
          </w:tcPr>
          <w:p w14:paraId="1B7EA3F6" w14:textId="77777777" w:rsidR="00246DF3" w:rsidRDefault="00246DF3">
            <w:pPr>
              <w:rPr>
                <w:szCs w:val="21"/>
              </w:rPr>
            </w:pPr>
            <w:r>
              <w:t>SRS-EI-3.3.1-02</w:t>
            </w:r>
          </w:p>
        </w:tc>
        <w:tc>
          <w:tcPr>
            <w:tcW w:w="633" w:type="pct"/>
            <w:vAlign w:val="center"/>
          </w:tcPr>
          <w:p w14:paraId="0CD3C93D" w14:textId="77777777" w:rsidR="00246DF3" w:rsidRDefault="00246DF3">
            <w:pPr>
              <w:rPr>
                <w:szCs w:val="21"/>
              </w:rPr>
            </w:pPr>
            <w:r>
              <w:t>3.3.1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外部控制接口（IF-01）—接口标识与实体</w:t>
            </w:r>
          </w:p>
        </w:tc>
        <w:tc>
          <w:tcPr>
            <w:tcW w:w="2259" w:type="pct"/>
            <w:vAlign w:val="center"/>
          </w:tcPr>
          <w:p w14:paraId="1B7EA3F6" w14:textId="77777777" w:rsidR="00246DF3" w:rsidRDefault="00246DF3">
            <w:pPr>
              <w:rPr>
                <w:szCs w:val="21"/>
              </w:rPr>
            </w:pPr>
            <w:r>
              <w:t>SRS-EI-3.3.2-01</w:t>
            </w:r>
          </w:p>
        </w:tc>
        <w:tc>
          <w:tcPr>
            <w:tcW w:w="633" w:type="pct"/>
            <w:vAlign w:val="center"/>
          </w:tcPr>
          <w:p w14:paraId="0CD3C93D" w14:textId="77777777" w:rsidR="00246DF3" w:rsidRDefault="00246DF3">
            <w:pPr>
              <w:rPr>
                <w:szCs w:val="21"/>
              </w:rPr>
            </w:pPr>
            <w:r>
              <w:t>3.3.2</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外部控制接口（IF-01）—数据元素与数据组合体</w:t>
            </w:r>
          </w:p>
        </w:tc>
        <w:tc>
          <w:tcPr>
            <w:tcW w:w="2259" w:type="pct"/>
            <w:vAlign w:val="center"/>
          </w:tcPr>
          <w:p w14:paraId="1B7EA3F6" w14:textId="77777777" w:rsidR="00246DF3" w:rsidRDefault="00246DF3">
            <w:pPr>
              <w:rPr>
                <w:szCs w:val="21"/>
              </w:rPr>
            </w:pPr>
            <w:r>
              <w:t>SRS-EI-3.3.2-02</w:t>
            </w:r>
          </w:p>
        </w:tc>
        <w:tc>
          <w:tcPr>
            <w:tcW w:w="633" w:type="pct"/>
            <w:vAlign w:val="center"/>
          </w:tcPr>
          <w:p w14:paraId="0CD3C93D" w14:textId="77777777" w:rsidR="00246DF3" w:rsidRDefault="00246DF3">
            <w:pPr>
              <w:rPr>
                <w:szCs w:val="21"/>
              </w:rPr>
            </w:pPr>
            <w:r>
              <w:t>3.3.2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外部控制接口（IF-01）—通信与协议</w:t>
            </w:r>
          </w:p>
        </w:tc>
        <w:tc>
          <w:tcPr>
            <w:tcW w:w="2259" w:type="pct"/>
            <w:vAlign w:val="center"/>
          </w:tcPr>
          <w:p w14:paraId="1B7EA3F6" w14:textId="77777777" w:rsidR="00246DF3" w:rsidRDefault="00246DF3">
            <w:pPr>
              <w:rPr>
                <w:szCs w:val="21"/>
              </w:rPr>
            </w:pPr>
            <w:r>
              <w:t>SRS-EI-3.3.2-03</w:t>
            </w:r>
          </w:p>
        </w:tc>
        <w:tc>
          <w:tcPr>
            <w:tcW w:w="633" w:type="pct"/>
            <w:vAlign w:val="center"/>
          </w:tcPr>
          <w:p w14:paraId="0CD3C93D" w14:textId="77777777" w:rsidR="00246DF3" w:rsidRDefault="00246DF3">
            <w:pPr>
              <w:rPr>
                <w:szCs w:val="21"/>
              </w:rPr>
            </w:pPr>
            <w:r>
              <w:t>3.3.2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回波数据接口（IF-02）—接口标识与实体</w:t>
            </w:r>
          </w:p>
        </w:tc>
        <w:tc>
          <w:tcPr>
            <w:tcW w:w="2259" w:type="pct"/>
            <w:vAlign w:val="center"/>
          </w:tcPr>
          <w:p w14:paraId="1B7EA3F6" w14:textId="77777777" w:rsidR="00246DF3" w:rsidRDefault="00246DF3">
            <w:pPr>
              <w:rPr>
                <w:szCs w:val="21"/>
              </w:rPr>
            </w:pPr>
            <w:r>
              <w:t>SRS-EI-3.3.3-01</w:t>
            </w:r>
          </w:p>
        </w:tc>
        <w:tc>
          <w:tcPr>
            <w:tcW w:w="633" w:type="pct"/>
            <w:vAlign w:val="center"/>
          </w:tcPr>
          <w:p w14:paraId="0CD3C93D" w14:textId="77777777" w:rsidR="00246DF3" w:rsidRDefault="00246DF3">
            <w:pPr>
              <w:rPr>
                <w:szCs w:val="21"/>
              </w:rPr>
            </w:pPr>
            <w:r>
              <w:t>3.3.3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回波数据接口（IF-02）—数据元素与数据组合体</w:t>
            </w:r>
          </w:p>
        </w:tc>
        <w:tc>
          <w:tcPr>
            <w:tcW w:w="2259" w:type="pct"/>
            <w:vAlign w:val="center"/>
          </w:tcPr>
          <w:p w14:paraId="1B7EA3F6" w14:textId="77777777" w:rsidR="00246DF3" w:rsidRDefault="00246DF3">
            <w:pPr>
              <w:rPr>
                <w:szCs w:val="21"/>
              </w:rPr>
            </w:pPr>
            <w:r>
              <w:t>SRS-EI-3.3.3-02</w:t>
            </w:r>
          </w:p>
        </w:tc>
        <w:tc>
          <w:tcPr>
            <w:tcW w:w="633" w:type="pct"/>
            <w:vAlign w:val="center"/>
          </w:tcPr>
          <w:p w14:paraId="0CD3C93D" w14:textId="77777777" w:rsidR="00246DF3" w:rsidRDefault="00246DF3">
            <w:pPr>
              <w:rPr>
                <w:szCs w:val="21"/>
              </w:rPr>
            </w:pPr>
            <w:r>
              <w:t>3.3.3</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回波数据接口（IF-02）—通信与协议</w:t>
            </w:r>
          </w:p>
        </w:tc>
        <w:tc>
          <w:tcPr>
            <w:tcW w:w="2259" w:type="pct"/>
            <w:vAlign w:val="center"/>
          </w:tcPr>
          <w:p w14:paraId="1B7EA3F6" w14:textId="77777777" w:rsidR="00246DF3" w:rsidRDefault="00246DF3">
            <w:pPr>
              <w:rPr>
                <w:szCs w:val="21"/>
              </w:rPr>
            </w:pPr>
            <w:r>
              <w:t>SRS-EI-3.3.3-03</w:t>
            </w:r>
          </w:p>
        </w:tc>
        <w:tc>
          <w:tcPr>
            <w:tcW w:w="633" w:type="pct"/>
            <w:vAlign w:val="center"/>
          </w:tcPr>
          <w:p w14:paraId="0CD3C93D" w14:textId="77777777" w:rsidR="00246DF3" w:rsidRDefault="00246DF3">
            <w:pPr>
              <w:rPr>
                <w:szCs w:val="21"/>
              </w:rPr>
            </w:pPr>
            <w:r>
              <w:t>3.3.3</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触发时序接口（IF-03）—接口标识与实体</w:t>
            </w:r>
          </w:p>
        </w:tc>
        <w:tc>
          <w:tcPr>
            <w:tcW w:w="2259" w:type="pct"/>
            <w:vAlign w:val="center"/>
          </w:tcPr>
          <w:p w14:paraId="1B7EA3F6" w14:textId="77777777" w:rsidR="00246DF3" w:rsidRDefault="00246DF3">
            <w:pPr>
              <w:rPr>
                <w:szCs w:val="21"/>
              </w:rPr>
            </w:pPr>
            <w:r>
              <w:t>SRS-EI-3.3.4-01</w:t>
            </w:r>
          </w:p>
        </w:tc>
        <w:tc>
          <w:tcPr>
            <w:tcW w:w="633" w:type="pct"/>
            <w:vAlign w:val="center"/>
          </w:tcPr>
          <w:p w14:paraId="0CD3C93D" w14:textId="77777777" w:rsidR="00246DF3" w:rsidRDefault="00246DF3">
            <w:pPr>
              <w:rPr>
                <w:szCs w:val="21"/>
              </w:rPr>
            </w:pPr>
            <w:r>
              <w:t>3.3.4</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触发时序接口（IF-03）—时序与精度</w:t>
            </w:r>
          </w:p>
        </w:tc>
        <w:tc>
          <w:tcPr>
            <w:tcW w:w="2259" w:type="pct"/>
            <w:vAlign w:val="center"/>
          </w:tcPr>
          <w:p w14:paraId="1B7EA3F6" w14:textId="77777777" w:rsidR="00246DF3" w:rsidRDefault="00246DF3">
            <w:pPr>
              <w:rPr>
                <w:szCs w:val="21"/>
              </w:rPr>
            </w:pPr>
            <w:r>
              <w:t>SRS-EI-3.3.4-02</w:t>
            </w:r>
          </w:p>
        </w:tc>
        <w:tc>
          <w:tcPr>
            <w:tcW w:w="633" w:type="pct"/>
            <w:vAlign w:val="center"/>
          </w:tcPr>
          <w:p w14:paraId="0CD3C93D" w14:textId="77777777" w:rsidR="00246DF3" w:rsidRDefault="00246DF3">
            <w:pPr>
              <w:rPr>
                <w:szCs w:val="21"/>
              </w:rPr>
            </w:pPr>
            <w:r>
              <w:t>3.3.4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触发时序接口（IF-03）—安全约束</w:t>
            </w:r>
          </w:p>
        </w:tc>
        <w:tc>
          <w:tcPr>
            <w:tcW w:w="2259" w:type="pct"/>
            <w:vAlign w:val="center"/>
          </w:tcPr>
          <w:p w14:paraId="1B7EA3F6" w14:textId="77777777" w:rsidR="00246DF3" w:rsidRDefault="00246DF3">
            <w:pPr>
              <w:rPr>
                <w:szCs w:val="21"/>
              </w:rPr>
            </w:pPr>
            <w:r>
              <w:t>SRS-EI-3.3.4-03</w:t>
            </w:r>
          </w:p>
        </w:tc>
        <w:tc>
          <w:tcPr>
            <w:tcW w:w="633" w:type="pct"/>
            <w:vAlign w:val="center"/>
          </w:tcPr>
          <w:p w14:paraId="0CD3C93D" w14:textId="77777777" w:rsidR="00246DF3" w:rsidRDefault="00246DF3">
            <w:pPr>
              <w:rPr>
                <w:szCs w:val="21"/>
              </w:rPr>
            </w:pPr>
            <w:r>
              <w:t>3.3.4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点迹/航迹接口（IF-04）—接口标识与实体</w:t>
            </w:r>
          </w:p>
        </w:tc>
        <w:tc>
          <w:tcPr>
            <w:tcW w:w="2259" w:type="pct"/>
            <w:vAlign w:val="center"/>
          </w:tcPr>
          <w:p w14:paraId="1B7EA3F6" w14:textId="77777777" w:rsidR="00246DF3" w:rsidRDefault="00246DF3">
            <w:pPr>
              <w:rPr>
                <w:szCs w:val="21"/>
              </w:rPr>
            </w:pPr>
            <w:r>
              <w:t>SRS-EI-3.3.5-01</w:t>
            </w:r>
          </w:p>
        </w:tc>
        <w:tc>
          <w:tcPr>
            <w:tcW w:w="633" w:type="pct"/>
            <w:vAlign w:val="center"/>
          </w:tcPr>
          <w:p w14:paraId="0CD3C93D" w14:textId="77777777" w:rsidR="00246DF3" w:rsidRDefault="00246DF3">
            <w:pPr>
              <w:rPr>
                <w:szCs w:val="21"/>
              </w:rPr>
            </w:pPr>
            <w:r>
              <w:t>3.3.5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点迹/航迹接口（IF-04）—数据元素与数据组合体</w:t>
            </w:r>
          </w:p>
        </w:tc>
        <w:tc>
          <w:tcPr>
            <w:tcW w:w="2259" w:type="pct"/>
            <w:vAlign w:val="center"/>
          </w:tcPr>
          <w:p w14:paraId="1B7EA3F6" w14:textId="77777777" w:rsidR="00246DF3" w:rsidRDefault="00246DF3">
            <w:pPr>
              <w:rPr>
                <w:szCs w:val="21"/>
              </w:rPr>
            </w:pPr>
            <w:r>
              <w:t>SRS-EI-3.3.5-02</w:t>
            </w:r>
          </w:p>
        </w:tc>
        <w:tc>
          <w:tcPr>
            <w:tcW w:w="633" w:type="pct"/>
            <w:vAlign w:val="center"/>
          </w:tcPr>
          <w:p w14:paraId="0CD3C93D" w14:textId="77777777" w:rsidR="00246DF3" w:rsidRDefault="00246DF3">
            <w:pPr>
              <w:rPr>
                <w:szCs w:val="21"/>
              </w:rPr>
            </w:pPr>
            <w:r>
              <w:t>3.3.5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点迹/航迹接口（IF-04）—通信与协议</w:t>
            </w:r>
          </w:p>
        </w:tc>
        <w:tc>
          <w:tcPr>
            <w:tcW w:w="2259" w:type="pct"/>
            <w:vAlign w:val="center"/>
          </w:tcPr>
          <w:p w14:paraId="1B7EA3F6" w14:textId="77777777" w:rsidR="00246DF3" w:rsidRDefault="00246DF3">
            <w:pPr>
              <w:rPr>
                <w:szCs w:val="21"/>
              </w:rPr>
            </w:pPr>
            <w:r>
              <w:t>SRS-EI-3.3.5-03</w:t>
            </w:r>
          </w:p>
        </w:tc>
        <w:tc>
          <w:tcPr>
            <w:tcW w:w="633" w:type="pct"/>
            <w:vAlign w:val="center"/>
          </w:tcPr>
          <w:p w14:paraId="0CD3C93D" w14:textId="77777777" w:rsidR="00246DF3" w:rsidRDefault="00246DF3">
            <w:pPr>
              <w:rPr>
                <w:szCs w:val="21"/>
              </w:rPr>
            </w:pPr>
            <w:r>
              <w:t>3.3.5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反射内存网接口（IF-05）—接口标识与实体</w:t>
            </w:r>
          </w:p>
        </w:tc>
        <w:tc>
          <w:tcPr>
            <w:tcW w:w="2259" w:type="pct"/>
            <w:vAlign w:val="center"/>
          </w:tcPr>
          <w:p w14:paraId="1B7EA3F6" w14:textId="77777777" w:rsidR="00246DF3" w:rsidRDefault="00246DF3">
            <w:pPr>
              <w:rPr>
                <w:szCs w:val="21"/>
              </w:rPr>
            </w:pPr>
            <w:r>
              <w:t>SRS-EI-3.3.6-01</w:t>
            </w:r>
          </w:p>
        </w:tc>
        <w:tc>
          <w:tcPr>
            <w:tcW w:w="633" w:type="pct"/>
            <w:vAlign w:val="center"/>
          </w:tcPr>
          <w:p w14:paraId="0CD3C93D" w14:textId="77777777" w:rsidR="00246DF3" w:rsidRDefault="00246DF3">
            <w:pPr>
              <w:rPr>
                <w:szCs w:val="21"/>
              </w:rPr>
            </w:pPr>
            <w:r>
              <w:t>3.3.6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反射内存网接口（IF-05）—数据元素与数据组合体</w:t>
            </w:r>
          </w:p>
        </w:tc>
        <w:tc>
          <w:tcPr>
            <w:tcW w:w="2259" w:type="pct"/>
            <w:vAlign w:val="center"/>
          </w:tcPr>
          <w:p w14:paraId="1B7EA3F6" w14:textId="77777777" w:rsidR="00246DF3" w:rsidRDefault="00246DF3">
            <w:pPr>
              <w:rPr>
                <w:szCs w:val="21"/>
              </w:rPr>
            </w:pPr>
            <w:r>
              <w:t>SRS-EI-3.3.6-02</w:t>
            </w:r>
          </w:p>
        </w:tc>
        <w:tc>
          <w:tcPr>
            <w:tcW w:w="633" w:type="pct"/>
            <w:vAlign w:val="center"/>
          </w:tcPr>
          <w:p w14:paraId="0CD3C93D" w14:textId="77777777" w:rsidR="00246DF3" w:rsidRDefault="00246DF3">
            <w:pPr>
              <w:rPr>
                <w:szCs w:val="21"/>
              </w:rPr>
            </w:pPr>
            <w:r>
              <w:t>3.3.6</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反射内存网接口（IF-05）—通信与协议</w:t>
            </w:r>
          </w:p>
        </w:tc>
        <w:tc>
          <w:tcPr>
            <w:tcW w:w="2259" w:type="pct"/>
            <w:vAlign w:val="center"/>
          </w:tcPr>
          <w:p w14:paraId="1B7EA3F6" w14:textId="77777777" w:rsidR="00246DF3" w:rsidRDefault="00246DF3">
            <w:pPr>
              <w:rPr>
                <w:szCs w:val="21"/>
              </w:rPr>
            </w:pPr>
            <w:r>
              <w:t>SRS-EI-3.3.6-03</w:t>
            </w:r>
          </w:p>
        </w:tc>
        <w:tc>
          <w:tcPr>
            <w:tcW w:w="633" w:type="pct"/>
            <w:vAlign w:val="center"/>
          </w:tcPr>
          <w:p w14:paraId="0CD3C93D" w14:textId="77777777" w:rsidR="00246DF3" w:rsidRDefault="00246DF3">
            <w:pPr>
              <w:rPr>
                <w:szCs w:val="21"/>
              </w:rPr>
            </w:pPr>
            <w:r>
              <w:t>3.3.6</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串行接口（IF-06）—接口标识与实体</w:t>
            </w:r>
          </w:p>
        </w:tc>
        <w:tc>
          <w:tcPr>
            <w:tcW w:w="2259" w:type="pct"/>
            <w:vAlign w:val="center"/>
          </w:tcPr>
          <w:p w14:paraId="1B7EA3F6" w14:textId="77777777" w:rsidR="00246DF3" w:rsidRDefault="00246DF3">
            <w:pPr>
              <w:rPr>
                <w:szCs w:val="21"/>
              </w:rPr>
            </w:pPr>
            <w:r>
              <w:t>SRS-EI-3.3.7-01</w:t>
            </w:r>
          </w:p>
        </w:tc>
        <w:tc>
          <w:tcPr>
            <w:tcW w:w="633" w:type="pct"/>
            <w:vAlign w:val="center"/>
          </w:tcPr>
          <w:p w14:paraId="0CD3C93D" w14:textId="77777777" w:rsidR="00246DF3" w:rsidRDefault="00246DF3">
            <w:pPr>
              <w:rPr>
                <w:szCs w:val="21"/>
              </w:rPr>
            </w:pPr>
            <w:r>
              <w:t>3.3.7</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串行接口（IF-06）—数据元素与数据组合体</w:t>
            </w:r>
          </w:p>
        </w:tc>
        <w:tc>
          <w:tcPr>
            <w:tcW w:w="2259" w:type="pct"/>
            <w:vAlign w:val="center"/>
          </w:tcPr>
          <w:p w14:paraId="1B7EA3F6" w14:textId="77777777" w:rsidR="00246DF3" w:rsidRDefault="00246DF3">
            <w:pPr>
              <w:rPr>
                <w:szCs w:val="21"/>
              </w:rPr>
            </w:pPr>
            <w:r>
              <w:t>SRS-EI-3.3.7-02</w:t>
            </w:r>
          </w:p>
        </w:tc>
        <w:tc>
          <w:tcPr>
            <w:tcW w:w="633" w:type="pct"/>
            <w:vAlign w:val="center"/>
          </w:tcPr>
          <w:p w14:paraId="0CD3C93D" w14:textId="77777777" w:rsidR="00246DF3" w:rsidRDefault="00246DF3">
            <w:pPr>
              <w:rPr>
                <w:szCs w:val="21"/>
              </w:rPr>
            </w:pPr>
            <w:r>
              <w:t>3.3.7</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串行接口（IF-06）—通信与协议</w:t>
            </w:r>
          </w:p>
        </w:tc>
        <w:tc>
          <w:tcPr>
            <w:tcW w:w="2259" w:type="pct"/>
            <w:vAlign w:val="center"/>
          </w:tcPr>
          <w:p w14:paraId="1B7EA3F6" w14:textId="77777777" w:rsidR="00246DF3" w:rsidRDefault="00246DF3">
            <w:pPr>
              <w:rPr>
                <w:szCs w:val="21"/>
              </w:rPr>
            </w:pPr>
            <w:r>
              <w:t>SRS-EI-3.3.7-03</w:t>
            </w:r>
          </w:p>
        </w:tc>
        <w:tc>
          <w:tcPr>
            <w:tcW w:w="633" w:type="pct"/>
            <w:vAlign w:val="center"/>
          </w:tcPr>
          <w:p w14:paraId="0CD3C93D" w14:textId="77777777" w:rsidR="00246DF3" w:rsidRDefault="00246DF3">
            <w:pPr>
              <w:rPr>
                <w:szCs w:val="21"/>
              </w:rPr>
            </w:pPr>
            <w:r>
              <w:t>3.3.7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用户接口（IF-07）—界面与操作</w:t>
            </w:r>
          </w:p>
        </w:tc>
        <w:tc>
          <w:tcPr>
            <w:tcW w:w="2259" w:type="pct"/>
            <w:vAlign w:val="center"/>
          </w:tcPr>
          <w:p w14:paraId="1B7EA3F6" w14:textId="77777777" w:rsidR="00246DF3" w:rsidRDefault="00246DF3">
            <w:pPr>
              <w:rPr>
                <w:szCs w:val="21"/>
              </w:rPr>
            </w:pPr>
            <w:r>
              <w:t>SRS-EI-3.3.8-01</w:t>
            </w:r>
          </w:p>
        </w:tc>
        <w:tc>
          <w:tcPr>
            <w:tcW w:w="633" w:type="pct"/>
            <w:vAlign w:val="center"/>
          </w:tcPr>
          <w:p w14:paraId="0CD3C93D" w14:textId="77777777" w:rsidR="00246DF3" w:rsidRDefault="00246DF3">
            <w:pPr>
              <w:rPr>
                <w:szCs w:val="21"/>
              </w:rPr>
            </w:pPr>
            <w:r>
              <w:t>3.3.8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用户接口（IF-07）—权限交互</w:t>
            </w:r>
          </w:p>
        </w:tc>
        <w:tc>
          <w:tcPr>
            <w:tcW w:w="2259" w:type="pct"/>
            <w:vAlign w:val="center"/>
          </w:tcPr>
          <w:p w14:paraId="1B7EA3F6" w14:textId="77777777" w:rsidR="00246DF3" w:rsidRDefault="00246DF3">
            <w:pPr>
              <w:rPr>
                <w:szCs w:val="21"/>
              </w:rPr>
            </w:pPr>
            <w:r>
              <w:t>SRS-EI-3.3.8-02</w:t>
            </w:r>
          </w:p>
        </w:tc>
        <w:tc>
          <w:tcPr>
            <w:tcW w:w="633" w:type="pct"/>
            <w:vAlign w:val="center"/>
          </w:tcPr>
          <w:p w14:paraId="0CD3C93D" w14:textId="77777777" w:rsidR="00246DF3" w:rsidRDefault="00246DF3">
            <w:pPr>
              <w:rPr>
                <w:szCs w:val="21"/>
              </w:rPr>
            </w:pPr>
            <w:r>
              <w:t>3.3.8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用户接口（IF-07）—告警与人素工程</w:t>
            </w:r>
          </w:p>
        </w:tc>
        <w:tc>
          <w:tcPr>
            <w:tcW w:w="2259" w:type="pct"/>
            <w:vAlign w:val="center"/>
          </w:tcPr>
          <w:p w14:paraId="1B7EA3F6" w14:textId="77777777" w:rsidR="00246DF3" w:rsidRDefault="00246DF3">
            <w:pPr>
              <w:rPr>
                <w:szCs w:val="21"/>
              </w:rPr>
            </w:pPr>
            <w:r>
              <w:t>SRS-EI-3.3.8-03</w:t>
            </w:r>
          </w:p>
        </w:tc>
        <w:tc>
          <w:tcPr>
            <w:tcW w:w="633" w:type="pct"/>
            <w:vAlign w:val="center"/>
          </w:tcPr>
          <w:p w14:paraId="0CD3C93D" w14:textId="77777777" w:rsidR="00246DF3" w:rsidRDefault="00246DF3">
            <w:pPr>
              <w:rPr>
                <w:szCs w:val="21"/>
              </w:rPr>
            </w:pPr>
            <w:r>
              <w:t>3.3.8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模块间接口规范—标准接口</w:t>
            </w:r>
          </w:p>
        </w:tc>
        <w:tc>
          <w:tcPr>
            <w:tcW w:w="2259" w:type="pct"/>
            <w:vAlign w:val="center"/>
          </w:tcPr>
          <w:p w14:paraId="1B7EA3F6" w14:textId="77777777" w:rsidR="00246DF3" w:rsidRDefault="00246DF3">
            <w:pPr>
              <w:rPr>
                <w:szCs w:val="21"/>
              </w:rPr>
            </w:pPr>
            <w:r>
              <w:t>SRS-II-3.4.1-01</w:t>
            </w:r>
          </w:p>
        </w:tc>
        <w:tc>
          <w:tcPr>
            <w:tcW w:w="633" w:type="pct"/>
            <w:vAlign w:val="center"/>
          </w:tcPr>
          <w:p w14:paraId="0CD3C93D" w14:textId="77777777" w:rsidR="00246DF3" w:rsidRDefault="00246DF3">
            <w:pPr>
              <w:rPr>
                <w:szCs w:val="21"/>
              </w:rPr>
            </w:pPr>
            <w:r>
              <w:t>3.4.1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模块间接口规范—耦合与分层</w:t>
            </w:r>
          </w:p>
        </w:tc>
        <w:tc>
          <w:tcPr>
            <w:tcW w:w="2259" w:type="pct"/>
            <w:vAlign w:val="center"/>
          </w:tcPr>
          <w:p w14:paraId="1B7EA3F6" w14:textId="77777777" w:rsidR="00246DF3" w:rsidRDefault="00246DF3">
            <w:pPr>
              <w:rPr>
                <w:szCs w:val="21"/>
              </w:rPr>
            </w:pPr>
            <w:r>
              <w:t>SRS-II-3.4.1-02</w:t>
            </w:r>
          </w:p>
        </w:tc>
        <w:tc>
          <w:tcPr>
            <w:tcW w:w="633" w:type="pct"/>
            <w:vAlign w:val="center"/>
          </w:tcPr>
          <w:p w14:paraId="0CD3C93D" w14:textId="77777777" w:rsidR="00246DF3" w:rsidRDefault="00246DF3">
            <w:pPr>
              <w:rPr>
                <w:szCs w:val="21"/>
              </w:rPr>
            </w:pPr>
            <w:r>
              <w:t>3.4.1</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模块间接口规范—接口错误处理</w:t>
            </w:r>
          </w:p>
        </w:tc>
        <w:tc>
          <w:tcPr>
            <w:tcW w:w="2259" w:type="pct"/>
            <w:vAlign w:val="center"/>
          </w:tcPr>
          <w:p w14:paraId="1B7EA3F6" w14:textId="77777777" w:rsidR="00246DF3" w:rsidRDefault="00246DF3">
            <w:pPr>
              <w:rPr>
                <w:szCs w:val="21"/>
              </w:rPr>
            </w:pPr>
            <w:r>
              <w:t>SRS-II-3.4.1-03</w:t>
            </w:r>
          </w:p>
        </w:tc>
        <w:tc>
          <w:tcPr>
            <w:tcW w:w="633" w:type="pct"/>
            <w:vAlign w:val="center"/>
          </w:tcPr>
          <w:p w14:paraId="0CD3C93D" w14:textId="77777777" w:rsidR="00246DF3" w:rsidRDefault="00246DF3">
            <w:pPr>
              <w:rPr>
                <w:szCs w:val="21"/>
              </w:rPr>
            </w:pPr>
            <w:r>
              <w:t>3.4.1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实时链路内部接口—解耦要求</w:t>
            </w:r>
          </w:p>
        </w:tc>
        <w:tc>
          <w:tcPr>
            <w:tcW w:w="2259" w:type="pct"/>
            <w:vAlign w:val="center"/>
          </w:tcPr>
          <w:p w14:paraId="1B7EA3F6" w14:textId="77777777" w:rsidR="00246DF3" w:rsidRDefault="00246DF3">
            <w:pPr>
              <w:rPr>
                <w:szCs w:val="21"/>
              </w:rPr>
            </w:pPr>
            <w:r>
              <w:t>SRS-II-3.4.2-01</w:t>
            </w:r>
          </w:p>
        </w:tc>
        <w:tc>
          <w:tcPr>
            <w:tcW w:w="633" w:type="pct"/>
            <w:vAlign w:val="center"/>
          </w:tcPr>
          <w:p w14:paraId="0CD3C93D" w14:textId="77777777" w:rsidR="00246DF3" w:rsidRDefault="00246DF3">
            <w:pPr>
              <w:rPr>
                <w:szCs w:val="21"/>
              </w:rPr>
            </w:pPr>
            <w:r>
              <w:t>3.4.2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实时链路内部接口—数据通路</w:t>
            </w:r>
          </w:p>
        </w:tc>
        <w:tc>
          <w:tcPr>
            <w:tcW w:w="2259" w:type="pct"/>
            <w:vAlign w:val="center"/>
          </w:tcPr>
          <w:p w14:paraId="1B7EA3F6" w14:textId="77777777" w:rsidR="00246DF3" w:rsidRDefault="00246DF3">
            <w:pPr>
              <w:rPr>
                <w:szCs w:val="21"/>
              </w:rPr>
            </w:pPr>
            <w:r>
              <w:t>SRS-II-3.4.2-02</w:t>
            </w:r>
          </w:p>
        </w:tc>
        <w:tc>
          <w:tcPr>
            <w:tcW w:w="633" w:type="pct"/>
            <w:vAlign w:val="center"/>
          </w:tcPr>
          <w:p w14:paraId="0CD3C93D" w14:textId="77777777" w:rsidR="00246DF3" w:rsidRDefault="00246DF3">
            <w:pPr>
              <w:rPr>
                <w:szCs w:val="21"/>
              </w:rPr>
            </w:pPr>
            <w:r>
              <w:t>3.4.2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数据存储访问接口—统一访问接口</w:t>
            </w:r>
          </w:p>
        </w:tc>
        <w:tc>
          <w:tcPr>
            <w:tcW w:w="2259" w:type="pct"/>
            <w:vAlign w:val="center"/>
          </w:tcPr>
          <w:p w14:paraId="1B7EA3F6" w14:textId="77777777" w:rsidR="00246DF3" w:rsidRDefault="00246DF3">
            <w:pPr>
              <w:rPr>
                <w:szCs w:val="21"/>
              </w:rPr>
            </w:pPr>
            <w:r>
              <w:t>SRS-II-3.4.3-01</w:t>
            </w:r>
          </w:p>
        </w:tc>
        <w:tc>
          <w:tcPr>
            <w:tcW w:w="633" w:type="pct"/>
            <w:vAlign w:val="center"/>
          </w:tcPr>
          <w:p w14:paraId="0CD3C93D" w14:textId="77777777" w:rsidR="00246DF3" w:rsidRDefault="00246DF3">
            <w:pPr>
              <w:rPr>
                <w:szCs w:val="21"/>
              </w:rPr>
            </w:pPr>
            <w:r>
              <w:t>3.4.3</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数据存储访问接口—数据结构受控</w:t>
            </w:r>
          </w:p>
        </w:tc>
        <w:tc>
          <w:tcPr>
            <w:tcW w:w="2259" w:type="pct"/>
            <w:vAlign w:val="center"/>
          </w:tcPr>
          <w:p w14:paraId="1B7EA3F6" w14:textId="77777777" w:rsidR="00246DF3" w:rsidRDefault="00246DF3">
            <w:pPr>
              <w:rPr>
                <w:szCs w:val="21"/>
              </w:rPr>
            </w:pPr>
            <w:r>
              <w:t>SRS-II-3.4.3-02</w:t>
            </w:r>
          </w:p>
        </w:tc>
        <w:tc>
          <w:tcPr>
            <w:tcW w:w="633" w:type="pct"/>
            <w:vAlign w:val="center"/>
          </w:tcPr>
          <w:p w14:paraId="0CD3C93D" w14:textId="77777777" w:rsidR="00246DF3" w:rsidRDefault="00246DF3">
            <w:pPr>
              <w:rPr>
                <w:szCs w:val="21"/>
              </w:rPr>
            </w:pPr>
            <w:r>
              <w:t>3.4.3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数据存储访问接口—访问异常处理</w:t>
            </w:r>
          </w:p>
        </w:tc>
        <w:tc>
          <w:tcPr>
            <w:tcW w:w="2259" w:type="pct"/>
            <w:vAlign w:val="center"/>
          </w:tcPr>
          <w:p w14:paraId="1B7EA3F6" w14:textId="77777777" w:rsidR="00246DF3" w:rsidRDefault="00246DF3">
            <w:pPr>
              <w:rPr>
                <w:szCs w:val="21"/>
              </w:rPr>
            </w:pPr>
            <w:r>
              <w:t>SRS-II-3.4.3-03</w:t>
            </w:r>
          </w:p>
        </w:tc>
        <w:tc>
          <w:tcPr>
            <w:tcW w:w="633" w:type="pct"/>
            <w:vAlign w:val="center"/>
          </w:tcPr>
          <w:p w14:paraId="0CD3C93D" w14:textId="77777777" w:rsidR="00246DF3" w:rsidRDefault="00246DF3">
            <w:pPr>
              <w:rPr>
                <w:szCs w:val="21"/>
              </w:rPr>
            </w:pPr>
            <w:r>
              <w:t>3.4.3</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软件内部数据需求—场景配置数据</w:t>
            </w:r>
          </w:p>
        </w:tc>
        <w:tc>
          <w:tcPr>
            <w:tcW w:w="2259" w:type="pct"/>
            <w:vAlign w:val="center"/>
          </w:tcPr>
          <w:p w14:paraId="1B7EA3F6" w14:textId="77777777" w:rsidR="00246DF3" w:rsidRDefault="00246DF3">
            <w:pPr>
              <w:rPr>
                <w:szCs w:val="21"/>
              </w:rPr>
            </w:pPr>
            <w:r>
              <w:t>SRS-ID-3.5-01</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软件内部数据需求—目标与航迹数据</w:t>
            </w:r>
          </w:p>
        </w:tc>
        <w:tc>
          <w:tcPr>
            <w:tcW w:w="2259" w:type="pct"/>
            <w:vAlign w:val="center"/>
          </w:tcPr>
          <w:p w14:paraId="1B7EA3F6" w14:textId="77777777" w:rsidR="00246DF3" w:rsidRDefault="00246DF3">
            <w:pPr>
              <w:rPr>
                <w:szCs w:val="21"/>
              </w:rPr>
            </w:pPr>
            <w:r>
              <w:t>SRS-ID-3.5-02</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软件内部数据需求—回波数据</w:t>
            </w:r>
          </w:p>
        </w:tc>
        <w:tc>
          <w:tcPr>
            <w:tcW w:w="2259" w:type="pct"/>
            <w:vAlign w:val="center"/>
          </w:tcPr>
          <w:p w14:paraId="1B7EA3F6" w14:textId="77777777" w:rsidR="00246DF3" w:rsidRDefault="00246DF3">
            <w:pPr>
              <w:rPr>
                <w:szCs w:val="21"/>
              </w:rPr>
            </w:pPr>
            <w:r>
              <w:t>SRS-ID-3.5-03</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软件内部数据需求—点迹与航迹数据</w:t>
            </w:r>
          </w:p>
        </w:tc>
        <w:tc>
          <w:tcPr>
            <w:tcW w:w="2259" w:type="pct"/>
            <w:vAlign w:val="center"/>
          </w:tcPr>
          <w:p w14:paraId="1B7EA3F6" w14:textId="77777777" w:rsidR="00246DF3" w:rsidRDefault="00246DF3">
            <w:pPr>
              <w:rPr>
                <w:szCs w:val="21"/>
              </w:rPr>
            </w:pPr>
            <w:r>
              <w:t>SRS-ID-3.5-04</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软件内部数据需求—记录与回放数据文件</w:t>
            </w:r>
          </w:p>
        </w:tc>
        <w:tc>
          <w:tcPr>
            <w:tcW w:w="2259" w:type="pct"/>
            <w:vAlign w:val="center"/>
          </w:tcPr>
          <w:p w14:paraId="1B7EA3F6" w14:textId="77777777" w:rsidR="00246DF3" w:rsidRDefault="00246DF3">
            <w:pPr>
              <w:rPr>
                <w:szCs w:val="21"/>
              </w:rPr>
            </w:pPr>
            <w:r>
              <w:t>SRS-ID-3.5-05</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软件内部数据需求—数据字典与坐标体系</w:t>
            </w:r>
          </w:p>
        </w:tc>
        <w:tc>
          <w:tcPr>
            <w:tcW w:w="2259" w:type="pct"/>
            <w:vAlign w:val="center"/>
          </w:tcPr>
          <w:p w14:paraId="1B7EA3F6" w14:textId="77777777" w:rsidR="00246DF3" w:rsidRDefault="00246DF3">
            <w:pPr>
              <w:rPr>
                <w:szCs w:val="21"/>
              </w:rPr>
            </w:pPr>
            <w:r>
              <w:t>SRS-ID-3.5-06</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软件内部数据需求—数据容量与保存时长</w:t>
            </w:r>
          </w:p>
        </w:tc>
        <w:tc>
          <w:tcPr>
            <w:tcW w:w="2259" w:type="pct"/>
            <w:vAlign w:val="center"/>
          </w:tcPr>
          <w:p w14:paraId="1B7EA3F6" w14:textId="77777777" w:rsidR="00246DF3" w:rsidRDefault="00246DF3">
            <w:pPr>
              <w:rPr>
                <w:szCs w:val="21"/>
              </w:rPr>
            </w:pPr>
            <w:r>
              <w:t>SRS-ID-3.5-07</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软件内部数据需求—数据库与文件格式</w:t>
            </w:r>
          </w:p>
        </w:tc>
        <w:tc>
          <w:tcPr>
            <w:tcW w:w="2259" w:type="pct"/>
            <w:vAlign w:val="center"/>
          </w:tcPr>
          <w:p w14:paraId="1B7EA3F6" w14:textId="77777777" w:rsidR="00246DF3" w:rsidRDefault="00246DF3">
            <w:pPr>
              <w:rPr>
                <w:szCs w:val="21"/>
              </w:rPr>
            </w:pPr>
            <w:r>
              <w:t>SRS-ID-3.5-08</w:t>
            </w:r>
          </w:p>
        </w:tc>
        <w:tc>
          <w:tcPr>
            <w:tcW w:w="633" w:type="pct"/>
            <w:vAlign w:val="center"/>
          </w:tcPr>
          <w:p w14:paraId="0CD3C93D" w14:textId="77777777" w:rsidR="00246DF3" w:rsidRDefault="00246DF3">
            <w:pPr>
              <w:rPr>
                <w:szCs w:val="21"/>
              </w:rPr>
            </w:pPr>
            <w:r>
              <w:t>3.5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适应性需求—安装与配置数据</w:t>
            </w:r>
          </w:p>
        </w:tc>
        <w:tc>
          <w:tcPr>
            <w:tcW w:w="2259" w:type="pct"/>
            <w:vAlign w:val="center"/>
          </w:tcPr>
          <w:p w14:paraId="1B7EA3F6" w14:textId="77777777" w:rsidR="00246DF3" w:rsidRDefault="00246DF3">
            <w:pPr>
              <w:rPr>
                <w:szCs w:val="21"/>
              </w:rPr>
            </w:pPr>
            <w:r>
              <w:t>SRS-AD-3.6-01</w:t>
            </w:r>
          </w:p>
        </w:tc>
        <w:tc>
          <w:tcPr>
            <w:tcW w:w="633" w:type="pct"/>
            <w:vAlign w:val="center"/>
          </w:tcPr>
          <w:p w14:paraId="0CD3C93D" w14:textId="77777777" w:rsidR="00246DF3" w:rsidRDefault="00246DF3">
            <w:pPr>
              <w:rPr>
                <w:szCs w:val="21"/>
              </w:rPr>
            </w:pPr>
            <w:r>
              <w:t>3.6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适应性需求—运行参数</w:t>
            </w:r>
          </w:p>
        </w:tc>
        <w:tc>
          <w:tcPr>
            <w:tcW w:w="2259" w:type="pct"/>
            <w:vAlign w:val="center"/>
          </w:tcPr>
          <w:p w14:paraId="1B7EA3F6" w14:textId="77777777" w:rsidR="00246DF3" w:rsidRDefault="00246DF3">
            <w:pPr>
              <w:rPr>
                <w:szCs w:val="21"/>
              </w:rPr>
            </w:pPr>
            <w:r>
              <w:t>SRS-AD-3.6-02</w:t>
            </w:r>
          </w:p>
        </w:tc>
        <w:tc>
          <w:tcPr>
            <w:tcW w:w="633" w:type="pct"/>
            <w:vAlign w:val="center"/>
          </w:tcPr>
          <w:p w14:paraId="0CD3C93D" w14:textId="77777777" w:rsidR="00246DF3" w:rsidRDefault="00246DF3">
            <w:pPr>
              <w:rPr>
                <w:szCs w:val="21"/>
              </w:rPr>
            </w:pPr>
            <w:r>
              <w:t>3.6</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适应性需求—参数装订</w:t>
            </w:r>
          </w:p>
        </w:tc>
        <w:tc>
          <w:tcPr>
            <w:tcW w:w="2259" w:type="pct"/>
            <w:vAlign w:val="center"/>
          </w:tcPr>
          <w:p w14:paraId="1B7EA3F6" w14:textId="77777777" w:rsidR="00246DF3" w:rsidRDefault="00246DF3">
            <w:pPr>
              <w:rPr>
                <w:szCs w:val="21"/>
              </w:rPr>
            </w:pPr>
            <w:r>
              <w:t>SRS-AD-3.6-03</w:t>
            </w:r>
          </w:p>
        </w:tc>
        <w:tc>
          <w:tcPr>
            <w:tcW w:w="633" w:type="pct"/>
            <w:vAlign w:val="center"/>
          </w:tcPr>
          <w:p w14:paraId="0CD3C93D" w14:textId="77777777" w:rsidR="00246DF3" w:rsidRDefault="00246DF3">
            <w:pPr>
              <w:rPr>
                <w:szCs w:val="21"/>
              </w:rPr>
            </w:pPr>
            <w:r>
              <w:t>3.6</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适应性需求—平台适应</w:t>
            </w:r>
          </w:p>
        </w:tc>
        <w:tc>
          <w:tcPr>
            <w:tcW w:w="2259" w:type="pct"/>
            <w:vAlign w:val="center"/>
          </w:tcPr>
          <w:p w14:paraId="1B7EA3F6" w14:textId="77777777" w:rsidR="00246DF3" w:rsidRDefault="00246DF3">
            <w:pPr>
              <w:rPr>
                <w:szCs w:val="21"/>
              </w:rPr>
            </w:pPr>
            <w:r>
              <w:t>SRS-AD-3.6-04</w:t>
            </w:r>
          </w:p>
        </w:tc>
        <w:tc>
          <w:tcPr>
            <w:tcW w:w="633" w:type="pct"/>
            <w:vAlign w:val="center"/>
          </w:tcPr>
          <w:p w14:paraId="0CD3C93D" w14:textId="77777777" w:rsidR="00246DF3" w:rsidRDefault="00246DF3">
            <w:pPr>
              <w:rPr>
                <w:szCs w:val="21"/>
              </w:rPr>
            </w:pPr>
            <w:r>
              <w:t>3.6</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适应性需求—部署适应</w:t>
            </w:r>
          </w:p>
        </w:tc>
        <w:tc>
          <w:tcPr>
            <w:tcW w:w="2259" w:type="pct"/>
            <w:vAlign w:val="center"/>
          </w:tcPr>
          <w:p w14:paraId="1B7EA3F6" w14:textId="77777777" w:rsidR="00246DF3" w:rsidRDefault="00246DF3">
            <w:pPr>
              <w:rPr>
                <w:szCs w:val="21"/>
              </w:rPr>
            </w:pPr>
            <w:r>
              <w:t>SRS-AD-3.6-05</w:t>
            </w:r>
          </w:p>
        </w:tc>
        <w:tc>
          <w:tcPr>
            <w:tcW w:w="633" w:type="pct"/>
            <w:vAlign w:val="center"/>
          </w:tcPr>
          <w:p w14:paraId="0CD3C93D" w14:textId="77777777" w:rsidR="00246DF3" w:rsidRDefault="00246DF3">
            <w:pPr>
              <w:rPr>
                <w:szCs w:val="21"/>
              </w:rPr>
            </w:pPr>
            <w:r>
              <w:t>3.6</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适应性需求—环境适应</w:t>
            </w:r>
          </w:p>
        </w:tc>
        <w:tc>
          <w:tcPr>
            <w:tcW w:w="2259" w:type="pct"/>
            <w:vAlign w:val="center"/>
          </w:tcPr>
          <w:p w14:paraId="1B7EA3F6" w14:textId="77777777" w:rsidR="00246DF3" w:rsidRDefault="00246DF3">
            <w:pPr>
              <w:rPr>
                <w:szCs w:val="21"/>
              </w:rPr>
            </w:pPr>
            <w:r>
              <w:t>SRS-AD-3.6-06</w:t>
            </w:r>
          </w:p>
        </w:tc>
        <w:tc>
          <w:tcPr>
            <w:tcW w:w="633" w:type="pct"/>
            <w:vAlign w:val="center"/>
          </w:tcPr>
          <w:p w14:paraId="0CD3C93D" w14:textId="77777777" w:rsidR="00246DF3" w:rsidRDefault="00246DF3">
            <w:pPr>
              <w:rPr>
                <w:szCs w:val="21"/>
              </w:rPr>
            </w:pPr>
            <w:r>
              <w:t>3.6</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c</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安全性需求—激励输出控制</w:t>
            </w:r>
          </w:p>
        </w:tc>
        <w:tc>
          <w:tcPr>
            <w:tcW w:w="2259" w:type="pct"/>
            <w:vAlign w:val="center"/>
          </w:tcPr>
          <w:p w14:paraId="1B7EA3F6" w14:textId="77777777" w:rsidR="00246DF3" w:rsidRDefault="00246DF3">
            <w:pPr>
              <w:rPr>
                <w:szCs w:val="21"/>
              </w:rPr>
            </w:pPr>
            <w:r>
              <w:t>SRS-SF-3.7-01</w:t>
            </w:r>
          </w:p>
        </w:tc>
        <w:tc>
          <w:tcPr>
            <w:tcW w:w="633" w:type="pct"/>
            <w:vAlign w:val="center"/>
          </w:tcPr>
          <w:p w14:paraId="0CD3C93D" w14:textId="77777777" w:rsidR="00246DF3" w:rsidRDefault="00246DF3">
            <w:pPr>
              <w:rPr>
                <w:szCs w:val="21"/>
              </w:rPr>
            </w:pPr>
            <w:r>
              <w:t>3.7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安全性需求—权限分级</w:t>
            </w:r>
          </w:p>
        </w:tc>
        <w:tc>
          <w:tcPr>
            <w:tcW w:w="2259" w:type="pct"/>
            <w:vAlign w:val="center"/>
          </w:tcPr>
          <w:p w14:paraId="1B7EA3F6" w14:textId="77777777" w:rsidR="00246DF3" w:rsidRDefault="00246DF3">
            <w:pPr>
              <w:rPr>
                <w:szCs w:val="21"/>
              </w:rPr>
            </w:pPr>
            <w:r>
              <w:t>SRS-SF-3.7-02</w:t>
            </w:r>
          </w:p>
        </w:tc>
        <w:tc>
          <w:tcPr>
            <w:tcW w:w="633" w:type="pct"/>
            <w:vAlign w:val="center"/>
          </w:tcPr>
          <w:p w14:paraId="0CD3C93D" w14:textId="77777777" w:rsidR="00246DF3" w:rsidRDefault="00246DF3">
            <w:pPr>
              <w:rPr>
                <w:szCs w:val="21"/>
              </w:rPr>
            </w:pPr>
            <w:r>
              <w:t>3.7</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安全性需求—输入防护</w:t>
            </w:r>
          </w:p>
        </w:tc>
        <w:tc>
          <w:tcPr>
            <w:tcW w:w="2259" w:type="pct"/>
            <w:vAlign w:val="center"/>
          </w:tcPr>
          <w:p w14:paraId="1B7EA3F6" w14:textId="77777777" w:rsidR="00246DF3" w:rsidRDefault="00246DF3">
            <w:pPr>
              <w:rPr>
                <w:szCs w:val="21"/>
              </w:rPr>
            </w:pPr>
            <w:r>
              <w:t>SRS-SF-3.7-03</w:t>
            </w:r>
          </w:p>
        </w:tc>
        <w:tc>
          <w:tcPr>
            <w:tcW w:w="633" w:type="pct"/>
            <w:vAlign w:val="center"/>
          </w:tcPr>
          <w:p w14:paraId="0CD3C93D" w14:textId="77777777" w:rsidR="00246DF3" w:rsidRDefault="00246DF3">
            <w:pPr>
              <w:rPr>
                <w:szCs w:val="21"/>
              </w:rPr>
            </w:pPr>
            <w:r>
              <w:t>3.7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安全性需求—数值范围与精度</w:t>
            </w:r>
          </w:p>
        </w:tc>
        <w:tc>
          <w:tcPr>
            <w:tcW w:w="2259" w:type="pct"/>
            <w:vAlign w:val="center"/>
          </w:tcPr>
          <w:p w14:paraId="1B7EA3F6" w14:textId="77777777" w:rsidR="00246DF3" w:rsidRDefault="00246DF3">
            <w:pPr>
              <w:rPr>
                <w:szCs w:val="21"/>
              </w:rPr>
            </w:pPr>
            <w:r>
              <w:t>SRS-SF-3.7-04</w:t>
            </w:r>
          </w:p>
        </w:tc>
        <w:tc>
          <w:tcPr>
            <w:tcW w:w="633" w:type="pct"/>
            <w:vAlign w:val="center"/>
          </w:tcPr>
          <w:p w14:paraId="0CD3C93D" w14:textId="77777777" w:rsidR="00246DF3" w:rsidRDefault="00246DF3">
            <w:pPr>
              <w:rPr>
                <w:szCs w:val="21"/>
              </w:rPr>
            </w:pPr>
            <w:r>
              <w:t>3.7</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安全性需求—合格性检查</w:t>
            </w:r>
          </w:p>
        </w:tc>
        <w:tc>
          <w:tcPr>
            <w:tcW w:w="2259" w:type="pct"/>
            <w:vAlign w:val="center"/>
          </w:tcPr>
          <w:p w14:paraId="1B7EA3F6" w14:textId="77777777" w:rsidR="00246DF3" w:rsidRDefault="00246DF3">
            <w:pPr>
              <w:rPr>
                <w:szCs w:val="21"/>
              </w:rPr>
            </w:pPr>
            <w:r>
              <w:t>SRS-SF-3.7-05</w:t>
            </w:r>
          </w:p>
        </w:tc>
        <w:tc>
          <w:tcPr>
            <w:tcW w:w="633" w:type="pct"/>
            <w:vAlign w:val="center"/>
          </w:tcPr>
          <w:p w14:paraId="0CD3C93D" w14:textId="77777777" w:rsidR="00246DF3" w:rsidRDefault="00246DF3">
            <w:pPr>
              <w:rPr>
                <w:szCs w:val="21"/>
              </w:rPr>
            </w:pPr>
            <w:r>
              <w:t>3.7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安全性需求—变更安全</w:t>
            </w:r>
          </w:p>
        </w:tc>
        <w:tc>
          <w:tcPr>
            <w:tcW w:w="2259" w:type="pct"/>
            <w:vAlign w:val="center"/>
          </w:tcPr>
          <w:p w14:paraId="1B7EA3F6" w14:textId="77777777" w:rsidR="00246DF3" w:rsidRDefault="00246DF3">
            <w:pPr>
              <w:rPr>
                <w:szCs w:val="21"/>
              </w:rPr>
            </w:pPr>
            <w:r>
              <w:t>SRS-SF-3.7-06</w:t>
            </w:r>
          </w:p>
        </w:tc>
        <w:tc>
          <w:tcPr>
            <w:tcW w:w="633" w:type="pct"/>
            <w:vAlign w:val="center"/>
          </w:tcPr>
          <w:p w14:paraId="0CD3C93D" w14:textId="77777777" w:rsidR="00246DF3" w:rsidRDefault="00246DF3">
            <w:pPr>
              <w:rPr>
                <w:szCs w:val="21"/>
              </w:rPr>
            </w:pPr>
            <w:r>
              <w:t>3.7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保密性需求—用户身份认证</w:t>
            </w:r>
          </w:p>
        </w:tc>
        <w:tc>
          <w:tcPr>
            <w:tcW w:w="2259" w:type="pct"/>
            <w:vAlign w:val="center"/>
          </w:tcPr>
          <w:p w14:paraId="1B7EA3F6" w14:textId="77777777" w:rsidR="00246DF3" w:rsidRDefault="00246DF3">
            <w:pPr>
              <w:rPr>
                <w:szCs w:val="21"/>
              </w:rPr>
            </w:pPr>
            <w:r>
              <w:t>SRS-SC-3.8-01</w:t>
            </w:r>
          </w:p>
        </w:tc>
        <w:tc>
          <w:tcPr>
            <w:tcW w:w="633" w:type="pct"/>
            <w:vAlign w:val="center"/>
          </w:tcPr>
          <w:p w14:paraId="0CD3C93D" w14:textId="77777777" w:rsidR="00246DF3" w:rsidRDefault="00246DF3">
            <w:pPr>
              <w:rPr>
                <w:szCs w:val="21"/>
              </w:rPr>
            </w:pPr>
            <w:r>
              <w:t>3.8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保密性需求—访问控制</w:t>
            </w:r>
          </w:p>
        </w:tc>
        <w:tc>
          <w:tcPr>
            <w:tcW w:w="2259" w:type="pct"/>
            <w:vAlign w:val="center"/>
          </w:tcPr>
          <w:p w14:paraId="1B7EA3F6" w14:textId="77777777" w:rsidR="00246DF3" w:rsidRDefault="00246DF3">
            <w:pPr>
              <w:rPr>
                <w:szCs w:val="21"/>
              </w:rPr>
            </w:pPr>
            <w:r>
              <w:t>SRS-SC-3.8-02</w:t>
            </w:r>
          </w:p>
        </w:tc>
        <w:tc>
          <w:tcPr>
            <w:tcW w:w="633" w:type="pct"/>
            <w:vAlign w:val="center"/>
          </w:tcPr>
          <w:p w14:paraId="0CD3C93D" w14:textId="77777777" w:rsidR="00246DF3" w:rsidRDefault="00246DF3">
            <w:pPr>
              <w:rPr>
                <w:szCs w:val="21"/>
              </w:rPr>
            </w:pPr>
            <w:r>
              <w:t>3.8</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保密性需求—审计日志</w:t>
            </w:r>
          </w:p>
        </w:tc>
        <w:tc>
          <w:tcPr>
            <w:tcW w:w="2259" w:type="pct"/>
            <w:vAlign w:val="center"/>
          </w:tcPr>
          <w:p w14:paraId="1B7EA3F6" w14:textId="77777777" w:rsidR="00246DF3" w:rsidRDefault="00246DF3">
            <w:pPr>
              <w:rPr>
                <w:szCs w:val="21"/>
              </w:rPr>
            </w:pPr>
            <w:r>
              <w:t>SRS-SC-3.8-03</w:t>
            </w:r>
          </w:p>
        </w:tc>
        <w:tc>
          <w:tcPr>
            <w:tcW w:w="633" w:type="pct"/>
            <w:vAlign w:val="center"/>
          </w:tcPr>
          <w:p w14:paraId="0CD3C93D" w14:textId="77777777" w:rsidR="00246DF3" w:rsidRDefault="00246DF3">
            <w:pPr>
              <w:rPr>
                <w:szCs w:val="21"/>
              </w:rPr>
            </w:pPr>
            <w:r>
              <w:t>3.8</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保密性需求—数据加密</w:t>
            </w:r>
          </w:p>
        </w:tc>
        <w:tc>
          <w:tcPr>
            <w:tcW w:w="2259" w:type="pct"/>
            <w:vAlign w:val="center"/>
          </w:tcPr>
          <w:p w14:paraId="1B7EA3F6" w14:textId="77777777" w:rsidR="00246DF3" w:rsidRDefault="00246DF3">
            <w:pPr>
              <w:rPr>
                <w:szCs w:val="21"/>
              </w:rPr>
            </w:pPr>
            <w:r>
              <w:t>SRS-SC-3.8-04</w:t>
            </w:r>
          </w:p>
        </w:tc>
        <w:tc>
          <w:tcPr>
            <w:tcW w:w="633" w:type="pct"/>
            <w:vAlign w:val="center"/>
          </w:tcPr>
          <w:p w14:paraId="0CD3C93D" w14:textId="77777777" w:rsidR="00246DF3" w:rsidRDefault="00246DF3">
            <w:pPr>
              <w:rPr>
                <w:szCs w:val="21"/>
              </w:rPr>
            </w:pPr>
            <w:r>
              <w:t>3.8</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保密性需求—介质与文档管控</w:t>
            </w:r>
          </w:p>
        </w:tc>
        <w:tc>
          <w:tcPr>
            <w:tcW w:w="2259" w:type="pct"/>
            <w:vAlign w:val="center"/>
          </w:tcPr>
          <w:p w14:paraId="1B7EA3F6" w14:textId="77777777" w:rsidR="00246DF3" w:rsidRDefault="00246DF3">
            <w:pPr>
              <w:rPr>
                <w:szCs w:val="21"/>
              </w:rPr>
            </w:pPr>
            <w:r>
              <w:t>SRS-SC-3.8-05</w:t>
            </w:r>
          </w:p>
        </w:tc>
        <w:tc>
          <w:tcPr>
            <w:tcW w:w="633" w:type="pct"/>
            <w:vAlign w:val="center"/>
          </w:tcPr>
          <w:p w14:paraId="0CD3C93D" w14:textId="77777777" w:rsidR="00246DF3" w:rsidRDefault="00246DF3">
            <w:pPr>
              <w:rPr>
                <w:szCs w:val="21"/>
              </w:rPr>
            </w:pPr>
            <w:r>
              <w:t>3.8</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保密性需求—保密性认证</w:t>
            </w:r>
          </w:p>
        </w:tc>
        <w:tc>
          <w:tcPr>
            <w:tcW w:w="2259" w:type="pct"/>
            <w:vAlign w:val="center"/>
          </w:tcPr>
          <w:p w14:paraId="1B7EA3F6" w14:textId="77777777" w:rsidR="00246DF3" w:rsidRDefault="00246DF3">
            <w:pPr>
              <w:rPr>
                <w:szCs w:val="21"/>
              </w:rPr>
            </w:pPr>
            <w:r>
              <w:t>SRS-SC-3.8-06</w:t>
            </w:r>
          </w:p>
        </w:tc>
        <w:tc>
          <w:tcPr>
            <w:tcW w:w="633" w:type="pct"/>
            <w:vAlign w:val="center"/>
          </w:tcPr>
          <w:p w14:paraId="0CD3C93D" w14:textId="77777777" w:rsidR="00246DF3" w:rsidRDefault="00246DF3">
            <w:pPr>
              <w:rPr>
                <w:szCs w:val="21"/>
              </w:rPr>
            </w:pPr>
            <w:r>
              <w:t>3.8</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软件环境需求—操作系统</w:t>
            </w:r>
          </w:p>
        </w:tc>
        <w:tc>
          <w:tcPr>
            <w:tcW w:w="2259" w:type="pct"/>
            <w:vAlign w:val="center"/>
          </w:tcPr>
          <w:p w14:paraId="1B7EA3F6" w14:textId="77777777" w:rsidR="00246DF3" w:rsidRDefault="00246DF3">
            <w:pPr>
              <w:rPr>
                <w:szCs w:val="21"/>
              </w:rPr>
            </w:pPr>
            <w:r>
              <w:t>SRS-EN-3.9-01</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软件环境需求—运行支撑</w:t>
            </w:r>
          </w:p>
        </w:tc>
        <w:tc>
          <w:tcPr>
            <w:tcW w:w="2259" w:type="pct"/>
            <w:vAlign w:val="center"/>
          </w:tcPr>
          <w:p w14:paraId="1B7EA3F6" w14:textId="77777777" w:rsidR="00246DF3" w:rsidRDefault="00246DF3">
            <w:pPr>
              <w:rPr>
                <w:szCs w:val="21"/>
              </w:rPr>
            </w:pPr>
            <w:r>
              <w:t>SRS-EN-3.9-02</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软件环境需求—数据库</w:t>
            </w:r>
          </w:p>
        </w:tc>
        <w:tc>
          <w:tcPr>
            <w:tcW w:w="2259" w:type="pct"/>
            <w:vAlign w:val="center"/>
          </w:tcPr>
          <w:p w14:paraId="1B7EA3F6" w14:textId="77777777" w:rsidR="00246DF3" w:rsidRDefault="00246DF3">
            <w:pPr>
              <w:rPr>
                <w:szCs w:val="21"/>
              </w:rPr>
            </w:pPr>
            <w:r>
              <w:t>SRS-EN-3.9-03</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软件环境需求—三维显控</w:t>
            </w:r>
          </w:p>
        </w:tc>
        <w:tc>
          <w:tcPr>
            <w:tcW w:w="2259" w:type="pct"/>
            <w:vAlign w:val="center"/>
          </w:tcPr>
          <w:p w14:paraId="1B7EA3F6" w14:textId="77777777" w:rsidR="00246DF3" w:rsidRDefault="00246DF3">
            <w:pPr>
              <w:rPr>
                <w:szCs w:val="21"/>
              </w:rPr>
            </w:pPr>
            <w:r>
              <w:t>SRS-EN-3.9-04</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软件环境需求—部署模式</w:t>
            </w:r>
          </w:p>
        </w:tc>
        <w:tc>
          <w:tcPr>
            <w:tcW w:w="2259" w:type="pct"/>
            <w:vAlign w:val="center"/>
          </w:tcPr>
          <w:p w14:paraId="1B7EA3F6" w14:textId="77777777" w:rsidR="00246DF3" w:rsidRDefault="00246DF3">
            <w:pPr>
              <w:rPr>
                <w:szCs w:val="21"/>
              </w:rPr>
            </w:pPr>
            <w:r>
              <w:t>SRS-EN-3.9-05</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软件环境需求—网络环境</w:t>
            </w:r>
          </w:p>
        </w:tc>
        <w:tc>
          <w:tcPr>
            <w:tcW w:w="2259" w:type="pct"/>
            <w:vAlign w:val="center"/>
          </w:tcPr>
          <w:p w14:paraId="1B7EA3F6" w14:textId="77777777" w:rsidR="00246DF3" w:rsidRDefault="00246DF3">
            <w:pPr>
              <w:rPr>
                <w:szCs w:val="21"/>
              </w:rPr>
            </w:pPr>
            <w:r>
              <w:t>SRS-EN-3.9-06</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软件环境需求—开发环境</w:t>
            </w:r>
          </w:p>
        </w:tc>
        <w:tc>
          <w:tcPr>
            <w:tcW w:w="2259" w:type="pct"/>
            <w:vAlign w:val="center"/>
          </w:tcPr>
          <w:p w14:paraId="1B7EA3F6" w14:textId="77777777" w:rsidR="00246DF3" w:rsidRDefault="00246DF3">
            <w:pPr>
              <w:rPr>
                <w:szCs w:val="21"/>
              </w:rPr>
            </w:pPr>
            <w:r>
              <w:t>SRS-EN-3.9-07</w:t>
            </w:r>
          </w:p>
        </w:tc>
        <w:tc>
          <w:tcPr>
            <w:tcW w:w="633" w:type="pct"/>
            <w:vAlign w:val="center"/>
          </w:tcPr>
          <w:p w14:paraId="0CD3C93D" w14:textId="77777777" w:rsidR="00246DF3" w:rsidRDefault="00246DF3">
            <w:pPr>
              <w:rPr>
                <w:szCs w:val="21"/>
              </w:rPr>
            </w:pPr>
            <w:r>
              <w:t>3.9</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计算机硬件需求—仿真主控计算机</w:t>
            </w:r>
          </w:p>
        </w:tc>
        <w:tc>
          <w:tcPr>
            <w:tcW w:w="2259" w:type="pct"/>
            <w:vAlign w:val="center"/>
          </w:tcPr>
          <w:p w14:paraId="1B7EA3F6" w14:textId="77777777" w:rsidR="00246DF3" w:rsidRDefault="00246DF3">
            <w:pPr>
              <w:rPr>
                <w:szCs w:val="21"/>
              </w:rPr>
            </w:pPr>
            <w:r>
              <w:t>SRS-HW-3.10.1-01</w:t>
            </w:r>
          </w:p>
        </w:tc>
        <w:tc>
          <w:tcPr>
            <w:tcW w:w="633" w:type="pct"/>
            <w:vAlign w:val="center"/>
          </w:tcPr>
          <w:p w14:paraId="0CD3C93D" w14:textId="77777777" w:rsidR="00246DF3" w:rsidRDefault="00246DF3">
            <w:pPr>
              <w:rPr>
                <w:szCs w:val="21"/>
              </w:rPr>
            </w:pPr>
            <w:r>
              <w:t>3.10.1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计算机硬件需求—实时处理计算机</w:t>
            </w:r>
          </w:p>
        </w:tc>
        <w:tc>
          <w:tcPr>
            <w:tcW w:w="2259" w:type="pct"/>
            <w:vAlign w:val="center"/>
          </w:tcPr>
          <w:p w14:paraId="1B7EA3F6" w14:textId="77777777" w:rsidR="00246DF3" w:rsidRDefault="00246DF3">
            <w:pPr>
              <w:rPr>
                <w:szCs w:val="21"/>
              </w:rPr>
            </w:pPr>
            <w:r>
              <w:t>SRS-HW-3.10.1-02</w:t>
            </w:r>
          </w:p>
        </w:tc>
        <w:tc>
          <w:tcPr>
            <w:tcW w:w="633" w:type="pct"/>
            <w:vAlign w:val="center"/>
          </w:tcPr>
          <w:p w14:paraId="0CD3C93D" w14:textId="77777777" w:rsidR="00246DF3" w:rsidRDefault="00246DF3">
            <w:pPr>
              <w:rPr>
                <w:szCs w:val="21"/>
              </w:rPr>
            </w:pPr>
            <w:r>
              <w:t>3.10.1</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计算机硬件需求—激励与采集硬件</w:t>
            </w:r>
          </w:p>
        </w:tc>
        <w:tc>
          <w:tcPr>
            <w:tcW w:w="2259" w:type="pct"/>
            <w:vAlign w:val="center"/>
          </w:tcPr>
          <w:p w14:paraId="1B7EA3F6" w14:textId="77777777" w:rsidR="00246DF3" w:rsidRDefault="00246DF3">
            <w:pPr>
              <w:rPr>
                <w:szCs w:val="21"/>
              </w:rPr>
            </w:pPr>
            <w:r>
              <w:t>SRS-HW-3.10.1-03</w:t>
            </w:r>
          </w:p>
        </w:tc>
        <w:tc>
          <w:tcPr>
            <w:tcW w:w="633" w:type="pct"/>
            <w:vAlign w:val="center"/>
          </w:tcPr>
          <w:p w14:paraId="0CD3C93D" w14:textId="77777777" w:rsidR="00246DF3" w:rsidRDefault="00246DF3">
            <w:pPr>
              <w:rPr>
                <w:szCs w:val="21"/>
              </w:rPr>
            </w:pPr>
            <w:r>
              <w:t>3.10.1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计算机硬件需求—网络与通信设备</w:t>
            </w:r>
          </w:p>
        </w:tc>
        <w:tc>
          <w:tcPr>
            <w:tcW w:w="2259" w:type="pct"/>
            <w:vAlign w:val="center"/>
          </w:tcPr>
          <w:p w14:paraId="1B7EA3F6" w14:textId="77777777" w:rsidR="00246DF3" w:rsidRDefault="00246DF3">
            <w:pPr>
              <w:rPr>
                <w:szCs w:val="21"/>
              </w:rPr>
            </w:pPr>
            <w:r>
              <w:t>SRS-HW-3.10.1-04</w:t>
            </w:r>
          </w:p>
        </w:tc>
        <w:tc>
          <w:tcPr>
            <w:tcW w:w="633" w:type="pct"/>
            <w:vAlign w:val="center"/>
          </w:tcPr>
          <w:p w14:paraId="0CD3C93D" w14:textId="77777777" w:rsidR="00246DF3" w:rsidRDefault="00246DF3">
            <w:pPr>
              <w:rPr>
                <w:szCs w:val="21"/>
              </w:rPr>
            </w:pPr>
            <w:r>
              <w:t>3.10.1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计算机硬件资源使用需求—处理机能力</w:t>
            </w:r>
          </w:p>
        </w:tc>
        <w:tc>
          <w:tcPr>
            <w:tcW w:w="2259" w:type="pct"/>
            <w:vAlign w:val="center"/>
          </w:tcPr>
          <w:p w14:paraId="1B7EA3F6" w14:textId="77777777" w:rsidR="00246DF3" w:rsidRDefault="00246DF3">
            <w:pPr>
              <w:rPr>
                <w:szCs w:val="21"/>
              </w:rPr>
            </w:pPr>
            <w:r>
              <w:t>SRS-RU-3.10.2-01</w:t>
            </w:r>
          </w:p>
        </w:tc>
        <w:tc>
          <w:tcPr>
            <w:tcW w:w="633" w:type="pct"/>
            <w:vAlign w:val="center"/>
          </w:tcPr>
          <w:p w14:paraId="0CD3C93D" w14:textId="77777777" w:rsidR="00246DF3" w:rsidRDefault="00246DF3">
            <w:pPr>
              <w:rPr>
                <w:szCs w:val="21"/>
              </w:rPr>
            </w:pPr>
            <w:r>
              <w:t>3.10.2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计算机硬件资源使用需求—内存容量</w:t>
            </w:r>
          </w:p>
        </w:tc>
        <w:tc>
          <w:tcPr>
            <w:tcW w:w="2259" w:type="pct"/>
            <w:vAlign w:val="center"/>
          </w:tcPr>
          <w:p w14:paraId="1B7EA3F6" w14:textId="77777777" w:rsidR="00246DF3" w:rsidRDefault="00246DF3">
            <w:pPr>
              <w:rPr>
                <w:szCs w:val="21"/>
              </w:rPr>
            </w:pPr>
            <w:r>
              <w:t>SRS-RU-3.10.2-02</w:t>
            </w:r>
          </w:p>
        </w:tc>
        <w:tc>
          <w:tcPr>
            <w:tcW w:w="633" w:type="pct"/>
            <w:vAlign w:val="center"/>
          </w:tcPr>
          <w:p w14:paraId="0CD3C93D" w14:textId="77777777" w:rsidR="00246DF3" w:rsidRDefault="00246DF3">
            <w:pPr>
              <w:rPr>
                <w:szCs w:val="21"/>
              </w:rPr>
            </w:pPr>
            <w:r>
              <w:t>3.10.2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计算机硬件资源使用需求—辅助存储容量</w:t>
            </w:r>
          </w:p>
        </w:tc>
        <w:tc>
          <w:tcPr>
            <w:tcW w:w="2259" w:type="pct"/>
            <w:vAlign w:val="center"/>
          </w:tcPr>
          <w:p w14:paraId="1B7EA3F6" w14:textId="77777777" w:rsidR="00246DF3" w:rsidRDefault="00246DF3">
            <w:pPr>
              <w:rPr>
                <w:szCs w:val="21"/>
              </w:rPr>
            </w:pPr>
            <w:r>
              <w:t>SRS-RU-3.10.2-03</w:t>
            </w:r>
          </w:p>
        </w:tc>
        <w:tc>
          <w:tcPr>
            <w:tcW w:w="633" w:type="pct"/>
            <w:vAlign w:val="center"/>
          </w:tcPr>
          <w:p w14:paraId="0CD3C93D" w14:textId="77777777" w:rsidR="00246DF3" w:rsidRDefault="00246DF3">
            <w:pPr>
              <w:rPr>
                <w:szCs w:val="21"/>
              </w:rPr>
            </w:pPr>
            <w:r>
              <w:t>3.10.2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计算机硬件资源使用需求—通信与网络能力</w:t>
            </w:r>
          </w:p>
        </w:tc>
        <w:tc>
          <w:tcPr>
            <w:tcW w:w="2259" w:type="pct"/>
            <w:vAlign w:val="center"/>
          </w:tcPr>
          <w:p w14:paraId="1B7EA3F6" w14:textId="77777777" w:rsidR="00246DF3" w:rsidRDefault="00246DF3">
            <w:pPr>
              <w:rPr>
                <w:szCs w:val="21"/>
              </w:rPr>
            </w:pPr>
            <w:r>
              <w:t>SRS-RU-3.10.2-04</w:t>
            </w:r>
          </w:p>
        </w:tc>
        <w:tc>
          <w:tcPr>
            <w:tcW w:w="633" w:type="pct"/>
            <w:vAlign w:val="center"/>
          </w:tcPr>
          <w:p w14:paraId="0CD3C93D" w14:textId="77777777" w:rsidR="00246DF3" w:rsidRDefault="00246DF3">
            <w:pPr>
              <w:rPr>
                <w:szCs w:val="21"/>
              </w:rPr>
            </w:pPr>
            <w:r>
              <w:t>3.10.2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计算机硬件资源使用需求—显存与显示资源</w:t>
            </w:r>
          </w:p>
        </w:tc>
        <w:tc>
          <w:tcPr>
            <w:tcW w:w="2259" w:type="pct"/>
            <w:vAlign w:val="center"/>
          </w:tcPr>
          <w:p w14:paraId="1B7EA3F6" w14:textId="77777777" w:rsidR="00246DF3" w:rsidRDefault="00246DF3">
            <w:pPr>
              <w:rPr>
                <w:szCs w:val="21"/>
              </w:rPr>
            </w:pPr>
            <w:r>
              <w:t>SRS-RU-3.10.2-05</w:t>
            </w:r>
          </w:p>
        </w:tc>
        <w:tc>
          <w:tcPr>
            <w:tcW w:w="633" w:type="pct"/>
            <w:vAlign w:val="center"/>
          </w:tcPr>
          <w:p w14:paraId="0CD3C93D" w14:textId="77777777" w:rsidR="00246DF3" w:rsidRDefault="00246DF3">
            <w:pPr>
              <w:rPr>
                <w:szCs w:val="21"/>
              </w:rPr>
            </w:pPr>
            <w:r>
              <w:t>3.10.2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计算机软件需求—操作系统</w:t>
            </w:r>
          </w:p>
        </w:tc>
        <w:tc>
          <w:tcPr>
            <w:tcW w:w="2259" w:type="pct"/>
            <w:vAlign w:val="center"/>
          </w:tcPr>
          <w:p w14:paraId="1B7EA3F6" w14:textId="77777777" w:rsidR="00246DF3" w:rsidRDefault="00246DF3">
            <w:pPr>
              <w:rPr>
                <w:szCs w:val="21"/>
              </w:rPr>
            </w:pPr>
            <w:r>
              <w:t>SRS-SW-3.10.3-01</w:t>
            </w:r>
          </w:p>
        </w:tc>
        <w:tc>
          <w:tcPr>
            <w:tcW w:w="633" w:type="pct"/>
            <w:vAlign w:val="center"/>
          </w:tcPr>
          <w:p w14:paraId="0CD3C93D" w14:textId="77777777" w:rsidR="00246DF3" w:rsidRDefault="00246DF3">
            <w:pPr>
              <w:rPr>
                <w:szCs w:val="21"/>
              </w:rPr>
            </w:pPr>
            <w:r>
              <w:t>3.10.3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计算机软件需求—实时操作系统</w:t>
            </w:r>
          </w:p>
        </w:tc>
        <w:tc>
          <w:tcPr>
            <w:tcW w:w="2259" w:type="pct"/>
            <w:vAlign w:val="center"/>
          </w:tcPr>
          <w:p w14:paraId="1B7EA3F6" w14:textId="77777777" w:rsidR="00246DF3" w:rsidRDefault="00246DF3">
            <w:pPr>
              <w:rPr>
                <w:szCs w:val="21"/>
              </w:rPr>
            </w:pPr>
            <w:r>
              <w:t>SRS-SW-3.10.3-02</w:t>
            </w:r>
          </w:p>
        </w:tc>
        <w:tc>
          <w:tcPr>
            <w:tcW w:w="633" w:type="pct"/>
            <w:vAlign w:val="center"/>
          </w:tcPr>
          <w:p w14:paraId="0CD3C93D" w14:textId="77777777" w:rsidR="00246DF3" w:rsidRDefault="00246DF3">
            <w:pPr>
              <w:rPr>
                <w:szCs w:val="21"/>
              </w:rPr>
            </w:pPr>
            <w:r>
              <w:t>3.10.3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计算机软件需求—图形与三维支持</w:t>
            </w:r>
          </w:p>
        </w:tc>
        <w:tc>
          <w:tcPr>
            <w:tcW w:w="2259" w:type="pct"/>
            <w:vAlign w:val="center"/>
          </w:tcPr>
          <w:p w14:paraId="1B7EA3F6" w14:textId="77777777" w:rsidR="00246DF3" w:rsidRDefault="00246DF3">
            <w:pPr>
              <w:rPr>
                <w:szCs w:val="21"/>
              </w:rPr>
            </w:pPr>
            <w:r>
              <w:t>SRS-SW-3.10.3-03</w:t>
            </w:r>
          </w:p>
        </w:tc>
        <w:tc>
          <w:tcPr>
            <w:tcW w:w="633" w:type="pct"/>
            <w:vAlign w:val="center"/>
          </w:tcPr>
          <w:p w14:paraId="0CD3C93D" w14:textId="77777777" w:rsidR="00246DF3" w:rsidRDefault="00246DF3">
            <w:pPr>
              <w:rPr>
                <w:szCs w:val="21"/>
              </w:rPr>
            </w:pPr>
            <w:r>
              <w:t>3.10.3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计算机软件需求—数据库管理系统</w:t>
            </w:r>
          </w:p>
        </w:tc>
        <w:tc>
          <w:tcPr>
            <w:tcW w:w="2259" w:type="pct"/>
            <w:vAlign w:val="center"/>
          </w:tcPr>
          <w:p w14:paraId="1B7EA3F6" w14:textId="77777777" w:rsidR="00246DF3" w:rsidRDefault="00246DF3">
            <w:pPr>
              <w:rPr>
                <w:szCs w:val="21"/>
              </w:rPr>
            </w:pPr>
            <w:r>
              <w:t>SRS-SW-3.10.3-04</w:t>
            </w:r>
          </w:p>
        </w:tc>
        <w:tc>
          <w:tcPr>
            <w:tcW w:w="633" w:type="pct"/>
            <w:vAlign w:val="center"/>
          </w:tcPr>
          <w:p w14:paraId="0CD3C93D" w14:textId="77777777" w:rsidR="00246DF3" w:rsidRDefault="00246DF3">
            <w:pPr>
              <w:rPr>
                <w:szCs w:val="21"/>
              </w:rPr>
            </w:pPr>
            <w:r>
              <w:t>3.10.3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计算机软件需求—开发与构建软件</w:t>
            </w:r>
          </w:p>
        </w:tc>
        <w:tc>
          <w:tcPr>
            <w:tcW w:w="2259" w:type="pct"/>
            <w:vAlign w:val="center"/>
          </w:tcPr>
          <w:p w14:paraId="1B7EA3F6" w14:textId="77777777" w:rsidR="00246DF3" w:rsidRDefault="00246DF3">
            <w:pPr>
              <w:rPr>
                <w:szCs w:val="21"/>
              </w:rPr>
            </w:pPr>
            <w:r>
              <w:t>SRS-SW-3.10.3-05</w:t>
            </w:r>
          </w:p>
        </w:tc>
        <w:tc>
          <w:tcPr>
            <w:tcW w:w="633" w:type="pct"/>
            <w:vAlign w:val="center"/>
          </w:tcPr>
          <w:p w14:paraId="0CD3C93D" w14:textId="77777777" w:rsidR="00246DF3" w:rsidRDefault="00246DF3">
            <w:pPr>
              <w:rPr>
                <w:szCs w:val="21"/>
              </w:rPr>
            </w:pPr>
            <w:r>
              <w:t>3.10.3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计算机软件需求—驱动与第三方组件</w:t>
            </w:r>
          </w:p>
        </w:tc>
        <w:tc>
          <w:tcPr>
            <w:tcW w:w="2259" w:type="pct"/>
            <w:vAlign w:val="center"/>
          </w:tcPr>
          <w:p w14:paraId="1B7EA3F6" w14:textId="77777777" w:rsidR="00246DF3" w:rsidRDefault="00246DF3">
            <w:pPr>
              <w:rPr>
                <w:szCs w:val="21"/>
              </w:rPr>
            </w:pPr>
            <w:r>
              <w:t>SRS-SW-3.10.3-06</w:t>
            </w:r>
          </w:p>
        </w:tc>
        <w:tc>
          <w:tcPr>
            <w:tcW w:w="633" w:type="pct"/>
            <w:vAlign w:val="center"/>
          </w:tcPr>
          <w:p w14:paraId="0CD3C93D" w14:textId="77777777" w:rsidR="00246DF3" w:rsidRDefault="00246DF3">
            <w:pPr>
              <w:rPr>
                <w:szCs w:val="21"/>
              </w:rPr>
            </w:pPr>
            <w:r>
              <w:t>3.10.3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计算机通信需求—连接位置与拓扑</w:t>
            </w:r>
          </w:p>
        </w:tc>
        <w:tc>
          <w:tcPr>
            <w:tcW w:w="2259" w:type="pct"/>
            <w:vAlign w:val="center"/>
          </w:tcPr>
          <w:p w14:paraId="1B7EA3F6" w14:textId="77777777" w:rsidR="00246DF3" w:rsidRDefault="00246DF3">
            <w:pPr>
              <w:rPr>
                <w:szCs w:val="21"/>
              </w:rPr>
            </w:pPr>
            <w:r>
              <w:t>SRS-CM-3.10.4-01</w:t>
            </w:r>
          </w:p>
        </w:tc>
        <w:tc>
          <w:tcPr>
            <w:tcW w:w="633" w:type="pct"/>
            <w:vAlign w:val="center"/>
          </w:tcPr>
          <w:p w14:paraId="0CD3C93D" w14:textId="77777777" w:rsidR="00246DF3" w:rsidRDefault="00246DF3">
            <w:pPr>
              <w:rPr>
                <w:szCs w:val="21"/>
              </w:rPr>
            </w:pPr>
            <w:r>
              <w:t>3.10.4</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计算机通信需求—传输技术</w:t>
            </w:r>
          </w:p>
        </w:tc>
        <w:tc>
          <w:tcPr>
            <w:tcW w:w="2259" w:type="pct"/>
            <w:vAlign w:val="center"/>
          </w:tcPr>
          <w:p w14:paraId="1B7EA3F6" w14:textId="77777777" w:rsidR="00246DF3" w:rsidRDefault="00246DF3">
            <w:pPr>
              <w:rPr>
                <w:szCs w:val="21"/>
              </w:rPr>
            </w:pPr>
            <w:r>
              <w:t>SRS-CM-3.10.4-02</w:t>
            </w:r>
          </w:p>
        </w:tc>
        <w:tc>
          <w:tcPr>
            <w:tcW w:w="633" w:type="pct"/>
            <w:vAlign w:val="center"/>
          </w:tcPr>
          <w:p w14:paraId="0CD3C93D" w14:textId="77777777" w:rsidR="00246DF3" w:rsidRDefault="00246DF3">
            <w:pPr>
              <w:rPr>
                <w:szCs w:val="21"/>
              </w:rPr>
            </w:pPr>
            <w:r>
              <w:t>3.10.4</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计算机通信需求—数据传送速率</w:t>
            </w:r>
          </w:p>
        </w:tc>
        <w:tc>
          <w:tcPr>
            <w:tcW w:w="2259" w:type="pct"/>
            <w:vAlign w:val="center"/>
          </w:tcPr>
          <w:p w14:paraId="1B7EA3F6" w14:textId="77777777" w:rsidR="00246DF3" w:rsidRDefault="00246DF3">
            <w:pPr>
              <w:rPr>
                <w:szCs w:val="21"/>
              </w:rPr>
            </w:pPr>
            <w:r>
              <w:t>SRS-CM-3.10.4-03</w:t>
            </w:r>
          </w:p>
        </w:tc>
        <w:tc>
          <w:tcPr>
            <w:tcW w:w="633" w:type="pct"/>
            <w:vAlign w:val="center"/>
          </w:tcPr>
          <w:p w14:paraId="0CD3C93D" w14:textId="77777777" w:rsidR="00246DF3" w:rsidRDefault="00246DF3">
            <w:pPr>
              <w:rPr>
                <w:szCs w:val="21"/>
              </w:rPr>
            </w:pPr>
            <w:r>
              <w:t>3.10.4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计算机通信需求—数据类型与容量</w:t>
            </w:r>
          </w:p>
        </w:tc>
        <w:tc>
          <w:tcPr>
            <w:tcW w:w="2259" w:type="pct"/>
            <w:vAlign w:val="center"/>
          </w:tcPr>
          <w:p w14:paraId="1B7EA3F6" w14:textId="77777777" w:rsidR="00246DF3" w:rsidRDefault="00246DF3">
            <w:pPr>
              <w:rPr>
                <w:szCs w:val="21"/>
              </w:rPr>
            </w:pPr>
            <w:r>
              <w:t>SRS-CM-3.10.4-04</w:t>
            </w:r>
          </w:p>
        </w:tc>
        <w:tc>
          <w:tcPr>
            <w:tcW w:w="633" w:type="pct"/>
            <w:vAlign w:val="center"/>
          </w:tcPr>
          <w:p w14:paraId="0CD3C93D" w14:textId="77777777" w:rsidR="00246DF3" w:rsidRDefault="00246DF3">
            <w:pPr>
              <w:rPr>
                <w:szCs w:val="21"/>
              </w:rPr>
            </w:pPr>
            <w:r>
              <w:t>3.10.4</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b</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计算机通信需求—系统使用时间</w:t>
            </w:r>
          </w:p>
        </w:tc>
        <w:tc>
          <w:tcPr>
            <w:tcW w:w="2259" w:type="pct"/>
            <w:vAlign w:val="center"/>
          </w:tcPr>
          <w:p w14:paraId="1B7EA3F6" w14:textId="77777777" w:rsidR="00246DF3" w:rsidRDefault="00246DF3">
            <w:pPr>
              <w:rPr>
                <w:szCs w:val="21"/>
              </w:rPr>
            </w:pPr>
            <w:r>
              <w:t>SRS-CM-3.10.4-05</w:t>
            </w:r>
          </w:p>
        </w:tc>
        <w:tc>
          <w:tcPr>
            <w:tcW w:w="633" w:type="pct"/>
            <w:vAlign w:val="center"/>
          </w:tcPr>
          <w:p w14:paraId="0CD3C93D" w14:textId="77777777" w:rsidR="00246DF3" w:rsidRDefault="00246DF3">
            <w:pPr>
              <w:rPr>
                <w:szCs w:val="21"/>
              </w:rPr>
            </w:pPr>
            <w:r>
              <w:t>3.10.4</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计算机通信需求—诊断特性</w:t>
            </w:r>
          </w:p>
        </w:tc>
        <w:tc>
          <w:tcPr>
            <w:tcW w:w="2259" w:type="pct"/>
            <w:vAlign w:val="center"/>
          </w:tcPr>
          <w:p w14:paraId="1B7EA3F6" w14:textId="77777777" w:rsidR="00246DF3" w:rsidRDefault="00246DF3">
            <w:pPr>
              <w:rPr>
                <w:szCs w:val="21"/>
              </w:rPr>
            </w:pPr>
            <w:r>
              <w:t>SRS-CM-3.10.4-06</w:t>
            </w:r>
          </w:p>
        </w:tc>
        <w:tc>
          <w:tcPr>
            <w:tcW w:w="633" w:type="pct"/>
            <w:vAlign w:val="center"/>
          </w:tcPr>
          <w:p w14:paraId="0CD3C93D" w14:textId="77777777" w:rsidR="00246DF3" w:rsidRDefault="00246DF3">
            <w:pPr>
              <w:rPr>
                <w:szCs w:val="21"/>
              </w:rPr>
            </w:pPr>
            <w:r>
              <w:t>3.10.4</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软件质量因素—可靠性</w:t>
            </w:r>
          </w:p>
        </w:tc>
        <w:tc>
          <w:tcPr>
            <w:tcW w:w="2259" w:type="pct"/>
            <w:vAlign w:val="center"/>
          </w:tcPr>
          <w:p w14:paraId="1B7EA3F6" w14:textId="77777777" w:rsidR="00246DF3" w:rsidRDefault="00246DF3">
            <w:pPr>
              <w:rPr>
                <w:szCs w:val="21"/>
              </w:rPr>
            </w:pPr>
            <w:r>
              <w:t>SRS-Q-3.11-01</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软件质量因素—可维护性</w:t>
            </w:r>
          </w:p>
        </w:tc>
        <w:tc>
          <w:tcPr>
            <w:tcW w:w="2259" w:type="pct"/>
            <w:vAlign w:val="center"/>
          </w:tcPr>
          <w:p w14:paraId="1B7EA3F6" w14:textId="77777777" w:rsidR="00246DF3" w:rsidRDefault="00246DF3">
            <w:pPr>
              <w:rPr>
                <w:szCs w:val="21"/>
              </w:rPr>
            </w:pPr>
            <w:r>
              <w:t>SRS-Q-3.11-02</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软件质量因素—效率（性能）</w:t>
            </w:r>
          </w:p>
        </w:tc>
        <w:tc>
          <w:tcPr>
            <w:tcW w:w="2259" w:type="pct"/>
            <w:vAlign w:val="center"/>
          </w:tcPr>
          <w:p w14:paraId="1B7EA3F6" w14:textId="77777777" w:rsidR="00246DF3" w:rsidRDefault="00246DF3">
            <w:pPr>
              <w:rPr>
                <w:szCs w:val="21"/>
              </w:rPr>
            </w:pPr>
            <w:r>
              <w:t>SRS-Q-3.11-03</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软件质量因素—正确性</w:t>
            </w:r>
          </w:p>
        </w:tc>
        <w:tc>
          <w:tcPr>
            <w:tcW w:w="2259" w:type="pct"/>
            <w:vAlign w:val="center"/>
          </w:tcPr>
          <w:p w14:paraId="1B7EA3F6" w14:textId="77777777" w:rsidR="00246DF3" w:rsidRDefault="00246DF3">
            <w:pPr>
              <w:rPr>
                <w:szCs w:val="21"/>
              </w:rPr>
            </w:pPr>
            <w:r>
              <w:t>SRS-Q-3.11-04</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软件质量因素—可移植性</w:t>
            </w:r>
          </w:p>
        </w:tc>
        <w:tc>
          <w:tcPr>
            <w:tcW w:w="2259" w:type="pct"/>
            <w:vAlign w:val="center"/>
          </w:tcPr>
          <w:p w14:paraId="1B7EA3F6" w14:textId="77777777" w:rsidR="00246DF3" w:rsidRDefault="00246DF3">
            <w:pPr>
              <w:rPr>
                <w:szCs w:val="21"/>
              </w:rPr>
            </w:pPr>
            <w:r>
              <w:t>SRS-Q-3.11-05</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软件质量因素—可复用性</w:t>
            </w:r>
          </w:p>
        </w:tc>
        <w:tc>
          <w:tcPr>
            <w:tcW w:w="2259" w:type="pct"/>
            <w:vAlign w:val="center"/>
          </w:tcPr>
          <w:p w14:paraId="1B7EA3F6" w14:textId="77777777" w:rsidR="00246DF3" w:rsidRDefault="00246DF3">
            <w:pPr>
              <w:rPr>
                <w:szCs w:val="21"/>
              </w:rPr>
            </w:pPr>
            <w:r>
              <w:t>SRS-Q-3.11-06</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软件质量因素—易用性</w:t>
            </w:r>
          </w:p>
        </w:tc>
        <w:tc>
          <w:tcPr>
            <w:tcW w:w="2259" w:type="pct"/>
            <w:vAlign w:val="center"/>
          </w:tcPr>
          <w:p w14:paraId="1B7EA3F6" w14:textId="77777777" w:rsidR="00246DF3" w:rsidRDefault="00246DF3">
            <w:pPr>
              <w:rPr>
                <w:szCs w:val="21"/>
              </w:rPr>
            </w:pPr>
            <w:r>
              <w:t>SRS-Q-3.11-07</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软件质量因素—代码质量</w:t>
            </w:r>
          </w:p>
        </w:tc>
        <w:tc>
          <w:tcPr>
            <w:tcW w:w="2259" w:type="pct"/>
            <w:vAlign w:val="center"/>
          </w:tcPr>
          <w:p w14:paraId="1B7EA3F6" w14:textId="77777777" w:rsidR="00246DF3" w:rsidRDefault="00246DF3">
            <w:pPr>
              <w:rPr>
                <w:szCs w:val="21"/>
              </w:rPr>
            </w:pPr>
            <w:r>
              <w:t>SRS-Q-3.11-08</w:t>
            </w:r>
          </w:p>
        </w:tc>
        <w:tc>
          <w:tcPr>
            <w:tcW w:w="633" w:type="pct"/>
            <w:vAlign w:val="center"/>
          </w:tcPr>
          <w:p w14:paraId="0CD3C93D" w14:textId="77777777" w:rsidR="00246DF3" w:rsidRDefault="00246DF3">
            <w:pPr>
              <w:rPr>
                <w:szCs w:val="21"/>
              </w:rPr>
            </w:pPr>
            <w:r>
              <w:t>3.11</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设计和实现约束—编程语言与工具</w:t>
            </w:r>
          </w:p>
        </w:tc>
        <w:tc>
          <w:tcPr>
            <w:tcW w:w="2259" w:type="pct"/>
            <w:vAlign w:val="center"/>
          </w:tcPr>
          <w:p w14:paraId="1B7EA3F6" w14:textId="77777777" w:rsidR="00246DF3" w:rsidRDefault="00246DF3">
            <w:pPr>
              <w:rPr>
                <w:szCs w:val="21"/>
              </w:rPr>
            </w:pPr>
            <w:r>
              <w:t>SRS-DC-3.12-01</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设计和实现约束—软件体系结构</w:t>
            </w:r>
          </w:p>
        </w:tc>
        <w:tc>
          <w:tcPr>
            <w:tcW w:w="2259" w:type="pct"/>
            <w:vAlign w:val="center"/>
          </w:tcPr>
          <w:p w14:paraId="1B7EA3F6" w14:textId="77777777" w:rsidR="00246DF3" w:rsidRDefault="00246DF3">
            <w:pPr>
              <w:rPr>
                <w:szCs w:val="21"/>
              </w:rPr>
            </w:pPr>
            <w:r>
              <w:t>SRS-DC-3.12-02</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设计和实现约束—实时模块解耦</w:t>
            </w:r>
          </w:p>
        </w:tc>
        <w:tc>
          <w:tcPr>
            <w:tcW w:w="2259" w:type="pct"/>
            <w:vAlign w:val="center"/>
          </w:tcPr>
          <w:p w14:paraId="1B7EA3F6" w14:textId="77777777" w:rsidR="00246DF3" w:rsidRDefault="00246DF3">
            <w:pPr>
              <w:rPr>
                <w:szCs w:val="21"/>
              </w:rPr>
            </w:pPr>
            <w:r>
              <w:t>SRS-DC-3.12-03</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设计和实现约束—标准与规范</w:t>
            </w:r>
          </w:p>
        </w:tc>
        <w:tc>
          <w:tcPr>
            <w:tcW w:w="2259" w:type="pct"/>
            <w:vAlign w:val="center"/>
          </w:tcPr>
          <w:p w14:paraId="1B7EA3F6" w14:textId="77777777" w:rsidR="00246DF3" w:rsidRDefault="00246DF3">
            <w:pPr>
              <w:rPr>
                <w:szCs w:val="21"/>
              </w:rPr>
            </w:pPr>
            <w:r>
              <w:t>SRS-DC-3.12-04</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设计和实现约束—国产化要求</w:t>
            </w:r>
          </w:p>
        </w:tc>
        <w:tc>
          <w:tcPr>
            <w:tcW w:w="2259" w:type="pct"/>
            <w:vAlign w:val="center"/>
          </w:tcPr>
          <w:p w14:paraId="1B7EA3F6" w14:textId="77777777" w:rsidR="00246DF3" w:rsidRDefault="00246DF3">
            <w:pPr>
              <w:rPr>
                <w:szCs w:val="21"/>
              </w:rPr>
            </w:pPr>
            <w:r>
              <w:t>SRS-DC-3.12-05</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c</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设计和实现约束—数据标准</w:t>
            </w:r>
          </w:p>
        </w:tc>
        <w:tc>
          <w:tcPr>
            <w:tcW w:w="2259" w:type="pct"/>
            <w:vAlign w:val="center"/>
          </w:tcPr>
          <w:p w14:paraId="1B7EA3F6" w14:textId="77777777" w:rsidR="00246DF3" w:rsidRDefault="00246DF3">
            <w:pPr>
              <w:rPr>
                <w:szCs w:val="21"/>
              </w:rPr>
            </w:pPr>
            <w:r>
              <w:t>SRS-DC-3.12-06</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设计和实现约束—可扩展性</w:t>
            </w:r>
          </w:p>
        </w:tc>
        <w:tc>
          <w:tcPr>
            <w:tcW w:w="2259" w:type="pct"/>
            <w:vAlign w:val="center"/>
          </w:tcPr>
          <w:p w14:paraId="1B7EA3F6" w14:textId="77777777" w:rsidR="00246DF3" w:rsidRDefault="00246DF3">
            <w:pPr>
              <w:rPr>
                <w:szCs w:val="21"/>
              </w:rPr>
            </w:pPr>
            <w:r>
              <w:t>SRS-DC-3.12-07</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C</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设计和实现约束—关键性等级与接口约束</w:t>
            </w:r>
          </w:p>
        </w:tc>
        <w:tc>
          <w:tcPr>
            <w:tcW w:w="2259" w:type="pct"/>
            <w:vAlign w:val="center"/>
          </w:tcPr>
          <w:p w14:paraId="1B7EA3F6" w14:textId="77777777" w:rsidR="00246DF3" w:rsidRDefault="00246DF3">
            <w:pPr>
              <w:rPr>
                <w:szCs w:val="21"/>
              </w:rPr>
            </w:pPr>
            <w:r>
              <w:t>SRS-DC-3.12-08</w:t>
            </w:r>
          </w:p>
        </w:tc>
        <w:tc>
          <w:tcPr>
            <w:tcW w:w="633" w:type="pct"/>
            <w:vAlign w:val="center"/>
          </w:tcPr>
          <w:p w14:paraId="0CD3C93D" w14:textId="77777777" w:rsidR="00246DF3" w:rsidRDefault="00246DF3">
            <w:pPr>
              <w:rPr>
                <w:szCs w:val="21"/>
              </w:rPr>
            </w:pPr>
            <w:r>
              <w:t>3.12</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人员需求—角色划分</w:t>
            </w:r>
          </w:p>
        </w:tc>
        <w:tc>
          <w:tcPr>
            <w:tcW w:w="2259" w:type="pct"/>
            <w:vAlign w:val="center"/>
          </w:tcPr>
          <w:p w14:paraId="1B7EA3F6" w14:textId="77777777" w:rsidR="00246DF3" w:rsidRDefault="00246DF3">
            <w:pPr>
              <w:rPr>
                <w:szCs w:val="21"/>
              </w:rPr>
            </w:pPr>
            <w:r>
              <w:t>SRS-PN-3.13-01</w:t>
            </w:r>
          </w:p>
        </w:tc>
        <w:tc>
          <w:tcPr>
            <w:tcW w:w="633" w:type="pct"/>
            <w:vAlign w:val="center"/>
          </w:tcPr>
          <w:p w14:paraId="0CD3C93D" w14:textId="77777777" w:rsidR="00246DF3" w:rsidRDefault="00246DF3">
            <w:pPr>
              <w:rPr>
                <w:szCs w:val="21"/>
              </w:rPr>
            </w:pPr>
            <w:r>
              <w:t>3.13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人员需求—人员数量与技能</w:t>
            </w:r>
          </w:p>
        </w:tc>
        <w:tc>
          <w:tcPr>
            <w:tcW w:w="2259" w:type="pct"/>
            <w:vAlign w:val="center"/>
          </w:tcPr>
          <w:p w14:paraId="1B7EA3F6" w14:textId="77777777" w:rsidR="00246DF3" w:rsidRDefault="00246DF3">
            <w:pPr>
              <w:rPr>
                <w:szCs w:val="21"/>
              </w:rPr>
            </w:pPr>
            <w:r>
              <w:t>SRS-PN-3.13-02</w:t>
            </w:r>
          </w:p>
        </w:tc>
        <w:tc>
          <w:tcPr>
            <w:tcW w:w="633" w:type="pct"/>
            <w:vAlign w:val="center"/>
          </w:tcPr>
          <w:p w14:paraId="0CD3C93D" w14:textId="77777777" w:rsidR="00246DF3" w:rsidRDefault="00246DF3">
            <w:pPr>
              <w:rPr>
                <w:szCs w:val="21"/>
              </w:rPr>
            </w:pPr>
            <w:r>
              <w:t>3.13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人员需求—并发使用</w:t>
            </w:r>
          </w:p>
        </w:tc>
        <w:tc>
          <w:tcPr>
            <w:tcW w:w="2259" w:type="pct"/>
            <w:vAlign w:val="center"/>
          </w:tcPr>
          <w:p w14:paraId="1B7EA3F6" w14:textId="77777777" w:rsidR="00246DF3" w:rsidRDefault="00246DF3">
            <w:pPr>
              <w:rPr>
                <w:szCs w:val="21"/>
              </w:rPr>
            </w:pPr>
            <w:r>
              <w:t>SRS-PN-3.13-03</w:t>
            </w:r>
          </w:p>
        </w:tc>
        <w:tc>
          <w:tcPr>
            <w:tcW w:w="633" w:type="pct"/>
            <w:vAlign w:val="center"/>
          </w:tcPr>
          <w:p w14:paraId="0CD3C93D" w14:textId="77777777" w:rsidR="00246DF3" w:rsidRDefault="00246DF3">
            <w:pPr>
              <w:rPr>
                <w:szCs w:val="21"/>
              </w:rPr>
            </w:pPr>
            <w:r>
              <w:t>3.13</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人员需求—人素工程</w:t>
            </w:r>
          </w:p>
        </w:tc>
        <w:tc>
          <w:tcPr>
            <w:tcW w:w="2259" w:type="pct"/>
            <w:vAlign w:val="center"/>
          </w:tcPr>
          <w:p w14:paraId="1B7EA3F6" w14:textId="77777777" w:rsidR="00246DF3" w:rsidRDefault="00246DF3">
            <w:pPr>
              <w:rPr>
                <w:szCs w:val="21"/>
              </w:rPr>
            </w:pPr>
            <w:r>
              <w:t>SRS-PN-3.13-04</w:t>
            </w:r>
          </w:p>
        </w:tc>
        <w:tc>
          <w:tcPr>
            <w:tcW w:w="633" w:type="pct"/>
            <w:vAlign w:val="center"/>
          </w:tcPr>
          <w:p w14:paraId="0CD3C93D" w14:textId="77777777" w:rsidR="00246DF3" w:rsidRDefault="00246DF3">
            <w:pPr>
              <w:rPr>
                <w:szCs w:val="21"/>
              </w:rPr>
            </w:pPr>
            <w:r>
              <w:t>3.13</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人员需求—培训衔接</w:t>
            </w:r>
          </w:p>
        </w:tc>
        <w:tc>
          <w:tcPr>
            <w:tcW w:w="2259" w:type="pct"/>
            <w:vAlign w:val="center"/>
          </w:tcPr>
          <w:p w14:paraId="1B7EA3F6" w14:textId="77777777" w:rsidR="00246DF3" w:rsidRDefault="00246DF3">
            <w:pPr>
              <w:rPr>
                <w:szCs w:val="21"/>
              </w:rPr>
            </w:pPr>
            <w:r>
              <w:t>SRS-PN-3.13-05</w:t>
            </w:r>
          </w:p>
        </w:tc>
        <w:tc>
          <w:tcPr>
            <w:tcW w:w="633" w:type="pct"/>
            <w:vAlign w:val="center"/>
          </w:tcPr>
          <w:p w14:paraId="0CD3C93D" w14:textId="77777777" w:rsidR="00246DF3" w:rsidRDefault="00246DF3">
            <w:pPr>
              <w:rPr>
                <w:szCs w:val="21"/>
              </w:rPr>
            </w:pPr>
            <w:r>
              <w:t>3.13</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培训需求—培训次数与时长</w:t>
            </w:r>
          </w:p>
        </w:tc>
        <w:tc>
          <w:tcPr>
            <w:tcW w:w="2259" w:type="pct"/>
            <w:vAlign w:val="center"/>
          </w:tcPr>
          <w:p w14:paraId="1B7EA3F6" w14:textId="77777777" w:rsidR="00246DF3" w:rsidRDefault="00246DF3">
            <w:pPr>
              <w:rPr>
                <w:szCs w:val="21"/>
              </w:rPr>
            </w:pPr>
            <w:r>
              <w:t>SRS-TR-3.14-01</w:t>
            </w:r>
          </w:p>
        </w:tc>
        <w:tc>
          <w:tcPr>
            <w:tcW w:w="633" w:type="pct"/>
            <w:vAlign w:val="center"/>
          </w:tcPr>
          <w:p w14:paraId="0CD3C93D" w14:textId="77777777" w:rsidR="00246DF3" w:rsidRDefault="00246DF3">
            <w:pPr>
              <w:rPr>
                <w:szCs w:val="21"/>
              </w:rPr>
            </w:pPr>
            <w:r>
              <w:t>3.14</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培训需求—培训内容</w:t>
            </w:r>
          </w:p>
        </w:tc>
        <w:tc>
          <w:tcPr>
            <w:tcW w:w="2259" w:type="pct"/>
            <w:vAlign w:val="center"/>
          </w:tcPr>
          <w:p w14:paraId="1B7EA3F6" w14:textId="77777777" w:rsidR="00246DF3" w:rsidRDefault="00246DF3">
            <w:pPr>
              <w:rPr>
                <w:szCs w:val="21"/>
              </w:rPr>
            </w:pPr>
            <w:r>
              <w:t>SRS-TR-3.14-02</w:t>
            </w:r>
          </w:p>
        </w:tc>
        <w:tc>
          <w:tcPr>
            <w:tcW w:w="633" w:type="pct"/>
            <w:vAlign w:val="center"/>
          </w:tcPr>
          <w:p w14:paraId="0CD3C93D" w14:textId="77777777" w:rsidR="00246DF3" w:rsidRDefault="00246DF3">
            <w:pPr>
              <w:rPr>
                <w:szCs w:val="21"/>
              </w:rPr>
            </w:pPr>
            <w:r>
              <w:t>3.14</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培训需求—培训材料</w:t>
            </w:r>
          </w:p>
        </w:tc>
        <w:tc>
          <w:tcPr>
            <w:tcW w:w="2259" w:type="pct"/>
            <w:vAlign w:val="center"/>
          </w:tcPr>
          <w:p w14:paraId="1B7EA3F6" w14:textId="77777777" w:rsidR="00246DF3" w:rsidRDefault="00246DF3">
            <w:pPr>
              <w:rPr>
                <w:szCs w:val="21"/>
              </w:rPr>
            </w:pPr>
            <w:r>
              <w:t>SRS-TR-3.14-03</w:t>
            </w:r>
          </w:p>
        </w:tc>
        <w:tc>
          <w:tcPr>
            <w:tcW w:w="633" w:type="pct"/>
            <w:vAlign w:val="center"/>
          </w:tcPr>
          <w:p w14:paraId="0CD3C93D" w14:textId="77777777" w:rsidR="00246DF3" w:rsidRDefault="00246DF3">
            <w:pPr>
              <w:rPr>
                <w:szCs w:val="21"/>
              </w:rPr>
            </w:pPr>
            <w:r>
              <w:t>3.14</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软件保障需求—维护期</w:t>
            </w:r>
          </w:p>
        </w:tc>
        <w:tc>
          <w:tcPr>
            <w:tcW w:w="2259" w:type="pct"/>
            <w:vAlign w:val="center"/>
          </w:tcPr>
          <w:p w14:paraId="1B7EA3F6" w14:textId="77777777" w:rsidR="00246DF3" w:rsidRDefault="00246DF3">
            <w:pPr>
              <w:rPr>
                <w:szCs w:val="21"/>
              </w:rPr>
            </w:pPr>
            <w:r>
              <w:t>SRS-LG-3.15-01</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软件保障需求—现场支持</w:t>
            </w:r>
          </w:p>
        </w:tc>
        <w:tc>
          <w:tcPr>
            <w:tcW w:w="2259" w:type="pct"/>
            <w:vAlign w:val="center"/>
          </w:tcPr>
          <w:p w14:paraId="1B7EA3F6" w14:textId="77777777" w:rsidR="00246DF3" w:rsidRDefault="00246DF3">
            <w:pPr>
              <w:rPr>
                <w:szCs w:val="21"/>
              </w:rPr>
            </w:pPr>
            <w:r>
              <w:t>SRS-LG-3.15-02</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软件保障需求—技术支持</w:t>
            </w:r>
          </w:p>
        </w:tc>
        <w:tc>
          <w:tcPr>
            <w:tcW w:w="2259" w:type="pct"/>
            <w:vAlign w:val="center"/>
          </w:tcPr>
          <w:p w14:paraId="1B7EA3F6" w14:textId="77777777" w:rsidR="00246DF3" w:rsidRDefault="00246DF3">
            <w:pPr>
              <w:rPr>
                <w:szCs w:val="21"/>
              </w:rPr>
            </w:pPr>
            <w:r>
              <w:t>SRS-LG-3.15-03</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软件保障需求—版本升级</w:t>
            </w:r>
          </w:p>
        </w:tc>
        <w:tc>
          <w:tcPr>
            <w:tcW w:w="2259" w:type="pct"/>
            <w:vAlign w:val="center"/>
          </w:tcPr>
          <w:p w14:paraId="1B7EA3F6" w14:textId="77777777" w:rsidR="00246DF3" w:rsidRDefault="00246DF3">
            <w:pPr>
              <w:rPr>
                <w:szCs w:val="21"/>
              </w:rPr>
            </w:pPr>
            <w:r>
              <w:t>SRS-LG-3.15-04</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软件保障需求—备件与资料</w:t>
            </w:r>
          </w:p>
        </w:tc>
        <w:tc>
          <w:tcPr>
            <w:tcW w:w="2259" w:type="pct"/>
            <w:vAlign w:val="center"/>
          </w:tcPr>
          <w:p w14:paraId="1B7EA3F6" w14:textId="77777777" w:rsidR="00246DF3" w:rsidRDefault="00246DF3">
            <w:pPr>
              <w:rPr>
                <w:szCs w:val="21"/>
              </w:rPr>
            </w:pPr>
            <w:r>
              <w:t>SRS-LG-3.15-05</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软件保障需求—运输与补给</w:t>
            </w:r>
          </w:p>
        </w:tc>
        <w:tc>
          <w:tcPr>
            <w:tcW w:w="2259" w:type="pct"/>
            <w:vAlign w:val="center"/>
          </w:tcPr>
          <w:p w14:paraId="1B7EA3F6" w14:textId="77777777" w:rsidR="00246DF3" w:rsidRDefault="00246DF3">
            <w:pPr>
              <w:rPr>
                <w:szCs w:val="21"/>
              </w:rPr>
            </w:pPr>
            <w:r>
              <w:t>SRS-LG-3.15-06</w:t>
            </w:r>
          </w:p>
        </w:tc>
        <w:tc>
          <w:tcPr>
            <w:tcW w:w="633" w:type="pct"/>
            <w:vAlign w:val="center"/>
          </w:tcPr>
          <w:p w14:paraId="0CD3C93D" w14:textId="77777777" w:rsidR="00246DF3" w:rsidRDefault="00246DF3">
            <w:pPr>
              <w:rPr>
                <w:szCs w:val="21"/>
              </w:rPr>
            </w:pPr>
            <w:r>
              <w:t>3.15</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其他需求—固件</w:t>
            </w:r>
          </w:p>
        </w:tc>
        <w:tc>
          <w:tcPr>
            <w:tcW w:w="2259" w:type="pct"/>
            <w:vAlign w:val="center"/>
          </w:tcPr>
          <w:p w14:paraId="1B7EA3F6" w14:textId="77777777" w:rsidR="00246DF3" w:rsidRDefault="00246DF3">
            <w:pPr>
              <w:rPr>
                <w:szCs w:val="21"/>
              </w:rPr>
            </w:pPr>
            <w:r>
              <w:t>SRS-OT-3.16-01</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其他需求—数据记录持续能力</w:t>
            </w:r>
          </w:p>
        </w:tc>
        <w:tc>
          <w:tcPr>
            <w:tcW w:w="2259" w:type="pct"/>
            <w:vAlign w:val="center"/>
          </w:tcPr>
          <w:p w14:paraId="1B7EA3F6" w14:textId="77777777" w:rsidR="00246DF3" w:rsidRDefault="00246DF3">
            <w:pPr>
              <w:rPr>
                <w:szCs w:val="21"/>
              </w:rPr>
            </w:pPr>
            <w:r>
              <w:t>SRS-OT-3.16-02</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其他需求—文档要求</w:t>
            </w:r>
          </w:p>
        </w:tc>
        <w:tc>
          <w:tcPr>
            <w:tcW w:w="2259" w:type="pct"/>
            <w:vAlign w:val="center"/>
          </w:tcPr>
          <w:p w14:paraId="1B7EA3F6" w14:textId="77777777" w:rsidR="00246DF3" w:rsidRDefault="00246DF3">
            <w:pPr>
              <w:rPr>
                <w:szCs w:val="21"/>
              </w:rPr>
            </w:pPr>
            <w:r>
              <w:t>SRS-OT-3.16-03</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其他需求—配置管理与更改控制</w:t>
            </w:r>
          </w:p>
        </w:tc>
        <w:tc>
          <w:tcPr>
            <w:tcW w:w="2259" w:type="pct"/>
            <w:vAlign w:val="center"/>
          </w:tcPr>
          <w:p w14:paraId="1B7EA3F6" w14:textId="77777777" w:rsidR="00246DF3" w:rsidRDefault="00246DF3">
            <w:pPr>
              <w:rPr>
                <w:szCs w:val="21"/>
              </w:rPr>
            </w:pPr>
            <w:r>
              <w:t>SRS-OT-3.16-04</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其他需求—分承制方要求</w:t>
            </w:r>
          </w:p>
        </w:tc>
        <w:tc>
          <w:tcPr>
            <w:tcW w:w="2259" w:type="pct"/>
            <w:vAlign w:val="center"/>
          </w:tcPr>
          <w:p w14:paraId="1B7EA3F6" w14:textId="77777777" w:rsidR="00246DF3" w:rsidRDefault="00246DF3">
            <w:pPr>
              <w:rPr>
                <w:szCs w:val="21"/>
              </w:rPr>
            </w:pPr>
            <w:r>
              <w:t>SRS-OT-3.16-05</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其他需求—未尽事宜</w:t>
            </w:r>
          </w:p>
        </w:tc>
        <w:tc>
          <w:tcPr>
            <w:tcW w:w="2259" w:type="pct"/>
            <w:vAlign w:val="center"/>
          </w:tcPr>
          <w:p w14:paraId="1B7EA3F6" w14:textId="77777777" w:rsidR="00246DF3" w:rsidRDefault="00246DF3">
            <w:pPr>
              <w:rPr>
                <w:szCs w:val="21"/>
              </w:rPr>
            </w:pPr>
            <w:r>
              <w:t>SRS-OT-3.16-06</w:t>
            </w:r>
          </w:p>
        </w:tc>
        <w:tc>
          <w:tcPr>
            <w:tcW w:w="633" w:type="pct"/>
            <w:vAlign w:val="center"/>
          </w:tcPr>
          <w:p w14:paraId="0CD3C93D" w14:textId="77777777" w:rsidR="00246DF3" w:rsidRDefault="00246DF3">
            <w:pPr>
              <w:rPr>
                <w:szCs w:val="21"/>
              </w:rPr>
            </w:pPr>
            <w:r>
              <w:t>3.16</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验收、交付和包装需求—验收依据</w:t>
            </w:r>
          </w:p>
        </w:tc>
        <w:tc>
          <w:tcPr>
            <w:tcW w:w="2259" w:type="pct"/>
            <w:vAlign w:val="center"/>
          </w:tcPr>
          <w:p w14:paraId="1B7EA3F6" w14:textId="77777777" w:rsidR="00246DF3" w:rsidRDefault="00246DF3">
            <w:pPr>
              <w:rPr>
                <w:szCs w:val="21"/>
              </w:rPr>
            </w:pPr>
            <w:r>
              <w:t>SRS-DL-3.17-01</w:t>
            </w:r>
          </w:p>
        </w:tc>
        <w:tc>
          <w:tcPr>
            <w:tcW w:w="633" w:type="pct"/>
            <w:vAlign w:val="center"/>
          </w:tcPr>
          <w:p w14:paraId="0CD3C93D" w14:textId="77777777" w:rsidR="00246DF3" w:rsidRDefault="00246DF3">
            <w:pPr>
              <w:rPr>
                <w:szCs w:val="21"/>
              </w:rPr>
            </w:pPr>
            <w:r>
              <w:t>3.17</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验收、交付和包装需求—功能验收</w:t>
            </w:r>
          </w:p>
        </w:tc>
        <w:tc>
          <w:tcPr>
            <w:tcW w:w="2259" w:type="pct"/>
            <w:vAlign w:val="center"/>
          </w:tcPr>
          <w:p w14:paraId="1B7EA3F6" w14:textId="77777777" w:rsidR="00246DF3" w:rsidRDefault="00246DF3">
            <w:pPr>
              <w:rPr>
                <w:szCs w:val="21"/>
              </w:rPr>
            </w:pPr>
            <w:r>
              <w:t>SRS-DL-3.17-02</w:t>
            </w:r>
          </w:p>
        </w:tc>
        <w:tc>
          <w:tcPr>
            <w:tcW w:w="633" w:type="pct"/>
            <w:vAlign w:val="center"/>
          </w:tcPr>
          <w:p w14:paraId="0CD3C93D" w14:textId="77777777" w:rsidR="00246DF3" w:rsidRDefault="00246DF3">
            <w:pPr>
              <w:rPr>
                <w:szCs w:val="21"/>
              </w:rPr>
            </w:pPr>
            <w:r>
              <w:t>3.17</w:t>
            </w:r>
          </w:p>
        </w:tc>
        <w:tc>
          <w:tcPr>
            <w:tcW w:w="445" w:type="pct"/>
            <w:vAlign w:val="center"/>
          </w:tcPr>
          <w:p w14:paraId="5D4F19A7" w14:textId="77777777" w:rsidR="00246DF3" w:rsidRDefault="00246DF3">
            <w:pPr>
              <w:pStyle w:val="affffd"/>
            </w:pPr>
            <w:r>
              <w:t>A</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验收、交付和包装需求—性能验收</w:t>
            </w:r>
          </w:p>
        </w:tc>
        <w:tc>
          <w:tcPr>
            <w:tcW w:w="2259" w:type="pct"/>
            <w:vAlign w:val="center"/>
          </w:tcPr>
          <w:p w14:paraId="1B7EA3F6" w14:textId="77777777" w:rsidR="00246DF3" w:rsidRDefault="00246DF3">
            <w:pPr>
              <w:rPr>
                <w:szCs w:val="21"/>
              </w:rPr>
            </w:pPr>
            <w:r>
              <w:t>SRS-DL-3.17-03</w:t>
            </w:r>
          </w:p>
        </w:tc>
        <w:tc>
          <w:tcPr>
            <w:tcW w:w="633" w:type="pct"/>
            <w:vAlign w:val="center"/>
          </w:tcPr>
          <w:p w14:paraId="0CD3C93D" w14:textId="77777777" w:rsidR="00246DF3" w:rsidRDefault="00246DF3">
            <w:pPr>
              <w:rPr>
                <w:szCs w:val="21"/>
              </w:rPr>
            </w:pPr>
            <w:r>
              <w:t>3.17</w:t>
            </w:r>
          </w:p>
        </w:tc>
        <w:tc>
          <w:tcPr>
            <w:tcW w:w="445" w:type="pct"/>
            <w:vAlign w:val="center"/>
          </w:tcPr>
          <w:p w14:paraId="5D4F19A7" w14:textId="77777777" w:rsidR="00246DF3" w:rsidRDefault="00246DF3">
            <w:pPr>
              <w:pStyle w:val="affffd"/>
            </w:pPr>
            <w:r>
              <w:t>B</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验收、交付和包装需求—文档与测试验收</w:t>
            </w:r>
          </w:p>
        </w:tc>
        <w:tc>
          <w:tcPr>
            <w:tcW w:w="2259" w:type="pct"/>
            <w:vAlign w:val="center"/>
          </w:tcPr>
          <w:p w14:paraId="1B7EA3F6" w14:textId="77777777" w:rsidR="00246DF3" w:rsidRDefault="00246DF3">
            <w:pPr>
              <w:rPr>
                <w:szCs w:val="21"/>
              </w:rPr>
            </w:pPr>
            <w:r>
              <w:t>SRS-DL-3.17-04</w:t>
            </w:r>
          </w:p>
        </w:tc>
        <w:tc>
          <w:tcPr>
            <w:tcW w:w="633" w:type="pct"/>
            <w:vAlign w:val="center"/>
          </w:tcPr>
          <w:p w14:paraId="0CD3C93D" w14:textId="77777777" w:rsidR="00246DF3" w:rsidRDefault="00246DF3">
            <w:pPr>
              <w:rPr>
                <w:szCs w:val="21"/>
              </w:rPr>
            </w:pPr>
            <w:r>
              <w:t>3.17</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验收、交付和包装需求—交付物</w:t>
            </w:r>
          </w:p>
        </w:tc>
        <w:tc>
          <w:tcPr>
            <w:tcW w:w="2259" w:type="pct"/>
            <w:vAlign w:val="center"/>
          </w:tcPr>
          <w:p w14:paraId="1B7EA3F6" w14:textId="77777777" w:rsidR="00246DF3" w:rsidRDefault="00246DF3">
            <w:pPr>
              <w:rPr>
                <w:szCs w:val="21"/>
              </w:rPr>
            </w:pPr>
            <w:r>
              <w:t>SRS-DL-3.17-05</w:t>
            </w:r>
          </w:p>
        </w:tc>
        <w:tc>
          <w:tcPr>
            <w:tcW w:w="633" w:type="pct"/>
            <w:vAlign w:val="center"/>
          </w:tcPr>
          <w:p w14:paraId="0CD3C93D" w14:textId="77777777" w:rsidR="00246DF3" w:rsidRDefault="00246DF3">
            <w:pPr>
              <w:rPr>
                <w:szCs w:val="21"/>
              </w:rPr>
            </w:pPr>
            <w:r>
              <w:t>3.17</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验收、交付和包装需求—包装与标记</w:t>
            </w:r>
          </w:p>
        </w:tc>
        <w:tc>
          <w:tcPr>
            <w:tcW w:w="2259" w:type="pct"/>
            <w:vAlign w:val="center"/>
          </w:tcPr>
          <w:p w14:paraId="1B7EA3F6" w14:textId="77777777" w:rsidR="00246DF3" w:rsidRDefault="00246DF3">
            <w:pPr>
              <w:rPr>
                <w:szCs w:val="21"/>
              </w:rPr>
            </w:pPr>
            <w:r>
              <w:t>SRS-DL-3.17-06</w:t>
            </w:r>
          </w:p>
        </w:tc>
        <w:tc>
          <w:tcPr>
            <w:tcW w:w="633" w:type="pct"/>
            <w:vAlign w:val="center"/>
          </w:tcPr>
          <w:p w14:paraId="0CD3C93D" w14:textId="77777777" w:rsidR="00246DF3" w:rsidRDefault="00246DF3">
            <w:pPr>
              <w:rPr>
                <w:szCs w:val="21"/>
              </w:rPr>
            </w:pPr>
            <w:r>
              <w:t>3.17</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需求的优先顺序和关键程度—关键需求</w:t>
            </w:r>
          </w:p>
        </w:tc>
        <w:tc>
          <w:tcPr>
            <w:tcW w:w="2259" w:type="pct"/>
            <w:vAlign w:val="center"/>
          </w:tcPr>
          <w:p w14:paraId="1B7EA3F6" w14:textId="77777777" w:rsidR="00246DF3" w:rsidRDefault="00246DF3">
            <w:pPr>
              <w:rPr>
                <w:szCs w:val="21"/>
              </w:rPr>
            </w:pPr>
            <w:r>
              <w:t>SRS-PR-3.18-01</w:t>
            </w:r>
          </w:p>
        </w:tc>
        <w:tc>
          <w:tcPr>
            <w:tcW w:w="633" w:type="pct"/>
            <w:vAlign w:val="center"/>
          </w:tcPr>
          <w:p w14:paraId="0CD3C93D" w14:textId="77777777" w:rsidR="00246DF3" w:rsidRDefault="00246DF3">
            <w:pPr>
              <w:rPr>
                <w:szCs w:val="21"/>
              </w:rPr>
            </w:pPr>
            <w:r>
              <w:t>3.18</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需求的优先顺序和关键程度—重要需求</w:t>
            </w:r>
          </w:p>
        </w:tc>
        <w:tc>
          <w:tcPr>
            <w:tcW w:w="2259" w:type="pct"/>
            <w:vAlign w:val="center"/>
          </w:tcPr>
          <w:p w14:paraId="1B7EA3F6" w14:textId="77777777" w:rsidR="00246DF3" w:rsidRDefault="00246DF3">
            <w:pPr>
              <w:rPr>
                <w:szCs w:val="21"/>
              </w:rPr>
            </w:pPr>
            <w:r>
              <w:t>SRS-PR-3.18-02</w:t>
            </w:r>
          </w:p>
        </w:tc>
        <w:tc>
          <w:tcPr>
            <w:tcW w:w="633" w:type="pct"/>
            <w:vAlign w:val="center"/>
          </w:tcPr>
          <w:p w14:paraId="0CD3C93D" w14:textId="77777777" w:rsidR="00246DF3" w:rsidRDefault="00246DF3">
            <w:pPr>
              <w:rPr>
                <w:szCs w:val="21"/>
              </w:rPr>
            </w:pPr>
            <w:r>
              <w:t>3.18</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需求的优先顺序和关键程度—一般需求</w:t>
            </w:r>
          </w:p>
        </w:tc>
        <w:tc>
          <w:tcPr>
            <w:tcW w:w="2259" w:type="pct"/>
            <w:vAlign w:val="center"/>
          </w:tcPr>
          <w:p w14:paraId="1B7EA3F6" w14:textId="77777777" w:rsidR="00246DF3" w:rsidRDefault="00246DF3">
            <w:pPr>
              <w:rPr>
                <w:szCs w:val="21"/>
              </w:rPr>
            </w:pPr>
            <w:r>
              <w:t>SRS-PR-3.18-03</w:t>
            </w:r>
          </w:p>
        </w:tc>
        <w:tc>
          <w:tcPr>
            <w:tcW w:w="633" w:type="pct"/>
            <w:vAlign w:val="center"/>
          </w:tcPr>
          <w:p w14:paraId="0CD3C93D" w14:textId="77777777" w:rsidR="00246DF3" w:rsidRDefault="00246DF3">
            <w:pPr>
              <w:rPr>
                <w:szCs w:val="21"/>
              </w:rPr>
            </w:pPr>
            <w:r>
              <w:t>3.18</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r>
              <w:t>需求的优先顺序和关键程度—优先顺序说明</w:t>
            </w:r>
          </w:p>
        </w:tc>
        <w:tc>
          <w:tcPr>
            <w:tcW w:w="2259" w:type="pct"/>
            <w:vAlign w:val="center"/>
          </w:tcPr>
          <w:p w14:paraId="1B7EA3F6" w14:textId="77777777" w:rsidR="00246DF3" w:rsidRDefault="00246DF3">
            <w:pPr>
              <w:rPr>
                <w:szCs w:val="21"/>
              </w:rPr>
            </w:pPr>
            <w:r>
              <w:t>SRS-PR-3.18-04</w:t>
            </w:r>
          </w:p>
        </w:tc>
        <w:tc>
          <w:tcPr>
            <w:tcW w:w="633" w:type="pct"/>
            <w:vAlign w:val="center"/>
          </w:tcPr>
          <w:p w14:paraId="0CD3C93D" w14:textId="77777777" w:rsidR="00246DF3" w:rsidRDefault="00246DF3">
            <w:pPr>
              <w:rPr>
                <w:szCs w:val="21"/>
              </w:rPr>
            </w:pPr>
            <w:r>
              <w:t>3.18</w:t>
            </w:r>
          </w:p>
        </w:tc>
        <w:tc>
          <w:tcPr>
            <w:tcW w:w="445" w:type="pct"/>
            <w:vAlign w:val="center"/>
          </w:tcPr>
          <w:p w14:paraId="5D4F19A7" w14:textId="77777777" w:rsidR="00246DF3" w:rsidRDefault="00246DF3">
            <w:pPr>
              <w:pStyle w:val="affffd"/>
            </w:pPr>
            <w:r>
              <w:t>D</w:t>
            </w:r>
          </w:p>
        </w:tc>
        <w:tc>
          <w:tcPr>
            <w:tcW w:w="437" w:type="pct"/>
            <w:vAlign w:val="center"/>
          </w:tcPr>
          <w:p w14:paraId="5D45CA65" w14:textId="77777777" w:rsidR="00246DF3" w:rsidRDefault="00246DF3">
            <w:pPr>
              <w:pStyle w:val="affffd"/>
            </w:pPr>
            <w:r>
              <w:t>a</w:t>
            </w:r>
          </w:p>
        </w:tc>
      </w:tr>
      <w:tr w:rsidR="00246DF3" w14:paraId="08FBFE08" w14:textId="77777777">
        <w:trPr>
          <w:jc w:val="center"/>
        </w:trPr>
        <w:tc>
          <w:tcPr>
            <w:tcW w:w="5000" w:type="pct"/>
            <w:gridSpan w:val="5"/>
            <w:vAlign w:val="center"/>
          </w:tcPr>
          <w:p w14:paraId="1721CD0C" w14:textId="77777777" w:rsidR="00246DF3" w:rsidRDefault="00000000">
            <w:pPr>
              <w:pStyle w:val="a2"/>
              <w:numPr>
                <w:ilvl w:val="0"/>
                <w:numId w:val="0"/>
              </w:numPr>
              <w:spacing w:line="240" w:lineRule="auto"/>
              <w:jc w:val="both"/>
              <w:outlineLvl w:val="9"/>
              <w:rPr>
                <w:rFonts w:ascii="Times New Roman"/>
                <w:color w:val="000000"/>
                <w:sz w:val="21"/>
                <w:szCs w:val="21"/>
              </w:rPr>
            </w:pPr>
            <w:r>
              <w:rPr>
                <w:rFonts w:ascii="Times New Roman" w:hint="eastAsia"/>
                <w:color w:val="000000"/>
                <w:sz w:val="21"/>
                <w:szCs w:val="21"/>
              </w:rPr>
              <w:t>注：合格性</w:t>
            </w:r>
            <w:r>
              <w:rPr>
                <w:rFonts w:hint="eastAsia"/>
                <w:sz w:val="21"/>
                <w:szCs w:val="21"/>
              </w:rPr>
              <w:t>方法：</w:t>
            </w:r>
          </w:p>
          <w:p w14:paraId="4FA4A19A" w14:textId="77777777" w:rsidR="00246DF3" w:rsidRDefault="00000000">
            <w:pPr>
              <w:pStyle w:val="a9"/>
              <w:numPr>
                <w:ilvl w:val="0"/>
                <w:numId w:val="18"/>
              </w:numPr>
              <w:tabs>
                <w:tab w:val="clear" w:pos="902"/>
              </w:tabs>
              <w:spacing w:line="240" w:lineRule="auto"/>
              <w:jc w:val="both"/>
              <w:rPr>
                <w:sz w:val="21"/>
                <w:szCs w:val="21"/>
              </w:rPr>
            </w:pPr>
            <w:r>
              <w:rPr>
                <w:sz w:val="21"/>
                <w:szCs w:val="21"/>
              </w:rPr>
              <w:t>A-</w:t>
            </w:r>
            <w:r>
              <w:rPr>
                <w:sz w:val="21"/>
                <w:szCs w:val="21"/>
              </w:rPr>
              <w:t>演示：对</w:t>
            </w:r>
            <w:r>
              <w:rPr>
                <w:sz w:val="21"/>
                <w:szCs w:val="21"/>
              </w:rPr>
              <w:t>CSCI</w:t>
            </w:r>
            <w:r>
              <w:rPr>
                <w:sz w:val="21"/>
                <w:szCs w:val="21"/>
              </w:rPr>
              <w:t>（或部分</w:t>
            </w:r>
            <w:r>
              <w:rPr>
                <w:sz w:val="21"/>
                <w:szCs w:val="21"/>
              </w:rPr>
              <w:t>CSCI</w:t>
            </w:r>
            <w:r>
              <w:rPr>
                <w:sz w:val="21"/>
                <w:szCs w:val="21"/>
              </w:rPr>
              <w:t>）进行直接可以观察的功能操作，不需要使用复杂或专用的测试设备；</w:t>
            </w:r>
          </w:p>
          <w:p w14:paraId="0604D547" w14:textId="77777777" w:rsidR="00246DF3" w:rsidRDefault="00000000">
            <w:pPr>
              <w:pStyle w:val="a9"/>
              <w:numPr>
                <w:ilvl w:val="0"/>
                <w:numId w:val="18"/>
              </w:numPr>
              <w:tabs>
                <w:tab w:val="clear" w:pos="902"/>
              </w:tabs>
              <w:spacing w:line="240" w:lineRule="auto"/>
              <w:jc w:val="both"/>
              <w:rPr>
                <w:sz w:val="21"/>
                <w:szCs w:val="21"/>
              </w:rPr>
            </w:pPr>
            <w:r>
              <w:rPr>
                <w:sz w:val="21"/>
                <w:szCs w:val="21"/>
              </w:rPr>
              <w:t>B-</w:t>
            </w:r>
            <w:r>
              <w:rPr>
                <w:sz w:val="21"/>
                <w:szCs w:val="21"/>
              </w:rPr>
              <w:t>测试；</w:t>
            </w:r>
          </w:p>
          <w:p w14:paraId="5C8914D6" w14:textId="77777777" w:rsidR="00246DF3" w:rsidRDefault="00000000">
            <w:pPr>
              <w:pStyle w:val="a9"/>
              <w:numPr>
                <w:ilvl w:val="0"/>
                <w:numId w:val="18"/>
              </w:numPr>
              <w:tabs>
                <w:tab w:val="clear" w:pos="902"/>
              </w:tabs>
              <w:spacing w:line="240" w:lineRule="auto"/>
              <w:jc w:val="both"/>
              <w:rPr>
                <w:sz w:val="21"/>
                <w:szCs w:val="21"/>
              </w:rPr>
            </w:pPr>
            <w:r>
              <w:rPr>
                <w:sz w:val="21"/>
                <w:szCs w:val="21"/>
              </w:rPr>
              <w:t>C-</w:t>
            </w:r>
            <w:r>
              <w:rPr>
                <w:sz w:val="21"/>
                <w:szCs w:val="21"/>
              </w:rPr>
              <w:t>分析；</w:t>
            </w:r>
          </w:p>
          <w:p w14:paraId="5C36E242" w14:textId="77777777" w:rsidR="00246DF3" w:rsidRDefault="00000000">
            <w:pPr>
              <w:pStyle w:val="a9"/>
              <w:numPr>
                <w:ilvl w:val="0"/>
                <w:numId w:val="18"/>
              </w:numPr>
              <w:tabs>
                <w:tab w:val="clear" w:pos="902"/>
              </w:tabs>
              <w:spacing w:line="240" w:lineRule="auto"/>
              <w:jc w:val="both"/>
              <w:rPr>
                <w:sz w:val="21"/>
                <w:szCs w:val="21"/>
              </w:rPr>
            </w:pPr>
            <w:r>
              <w:rPr>
                <w:sz w:val="21"/>
                <w:szCs w:val="21"/>
              </w:rPr>
              <w:lastRenderedPageBreak/>
              <w:t>D-</w:t>
            </w:r>
            <w:r>
              <w:rPr>
                <w:sz w:val="21"/>
                <w:szCs w:val="21"/>
              </w:rPr>
              <w:t>检查：对</w:t>
            </w:r>
            <w:r>
              <w:rPr>
                <w:sz w:val="21"/>
                <w:szCs w:val="21"/>
              </w:rPr>
              <w:t>CSCI</w:t>
            </w:r>
            <w:r>
              <w:rPr>
                <w:sz w:val="21"/>
                <w:szCs w:val="21"/>
              </w:rPr>
              <w:t>的编码、文档等进行直观检查等；</w:t>
            </w:r>
          </w:p>
          <w:p w14:paraId="728F4DA4" w14:textId="77777777" w:rsidR="00246DF3" w:rsidRDefault="00000000">
            <w:pPr>
              <w:pStyle w:val="a9"/>
              <w:numPr>
                <w:ilvl w:val="0"/>
                <w:numId w:val="18"/>
              </w:numPr>
              <w:tabs>
                <w:tab w:val="clear" w:pos="902"/>
              </w:tabs>
              <w:spacing w:line="240" w:lineRule="auto"/>
              <w:jc w:val="both"/>
              <w:rPr>
                <w:sz w:val="21"/>
                <w:szCs w:val="21"/>
              </w:rPr>
            </w:pPr>
            <w:r>
              <w:rPr>
                <w:sz w:val="21"/>
                <w:szCs w:val="21"/>
              </w:rPr>
              <w:t>E-</w:t>
            </w:r>
            <w:r>
              <w:rPr>
                <w:sz w:val="21"/>
                <w:szCs w:val="21"/>
              </w:rPr>
              <w:t>特殊方法</w:t>
            </w:r>
            <w:r>
              <w:rPr>
                <w:rFonts w:hint="eastAsia"/>
                <w:sz w:val="21"/>
                <w:szCs w:val="21"/>
              </w:rPr>
              <w:t>（</w:t>
            </w:r>
            <w:r>
              <w:rPr>
                <w:sz w:val="21"/>
                <w:szCs w:val="21"/>
              </w:rPr>
              <w:t>如：专用工具、技术、过程、设施、验收限制</w:t>
            </w:r>
            <w:r>
              <w:rPr>
                <w:rFonts w:hint="eastAsia"/>
                <w:sz w:val="21"/>
                <w:szCs w:val="21"/>
              </w:rPr>
              <w:t>）</w:t>
            </w:r>
            <w:r>
              <w:rPr>
                <w:sz w:val="21"/>
                <w:szCs w:val="21"/>
              </w:rPr>
              <w:t>。</w:t>
            </w:r>
          </w:p>
          <w:p w14:paraId="15D2D648" w14:textId="77777777" w:rsidR="00246DF3" w:rsidRDefault="00000000">
            <w:pPr>
              <w:pStyle w:val="a2"/>
              <w:numPr>
                <w:ilvl w:val="0"/>
                <w:numId w:val="0"/>
              </w:numPr>
              <w:spacing w:line="240" w:lineRule="auto"/>
              <w:jc w:val="both"/>
              <w:outlineLvl w:val="9"/>
              <w:rPr>
                <w:sz w:val="21"/>
                <w:szCs w:val="21"/>
              </w:rPr>
            </w:pPr>
            <w:r>
              <w:rPr>
                <w:rFonts w:hint="eastAsia"/>
                <w:sz w:val="21"/>
                <w:szCs w:val="21"/>
              </w:rPr>
              <w:t>合格性级别：</w:t>
            </w:r>
          </w:p>
          <w:p w14:paraId="493396C4" w14:textId="77777777" w:rsidR="00246DF3" w:rsidRDefault="00000000">
            <w:pPr>
              <w:pStyle w:val="a9"/>
              <w:numPr>
                <w:ilvl w:val="0"/>
                <w:numId w:val="19"/>
              </w:numPr>
              <w:tabs>
                <w:tab w:val="clear" w:pos="902"/>
              </w:tabs>
              <w:spacing w:line="240" w:lineRule="auto"/>
              <w:jc w:val="both"/>
              <w:rPr>
                <w:sz w:val="21"/>
                <w:szCs w:val="21"/>
              </w:rPr>
            </w:pPr>
            <w:r>
              <w:rPr>
                <w:rFonts w:hint="eastAsia"/>
                <w:sz w:val="21"/>
                <w:szCs w:val="21"/>
              </w:rPr>
              <w:t>a-</w:t>
            </w:r>
            <w:r>
              <w:rPr>
                <w:sz w:val="21"/>
                <w:szCs w:val="21"/>
              </w:rPr>
              <w:t>配置项：在</w:t>
            </w:r>
            <w:r>
              <w:rPr>
                <w:sz w:val="21"/>
                <w:szCs w:val="21"/>
              </w:rPr>
              <w:t>CSCI</w:t>
            </w:r>
            <w:r>
              <w:rPr>
                <w:sz w:val="21"/>
                <w:szCs w:val="21"/>
              </w:rPr>
              <w:t>中发现的质量问题；</w:t>
            </w:r>
          </w:p>
          <w:p w14:paraId="3AD773F7" w14:textId="77777777" w:rsidR="00246DF3" w:rsidRDefault="00000000">
            <w:pPr>
              <w:pStyle w:val="a9"/>
              <w:numPr>
                <w:ilvl w:val="0"/>
                <w:numId w:val="19"/>
              </w:numPr>
              <w:tabs>
                <w:tab w:val="clear" w:pos="902"/>
              </w:tabs>
              <w:spacing w:line="240" w:lineRule="auto"/>
              <w:jc w:val="both"/>
              <w:rPr>
                <w:sz w:val="21"/>
                <w:szCs w:val="21"/>
              </w:rPr>
            </w:pPr>
            <w:r>
              <w:rPr>
                <w:rFonts w:hint="eastAsia"/>
                <w:sz w:val="21"/>
                <w:szCs w:val="21"/>
              </w:rPr>
              <w:t>b-</w:t>
            </w:r>
            <w:r>
              <w:rPr>
                <w:sz w:val="21"/>
                <w:szCs w:val="21"/>
              </w:rPr>
              <w:t>系统集成：在系统集成时发现的问题；</w:t>
            </w:r>
          </w:p>
          <w:p w14:paraId="661B33B8" w14:textId="77777777" w:rsidR="00246DF3" w:rsidRDefault="00000000">
            <w:pPr>
              <w:pStyle w:val="a9"/>
              <w:numPr>
                <w:ilvl w:val="0"/>
                <w:numId w:val="19"/>
              </w:numPr>
              <w:tabs>
                <w:tab w:val="clear" w:pos="902"/>
              </w:tabs>
              <w:spacing w:line="240" w:lineRule="auto"/>
              <w:jc w:val="both"/>
              <w:rPr>
                <w:sz w:val="21"/>
                <w:szCs w:val="21"/>
              </w:rPr>
            </w:pPr>
            <w:r>
              <w:rPr>
                <w:rFonts w:hint="eastAsia"/>
                <w:sz w:val="21"/>
                <w:szCs w:val="21"/>
              </w:rPr>
              <w:t>c-</w:t>
            </w:r>
            <w:r>
              <w:rPr>
                <w:sz w:val="21"/>
                <w:szCs w:val="21"/>
              </w:rPr>
              <w:t>系统：在系统中发现的质量问题；</w:t>
            </w:r>
          </w:p>
          <w:p w14:paraId="0A308AB3" w14:textId="77777777" w:rsidR="00246DF3" w:rsidRDefault="00000000">
            <w:pPr>
              <w:pStyle w:val="a9"/>
              <w:numPr>
                <w:ilvl w:val="0"/>
                <w:numId w:val="19"/>
              </w:numPr>
              <w:tabs>
                <w:tab w:val="clear" w:pos="902"/>
              </w:tabs>
              <w:spacing w:line="240" w:lineRule="auto"/>
              <w:jc w:val="both"/>
            </w:pPr>
            <w:r>
              <w:rPr>
                <w:rFonts w:hint="eastAsia"/>
                <w:sz w:val="21"/>
                <w:szCs w:val="21"/>
              </w:rPr>
              <w:t>d-</w:t>
            </w:r>
            <w:r>
              <w:rPr>
                <w:sz w:val="21"/>
                <w:szCs w:val="21"/>
              </w:rPr>
              <w:t>系统安装：在系统安装时发现的质量问题。</w:t>
            </w:r>
          </w:p>
        </w:tc>
      </w:tr>
    </w:tbl>
    <w:p w14:paraId="454DF362" w14:textId="77777777" w:rsidR="00246DF3" w:rsidRDefault="00246DF3">
      <w:pPr>
        <w:spacing w:line="300" w:lineRule="auto"/>
        <w:ind w:firstLineChars="200" w:firstLine="480"/>
        <w:rPr>
          <w:sz w:val="24"/>
        </w:rPr>
      </w:pPr>
    </w:p>
    <w:p w14:paraId="060C0D3D" w14:textId="77777777" w:rsidR="00246DF3" w:rsidRDefault="00000000">
      <w:pPr>
        <w:pStyle w:val="1"/>
        <w:spacing w:beforeLines="50" w:before="156" w:afterLines="50" w:after="156" w:line="240" w:lineRule="auto"/>
        <w:rPr>
          <w:rFonts w:ascii="黑体" w:eastAsia="黑体"/>
          <w:sz w:val="24"/>
          <w:szCs w:val="24"/>
        </w:rPr>
      </w:pPr>
      <w:bookmarkStart w:id="32" w:name="_Toc58519049"/>
      <w:r>
        <w:rPr>
          <w:rFonts w:ascii="黑体" w:eastAsia="黑体" w:hint="eastAsia"/>
          <w:sz w:val="24"/>
          <w:szCs w:val="24"/>
        </w:rPr>
        <w:t>需求可追踪性</w:t>
      </w:r>
      <w:bookmarkEnd w:id="32"/>
    </w:p>
    <w:p w14:paraId="7669B17E" w14:textId="77777777" w:rsidR="00246DF3" w:rsidRDefault="00000000">
      <w:pPr>
        <w:spacing w:line="300" w:lineRule="auto"/>
        <w:ind w:firstLineChars="200" w:firstLine="480"/>
        <w:rPr>
          <w:sz w:val="24"/>
        </w:rPr>
      </w:pPr>
      <w:r>
        <w:rPr>
          <w:rFonts w:hint="eastAsia"/>
          <w:sz w:val="24"/>
        </w:rPr>
        <w:t>本章描述雷达仿真系统软件需求与上游指标（《雷达仿真系统软件研制任务书》）之间的追踪关系：表 5-1 给出从上游指标到软件需求的正向追踪性，表 5-2 给出从软件需求到上游指标的逆向追踪性。第 3 章中的每项需求均可在表中追溯到其上游来源，并按第 4 章规定的方法进行合格性验证；当需求或上游指标发生变更时，应同步更新本表并纳入配置管理。</w:t>
      </w:r>
    </w:p>
    <w:p w14:paraId="7387943D" w14:textId="77777777" w:rsidR="00246DF3" w:rsidRDefault="00000000">
      <w:pPr>
        <w:pStyle w:val="afff3"/>
        <w:spacing w:before="62" w:after="62"/>
      </w:pPr>
      <w:r>
        <w:rPr>
          <w:rFonts w:hint="eastAsia"/>
        </w:rPr>
        <w:t>表5-1 需求的正向追踪性</w:t>
      </w:r>
      <w:r>
        <w:rPr>
          <w:rFonts w:hint="eastAsia"/>
        </w:rPr>
      </w:r>
      <w:r>
        <w:rPr>
          <w:rFonts w:hint="eastAsia"/>
        </w:rPr>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654"/>
        <w:gridCol w:w="1057"/>
        <w:gridCol w:w="2500"/>
        <w:gridCol w:w="1311"/>
      </w:tblGrid>
      <w:tr w:rsidR="00246DF3" w14:paraId="68732874" w14:textId="77777777">
        <w:trPr>
          <w:cantSplit/>
          <w:tblHeader/>
        </w:trPr>
        <w:tc>
          <w:tcPr>
            <w:tcW w:w="2764" w:type="pct"/>
            <w:gridSpan w:val="2"/>
            <w:tcBorders>
              <w:top w:val="single" w:sz="8" w:space="0" w:color="auto"/>
              <w:bottom w:val="single" w:sz="8" w:space="0" w:color="auto"/>
            </w:tcBorders>
            <w:vAlign w:val="center"/>
          </w:tcPr>
          <w:p w14:paraId="07106F75" w14:textId="77777777" w:rsidR="00246DF3" w:rsidRDefault="00000000">
            <w:pPr>
              <w:pStyle w:val="afff4"/>
            </w:pPr>
            <w:r>
              <w:rPr>
                <w:rFonts w:hint="eastAsia"/>
              </w:rPr>
              <w:t>《XXX课题可行性研究报告》中的指标</w:t>
            </w:r>
          </w:p>
        </w:tc>
        <w:tc>
          <w:tcPr>
            <w:tcW w:w="2236" w:type="pct"/>
            <w:gridSpan w:val="2"/>
            <w:tcBorders>
              <w:top w:val="single" w:sz="8" w:space="0" w:color="auto"/>
              <w:bottom w:val="single" w:sz="8" w:space="0" w:color="auto"/>
            </w:tcBorders>
            <w:vAlign w:val="center"/>
          </w:tcPr>
          <w:p w14:paraId="65C8BB88" w14:textId="77777777" w:rsidR="00246DF3" w:rsidRDefault="00000000">
            <w:pPr>
              <w:pStyle w:val="afff4"/>
            </w:pPr>
            <w:r>
              <w:t>软件需求</w:t>
            </w:r>
          </w:p>
        </w:tc>
      </w:tr>
      <w:tr w:rsidR="00246DF3" w14:paraId="4A596F3A" w14:textId="77777777">
        <w:trPr>
          <w:cantSplit/>
          <w:tblHeader/>
        </w:trPr>
        <w:tc>
          <w:tcPr>
            <w:tcW w:w="2144" w:type="pct"/>
            <w:tcBorders>
              <w:top w:val="single" w:sz="8" w:space="0" w:color="auto"/>
              <w:bottom w:val="single" w:sz="4" w:space="0" w:color="auto"/>
            </w:tcBorders>
            <w:vAlign w:val="center"/>
          </w:tcPr>
          <w:p w14:paraId="7684CAC5" w14:textId="77777777" w:rsidR="00246DF3" w:rsidRDefault="00000000">
            <w:pPr>
              <w:pStyle w:val="afff4"/>
            </w:pPr>
            <w:r>
              <w:rPr>
                <w:rFonts w:hint="eastAsia"/>
              </w:rPr>
              <w:t>指标内容</w:t>
            </w:r>
          </w:p>
        </w:tc>
        <w:tc>
          <w:tcPr>
            <w:tcW w:w="620" w:type="pct"/>
            <w:tcBorders>
              <w:top w:val="single" w:sz="8" w:space="0" w:color="auto"/>
              <w:bottom w:val="single" w:sz="4" w:space="0" w:color="auto"/>
            </w:tcBorders>
            <w:vAlign w:val="center"/>
          </w:tcPr>
          <w:p w14:paraId="0A2D9BA2" w14:textId="77777777" w:rsidR="00246DF3" w:rsidRDefault="00000000">
            <w:pPr>
              <w:pStyle w:val="afff4"/>
            </w:pPr>
            <w:r>
              <w:t>章节号</w:t>
            </w:r>
          </w:p>
        </w:tc>
        <w:tc>
          <w:tcPr>
            <w:tcW w:w="1467" w:type="pct"/>
            <w:tcBorders>
              <w:top w:val="single" w:sz="8" w:space="0" w:color="auto"/>
              <w:bottom w:val="single" w:sz="4" w:space="0" w:color="auto"/>
            </w:tcBorders>
            <w:vAlign w:val="center"/>
          </w:tcPr>
          <w:p w14:paraId="15B61F1B" w14:textId="77777777" w:rsidR="00246DF3" w:rsidRDefault="00000000">
            <w:pPr>
              <w:pStyle w:val="afff4"/>
            </w:pPr>
            <w:r>
              <w:t>需求名称</w:t>
            </w:r>
          </w:p>
        </w:tc>
        <w:tc>
          <w:tcPr>
            <w:tcW w:w="769" w:type="pct"/>
            <w:tcBorders>
              <w:top w:val="single" w:sz="8" w:space="0" w:color="auto"/>
              <w:bottom w:val="single" w:sz="4" w:space="0" w:color="auto"/>
            </w:tcBorders>
            <w:vAlign w:val="center"/>
          </w:tcPr>
          <w:p w14:paraId="207A847F" w14:textId="77777777" w:rsidR="00246DF3" w:rsidRDefault="00000000">
            <w:pPr>
              <w:pStyle w:val="afff4"/>
            </w:pPr>
            <w:r>
              <w:t>章节号</w:t>
            </w:r>
          </w:p>
        </w:tc>
      </w:tr>
      <w:tr w:rsidR="00246DF3" w14:paraId="16FC1C3C" w14:textId="77777777">
        <w:trPr>
          <w:cantSplit/>
        </w:trPr>
        <w:tc>
          <w:tcPr>
            <w:tcW w:w="2144" w:type="pct"/>
            <w:tcBorders>
              <w:top w:val="single" w:sz="4" w:space="0" w:color="auto"/>
              <w:bottom w:val="single" w:sz="4" w:space="0" w:color="auto"/>
            </w:tcBorders>
            <w:vAlign w:val="center"/>
          </w:tcPr>
          <w:p w14:paraId="08E19A0A" w14:textId="77777777" w:rsidR="00246DF3" w:rsidRDefault="00246DF3">
            <w:pPr>
              <w:pStyle w:val="afff5"/>
              <w:rPr>
                <w:rFonts w:hint="eastAsia"/>
              </w:rPr>
            </w:pPr>
            <w:r>
              <w:t>支持仿真场景建立、编辑、保存、加载与删除</w:t>
            </w:r>
          </w:p>
        </w:tc>
        <w:tc>
          <w:tcPr>
            <w:tcW w:w="620" w:type="pct"/>
            <w:tcBorders>
              <w:top w:val="single" w:sz="4" w:space="0" w:color="auto"/>
              <w:bottom w:val="single" w:sz="4" w:space="0" w:color="auto"/>
            </w:tcBorders>
            <w:vAlign w:val="center"/>
          </w:tcPr>
          <w:p w14:paraId="0ED097F7" w14:textId="77777777" w:rsidR="00246DF3" w:rsidRDefault="00246DF3">
            <w:pPr>
              <w:pStyle w:val="afff5"/>
              <w:rPr>
                <w:rFonts w:hint="eastAsia"/>
              </w:rPr>
            </w:pPr>
            <w:r>
              <w:t>4.1.1.1</w:t>
            </w:r>
          </w:p>
        </w:tc>
        <w:tc>
          <w:tcPr>
            <w:tcW w:w="1467" w:type="pct"/>
            <w:tcBorders>
              <w:top w:val="single" w:sz="4" w:space="0" w:color="auto"/>
              <w:bottom w:val="single" w:sz="4" w:space="0" w:color="auto"/>
            </w:tcBorders>
            <w:vAlign w:val="center"/>
          </w:tcPr>
          <w:p w14:paraId="37AAB1C9" w14:textId="77777777" w:rsidR="00246DF3" w:rsidRDefault="00246DF3">
            <w:pPr>
              <w:pStyle w:val="afff5"/>
              <w:rPr>
                <w:rFonts w:hint="eastAsia"/>
              </w:rPr>
            </w:pPr>
            <w:r>
              <w:t>场景管理与配置—场景管理</w:t>
            </w:r>
          </w:p>
        </w:tc>
        <w:tc>
          <w:tcPr>
            <w:tcW w:w="769" w:type="pct"/>
            <w:tcBorders>
              <w:top w:val="single" w:sz="4" w:space="0" w:color="auto"/>
              <w:bottom w:val="single" w:sz="4" w:space="0" w:color="auto"/>
            </w:tcBorders>
            <w:vAlign w:val="center"/>
          </w:tcPr>
          <w:p w14:paraId="767543C7" w14:textId="77777777" w:rsidR="00246DF3" w:rsidRDefault="00246DF3">
            <w:pPr>
              <w:pStyle w:val="afff5"/>
              <w:rPr>
                <w:rFonts w:hint="eastAsia"/>
              </w:rPr>
            </w:pPr>
            <w:r>
              <w:t>3.2.1</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支持雷达工作参数配置</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4.1.1.2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场景管理与配置—雷达工作参数配置</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支持仿真环境配置</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4.1.1.3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场景管理与配置—环境参数配置</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支持场景文件版本管理与导入导出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4.1.1.4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场景管理与配置—场景版本管理与导入导出</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支持点/面/扩展目标模型建立</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4.1.2.1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目标运动仿真—目标建模</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支持多种目标运动模型</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4.1.2.2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目标运动仿真—运动模型</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支持航迹编辑、批量生成与实时插入/删除</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4.1.2.3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目标运动仿真—航迹编辑与批量生成</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 RCS 起伏模型（Swerling 0～Ⅳ）</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4.1.2.4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目标运动仿真—RCS 起伏模型</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支持多目标并行仿真</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4.1.2.5</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目标运动仿真—多目标并行仿真（性能）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支持地物、海面、气象杂波仿真及幅度分布选择</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4.1.3.1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杂波与干扰仿真—杂波仿真</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3.2.3</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支持压制式干扰仿真</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4.1.3.2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杂波与干扰仿真—压制式干扰</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3.2.3</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支持欺骗式干扰仿真</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4.1.3.3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杂波与干扰仿真—欺骗式干扰</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3.2.3</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支持干扰机位置、功率、样式参数配置</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4.1.3.4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杂波与干扰仿真—干扰参数配置</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3.2.3</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支持多种雷达波形参数生成</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4.1.4.1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雷达波形与发射链路仿真—波形生成</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3.2.4</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支持发射功率与天线方向图建模</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4.1.4.2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雷达波形与发射链路仿真—发射链路建模</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3.2.4</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支持发射触发时序产生与同步输出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4.1.4.3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雷达波形与发射链路仿真—触发时序</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3.2.4</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实时计算雷达回波</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4.1.5.1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回波信号生成—回波计算</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支持时延、多普勒频移、幅度起伏计算</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4.1.5.2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回波信号生成—回波特征</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支持中频/视频回波数据生成</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4.1.5.3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回波信号生成—数据格式与精度（性能）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支持回波实时输出与离线文件生成</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4.1.5.4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回波信号生成—输出方式</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支持脉压、脉冲多普勒、MTI/MTD、CFAR 算法仿真</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4.1.6.1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信号处理仿真—算法仿真</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支持信号处理参数配置与中间结果显示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4.1.6.2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信号处理仿真—参数配置与结果显示</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支持恒虚警率门限与检测概率统计评估</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4.1.6.3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信号处理仿真—检测性能评估</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支持点迹提取、关联、航迹起始/终结与滤波</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4.1.7.1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数据处理与航迹管理—处理链路</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支持航迹质量与状态显示统计</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4.1.7.2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数据处理与航迹管理—航迹管理</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支持与外部上报点迹/航迹比对分析</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4.1.7.3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数据处理与航迹管理—比对分析</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 PPI、A 型、距离—多普勒显示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4.1.8.1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显控态势显示—显示方式</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3.2.8</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支持地图、态势、航迹、点迹叠加显示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4.1.8.2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显控态势显示—叠加显示</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3.2.8</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支持缩放、平移、标绘、量测</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4.1.8.3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显控态势显示—交互操作</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3.2.8</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支持回波、点迹/航迹、界面操作全程记录</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4.1.9.1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数据记录与回放—数据记录</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3.2.9</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支持记录数据检索、回放、导出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4.1.9.2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数据记录与回放—检索与回放</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3.2.9</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记录数据文件具备完整性校验能力</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4.1.9.3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数据记录与回放—完整性校验</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3.2.9</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支持网络、光纤、串口、反射内存网接口配置与管理</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4.1.10.1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接口管理—接口配置管理</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3.2.10</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支持接口协议动态加载与解析</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4.1.10.2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接口管理—协议动态加载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3.2.10</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支持链路状态监测与异常告警</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4.1.10.3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接口管理—链路监测与告警</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3.2.10</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回波数据端到端生成延迟不大于 10ms</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4.2.1.1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回波信号生成—端到端延迟（性能）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发射触发时序抖动不大于 1μs</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4.2.1.2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雷达波形与发射链路仿真—触发时序抖动（性能）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3.2.4</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单周期处理时间不大于脉冲重复周期的 80%</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4.2.1.3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回波信号生成—单周期处理时间（性能）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同时仿真运动目标数量不小于 500 批</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4.2.2.1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目标运动仿真—多目标并行仿真（性能）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同时跟踪航迹数量不小于 300 批</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4.2.2.2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数据处理与航迹管理—更新率与航迹容量（性能）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场景中目标最大总数不小于 2000 个</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4.2.2.3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目标运动仿真—多目标并行仿真（性能）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目标距离仿真精度不大于 1m</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4.2.3.1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目标运动仿真—仿真精度（性能）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目标速度仿真精度不大于 0.1m/s</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4.2.3.2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目标运动仿真—仿真精度（性能）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回波数据幅度量化误差不大于 0.5%FS</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4.2.3.3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回波信号生成—数据格式与精度（性能）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回波数据支持 16bit 定点及 32bit 浮点输出</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4.2.3.4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回波信号生成—数据格式与精度（性能）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3.2.5</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航迹更新率不小于 10Hz</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4.2.4.1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数据处理与航迹管理—更新率与航迹容量（性能）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点迹—航迹关联正确率不小于 95%</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4.2.4.2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数据处理与航迹管理—关联正确率与跟踪精度（性能）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数据记录连续运行 24 小时不掉数据、不丢帧</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4.2.4.3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数据记录与回放—连续记录与容量（性能）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3.2.9</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态势显示刷新率不小于 20Hz</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4.2.5.1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显控态势显示—显示与操作性能（性能）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3.2.8</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界面操作响应时间不大于 0.5s</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4.2.5.2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显控态势显示—显示与操作性能（性能）</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3.2.8</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软件输入/输出要求</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场景管理与配置、目标运动仿真、回波信号生成等能力条目的输入/输出</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3.2.1～3.2.10</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数据处理要求（数值范围、精度、合格性检查、坐标体系、特殊值防护）</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软件内部数据需求、安全性需求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3.5、3.7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外部接口要求</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4.5</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软件外部接口需求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3.3</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固件要求</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4.6</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其他需求—固件</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可靠性要求（连续无故障运行、致命性故障、异常检测与恢复）</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4.7.1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软件质量因素—可靠性</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3.11</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安全性要求（误动作防护、权限分级、非法输入、升级回退）</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4.7.2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安全性需求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保密性要求（加密存储与传输、身份认证、日志、介质管控）</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4.7.3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保密性需求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3.8</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设计约束（语言、架构、规范、国产化、数据字典、配置化复用、模块解耦）</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5</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设计和实现约束</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软件关键性等级为 B 级</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设计和实现约束—关键性等级与接口约束</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研制执行的标准</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设计和实现约束—标准与规范</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3.12</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应编制并及时归档的文档</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6.3</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其他需求—文档要求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配置管理要求</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6.4</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其他需求—配置管理与更改控制</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测试要求（四个层次、覆盖率、算法校核）</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6.5</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软件质量因素—正确性、验收、交付和包装需求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3.11、3.17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对分承制方的要求</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6.6</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其他需求—分承制方要求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3.16</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维修性要求（自检、故障定位、升级回退）</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6.7</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软件质量因素—可维护性</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3.11</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验收要求（依据、内容、方式）</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7.1</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验收、交付和包装需求</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3.17</w:t>
            </w: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r>
              <w:t>交付物要求</w:t>
            </w: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r>
              <w:t>7.2</w:t>
            </w: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r>
              <w:t>验收、交付和包装需求—交付物、包装与标记</w:t>
            </w: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r>
              <w:t>3.17</w:t>
            </w:r>
          </w:p>
        </w:tc>
      </w:tr>
      <w:tr w:rsidR="00246DF3" w14:paraId="11BF4C60" w14:textId="77777777">
        <w:trPr>
          <w:cantSplit/>
        </w:trPr>
        <w:tc>
          <w:tcPr>
            <w:tcW w:w="2144" w:type="pct"/>
            <w:vMerge w:val="restart"/>
            <w:tcBorders>
              <w:top w:val="single" w:sz="4" w:space="0" w:color="auto"/>
            </w:tcBorders>
            <w:vAlign w:val="center"/>
          </w:tcPr>
          <w:p w14:paraId="7B605134" w14:textId="77777777" w:rsidR="00246DF3" w:rsidRDefault="00000000">
            <w:pPr>
              <w:pStyle w:val="afff5"/>
              <w:rPr>
                <w:rFonts w:hint="eastAsia"/>
              </w:rPr>
            </w:pPr>
            <w:r>
              <w:rPr>
                <w:rFonts w:hint="eastAsia"/>
              </w:rPr>
              <w:t>若存在一对多则此形式表达</w:t>
            </w:r>
          </w:p>
        </w:tc>
        <w:tc>
          <w:tcPr>
            <w:tcW w:w="620" w:type="pct"/>
            <w:vMerge w:val="restart"/>
            <w:tcBorders>
              <w:top w:val="single" w:sz="4" w:space="0" w:color="auto"/>
            </w:tcBorders>
            <w:vAlign w:val="center"/>
          </w:tcPr>
          <w:p w14:paraId="3148CC58" w14:textId="77777777" w:rsidR="00246DF3" w:rsidRDefault="00246DF3">
            <w:pPr>
              <w:pStyle w:val="afff5"/>
              <w:rPr>
                <w:rFonts w:hint="eastAsia"/>
              </w:rPr>
            </w:pPr>
          </w:p>
        </w:tc>
        <w:tc>
          <w:tcPr>
            <w:tcW w:w="1467" w:type="pct"/>
            <w:tcBorders>
              <w:top w:val="single" w:sz="4" w:space="0" w:color="auto"/>
              <w:bottom w:val="single" w:sz="4" w:space="0" w:color="auto"/>
            </w:tcBorders>
            <w:vAlign w:val="center"/>
          </w:tcPr>
          <w:p w14:paraId="53EDE944" w14:textId="77777777" w:rsidR="00246DF3" w:rsidRDefault="00246DF3">
            <w:pPr>
              <w:pStyle w:val="afff5"/>
              <w:rPr>
                <w:rFonts w:hint="eastAsia"/>
              </w:rPr>
            </w:pPr>
          </w:p>
        </w:tc>
        <w:tc>
          <w:tcPr>
            <w:tcW w:w="769" w:type="pct"/>
            <w:tcBorders>
              <w:top w:val="single" w:sz="4" w:space="0" w:color="auto"/>
              <w:bottom w:val="single" w:sz="4" w:space="0" w:color="auto"/>
            </w:tcBorders>
            <w:vAlign w:val="center"/>
          </w:tcPr>
          <w:p w14:paraId="2C06F012" w14:textId="77777777" w:rsidR="00246DF3" w:rsidRDefault="00246DF3">
            <w:pPr>
              <w:pStyle w:val="afff5"/>
              <w:rPr>
                <w:rFonts w:hint="eastAsia"/>
              </w:rPr>
            </w:pPr>
          </w:p>
        </w:tc>
      </w:tr>
      <w:tr w:rsidR="00246DF3" w14:paraId="0E412C55" w14:textId="77777777">
        <w:trPr>
          <w:cantSplit/>
        </w:trPr>
        <w:tc>
          <w:tcPr>
            <w:tcW w:w="2144" w:type="pct"/>
            <w:vMerge/>
            <w:vAlign w:val="center"/>
          </w:tcPr>
          <w:p w14:paraId="44D8A357" w14:textId="77777777" w:rsidR="00246DF3" w:rsidRDefault="00246DF3">
            <w:pPr>
              <w:pStyle w:val="afff5"/>
              <w:rPr>
                <w:rFonts w:hint="eastAsia"/>
              </w:rPr>
            </w:pPr>
          </w:p>
        </w:tc>
        <w:tc>
          <w:tcPr>
            <w:tcW w:w="620" w:type="pct"/>
            <w:vMerge/>
            <w:vAlign w:val="center"/>
          </w:tcPr>
          <w:p w14:paraId="3E977D6F" w14:textId="77777777" w:rsidR="00246DF3" w:rsidRDefault="00246DF3">
            <w:pPr>
              <w:pStyle w:val="afff5"/>
              <w:rPr>
                <w:rFonts w:hint="eastAsia"/>
              </w:rPr>
            </w:pPr>
          </w:p>
        </w:tc>
        <w:tc>
          <w:tcPr>
            <w:tcW w:w="1467" w:type="pct"/>
            <w:tcBorders>
              <w:top w:val="single" w:sz="4" w:space="0" w:color="auto"/>
              <w:bottom w:val="single" w:sz="4" w:space="0" w:color="auto"/>
            </w:tcBorders>
            <w:vAlign w:val="center"/>
          </w:tcPr>
          <w:p w14:paraId="24AB2759" w14:textId="77777777" w:rsidR="00246DF3" w:rsidRDefault="00246DF3">
            <w:pPr>
              <w:pStyle w:val="afff5"/>
              <w:rPr>
                <w:rFonts w:hint="eastAsia"/>
              </w:rPr>
            </w:pPr>
          </w:p>
        </w:tc>
        <w:tc>
          <w:tcPr>
            <w:tcW w:w="769" w:type="pct"/>
            <w:tcBorders>
              <w:top w:val="single" w:sz="4" w:space="0" w:color="auto"/>
              <w:bottom w:val="single" w:sz="4" w:space="0" w:color="auto"/>
            </w:tcBorders>
            <w:vAlign w:val="center"/>
          </w:tcPr>
          <w:p w14:paraId="7C6C5EAD" w14:textId="77777777" w:rsidR="00246DF3" w:rsidRDefault="00246DF3">
            <w:pPr>
              <w:pStyle w:val="afff5"/>
              <w:rPr>
                <w:rFonts w:hint="eastAsia"/>
              </w:rPr>
            </w:pPr>
          </w:p>
        </w:tc>
      </w:tr>
    </w:tbl>
    <w:p w14:paraId="3CF34AFC" w14:textId="77777777" w:rsidR="00246DF3" w:rsidRDefault="00246DF3">
      <w:pPr>
        <w:rPr>
          <w:rFonts w:ascii="黑体" w:eastAsia="黑体"/>
          <w:sz w:val="24"/>
        </w:rPr>
      </w:pPr>
    </w:p>
    <w:p w14:paraId="193D19F8" w14:textId="77777777" w:rsidR="00246DF3" w:rsidRDefault="00000000">
      <w:pPr>
        <w:pStyle w:val="afff3"/>
        <w:spacing w:before="62" w:after="62"/>
      </w:pPr>
      <w:r>
        <w:rPr>
          <w:rFonts w:hint="eastAsia"/>
        </w:rPr>
        <w:t>表5-2需求的逆向追踪性</w:t>
      </w:r>
      <w:r>
        <w:rPr>
          <w:rFonts w:hint="eastAsia"/>
        </w:rPr>
      </w:r>
      <w:r>
        <w:rPr>
          <w:rFonts w:hint="eastAsia"/>
        </w:rPr>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654"/>
        <w:gridCol w:w="1188"/>
        <w:gridCol w:w="2635"/>
        <w:gridCol w:w="1045"/>
      </w:tblGrid>
      <w:tr w:rsidR="00246DF3" w14:paraId="277AC733" w14:textId="77777777">
        <w:trPr>
          <w:cantSplit/>
          <w:tblHeader/>
        </w:trPr>
        <w:tc>
          <w:tcPr>
            <w:tcW w:w="2841" w:type="pct"/>
            <w:gridSpan w:val="2"/>
            <w:tcBorders>
              <w:top w:val="single" w:sz="8" w:space="0" w:color="auto"/>
              <w:bottom w:val="single" w:sz="8" w:space="0" w:color="auto"/>
            </w:tcBorders>
            <w:vAlign w:val="center"/>
          </w:tcPr>
          <w:p w14:paraId="410B53D2" w14:textId="77777777" w:rsidR="00246DF3" w:rsidRDefault="00000000">
            <w:pPr>
              <w:pStyle w:val="afff4"/>
              <w:rPr>
                <w:kern w:val="2"/>
              </w:rPr>
            </w:pPr>
            <w:r>
              <w:rPr>
                <w:kern w:val="2"/>
              </w:rPr>
              <w:t>软件需求</w:t>
            </w:r>
          </w:p>
        </w:tc>
        <w:tc>
          <w:tcPr>
            <w:tcW w:w="2159" w:type="pct"/>
            <w:gridSpan w:val="2"/>
            <w:tcBorders>
              <w:top w:val="single" w:sz="8" w:space="0" w:color="auto"/>
              <w:bottom w:val="single" w:sz="8" w:space="0" w:color="auto"/>
            </w:tcBorders>
            <w:vAlign w:val="center"/>
          </w:tcPr>
          <w:p w14:paraId="38604C10" w14:textId="77777777" w:rsidR="00246DF3" w:rsidRDefault="00000000">
            <w:pPr>
              <w:pStyle w:val="afff4"/>
              <w:rPr>
                <w:kern w:val="2"/>
              </w:rPr>
            </w:pPr>
            <w:r>
              <w:rPr>
                <w:rFonts w:hint="eastAsia"/>
                <w:kern w:val="2"/>
              </w:rPr>
              <w:t>《XXXXX课题可行性研究报告》中的指标</w:t>
            </w:r>
          </w:p>
        </w:tc>
      </w:tr>
      <w:tr w:rsidR="00246DF3" w14:paraId="04AC9B7D" w14:textId="77777777">
        <w:trPr>
          <w:cantSplit/>
          <w:tblHeader/>
        </w:trPr>
        <w:tc>
          <w:tcPr>
            <w:tcW w:w="2144" w:type="pct"/>
            <w:tcBorders>
              <w:top w:val="single" w:sz="8" w:space="0" w:color="auto"/>
              <w:bottom w:val="single" w:sz="8" w:space="0" w:color="auto"/>
            </w:tcBorders>
            <w:vAlign w:val="center"/>
          </w:tcPr>
          <w:p w14:paraId="1F7F163A" w14:textId="77777777" w:rsidR="00246DF3" w:rsidRDefault="00000000">
            <w:pPr>
              <w:pStyle w:val="afff4"/>
              <w:rPr>
                <w:kern w:val="2"/>
              </w:rPr>
            </w:pPr>
            <w:r>
              <w:rPr>
                <w:kern w:val="2"/>
              </w:rPr>
              <w:t>需求名称</w:t>
            </w:r>
          </w:p>
        </w:tc>
        <w:tc>
          <w:tcPr>
            <w:tcW w:w="697" w:type="pct"/>
            <w:tcBorders>
              <w:top w:val="single" w:sz="8" w:space="0" w:color="auto"/>
              <w:bottom w:val="single" w:sz="8" w:space="0" w:color="auto"/>
            </w:tcBorders>
            <w:vAlign w:val="center"/>
          </w:tcPr>
          <w:p w14:paraId="66ADBD7F" w14:textId="77777777" w:rsidR="00246DF3" w:rsidRDefault="00000000">
            <w:pPr>
              <w:pStyle w:val="afff4"/>
              <w:rPr>
                <w:kern w:val="2"/>
              </w:rPr>
            </w:pPr>
            <w:r>
              <w:rPr>
                <w:rFonts w:hint="eastAsia"/>
                <w:kern w:val="2"/>
              </w:rPr>
              <w:t>指标内容</w:t>
            </w:r>
          </w:p>
        </w:tc>
        <w:tc>
          <w:tcPr>
            <w:tcW w:w="1546" w:type="pct"/>
            <w:tcBorders>
              <w:top w:val="single" w:sz="8" w:space="0" w:color="auto"/>
              <w:bottom w:val="single" w:sz="8" w:space="0" w:color="auto"/>
            </w:tcBorders>
            <w:vAlign w:val="center"/>
          </w:tcPr>
          <w:p w14:paraId="01A86356" w14:textId="77777777" w:rsidR="00246DF3" w:rsidRDefault="00000000">
            <w:pPr>
              <w:pStyle w:val="afff4"/>
              <w:rPr>
                <w:kern w:val="2"/>
              </w:rPr>
            </w:pPr>
            <w:r>
              <w:rPr>
                <w:rFonts w:hint="eastAsia"/>
                <w:kern w:val="2"/>
              </w:rPr>
              <w:t>指标内容</w:t>
            </w:r>
          </w:p>
        </w:tc>
        <w:tc>
          <w:tcPr>
            <w:tcW w:w="613" w:type="pct"/>
            <w:tcBorders>
              <w:top w:val="single" w:sz="8" w:space="0" w:color="auto"/>
              <w:bottom w:val="single" w:sz="8" w:space="0" w:color="auto"/>
            </w:tcBorders>
            <w:vAlign w:val="center"/>
          </w:tcPr>
          <w:p w14:paraId="31CC2A26" w14:textId="77777777" w:rsidR="00246DF3" w:rsidRDefault="00000000">
            <w:pPr>
              <w:pStyle w:val="afff4"/>
              <w:rPr>
                <w:kern w:val="2"/>
              </w:rPr>
            </w:pPr>
            <w:r>
              <w:rPr>
                <w:kern w:val="2"/>
              </w:rPr>
              <w:t>章节号</w:t>
            </w:r>
          </w:p>
        </w:tc>
      </w:tr>
      <w:tr w:rsidR="00246DF3" w14:paraId="0077C851" w14:textId="77777777">
        <w:trPr>
          <w:cantSplit/>
        </w:trPr>
        <w:tc>
          <w:tcPr>
            <w:tcW w:w="2144" w:type="pct"/>
            <w:tcBorders>
              <w:top w:val="single" w:sz="8" w:space="0" w:color="auto"/>
              <w:bottom w:val="single" w:sz="8" w:space="0" w:color="auto"/>
            </w:tcBorders>
            <w:vAlign w:val="center"/>
          </w:tcPr>
          <w:p w14:paraId="0155838C" w14:textId="77777777" w:rsidR="00246DF3" w:rsidRDefault="00246DF3">
            <w:pPr>
              <w:pStyle w:val="afff5"/>
              <w:rPr>
                <w:rFonts w:hint="eastAsia"/>
                <w:kern w:val="2"/>
              </w:rPr>
            </w:pPr>
            <w:r>
              <w:t>场景管理与配置—场景管理</w:t>
            </w:r>
          </w:p>
        </w:tc>
        <w:tc>
          <w:tcPr>
            <w:tcW w:w="697" w:type="pct"/>
            <w:tcBorders>
              <w:top w:val="single" w:sz="8" w:space="0" w:color="auto"/>
              <w:bottom w:val="single" w:sz="8" w:space="0" w:color="auto"/>
            </w:tcBorders>
            <w:vAlign w:val="center"/>
          </w:tcPr>
          <w:p w14:paraId="6AAA8F1E" w14:textId="77777777" w:rsidR="00246DF3" w:rsidRDefault="00246DF3">
            <w:pPr>
              <w:pStyle w:val="afff5"/>
              <w:rPr>
                <w:rFonts w:hint="eastAsia"/>
                <w:kern w:val="2"/>
              </w:rPr>
            </w:pPr>
            <w:r>
              <w:t>支持仿真场景建立、编辑、保存、加载与删除</w:t>
            </w:r>
          </w:p>
        </w:tc>
        <w:tc>
          <w:tcPr>
            <w:tcW w:w="1546" w:type="pct"/>
            <w:tcBorders>
              <w:top w:val="single" w:sz="8" w:space="0" w:color="auto"/>
              <w:bottom w:val="single" w:sz="8" w:space="0" w:color="auto"/>
            </w:tcBorders>
            <w:vAlign w:val="center"/>
          </w:tcPr>
          <w:p w14:paraId="42725FF2" w14:textId="77777777" w:rsidR="00246DF3" w:rsidRDefault="00246DF3">
            <w:pPr>
              <w:pStyle w:val="afff5"/>
              <w:rPr>
                <w:rFonts w:hint="eastAsia"/>
                <w:kern w:val="2"/>
              </w:rPr>
            </w:pPr>
            <w:r>
              <w:t>支持仿真场景建立、编辑、保存、加载与删除</w:t>
            </w:r>
          </w:p>
        </w:tc>
        <w:tc>
          <w:tcPr>
            <w:tcW w:w="613" w:type="pct"/>
            <w:tcBorders>
              <w:top w:val="single" w:sz="8" w:space="0" w:color="auto"/>
              <w:bottom w:val="single" w:sz="8" w:space="0" w:color="auto"/>
            </w:tcBorders>
            <w:vAlign w:val="center"/>
          </w:tcPr>
          <w:p w14:paraId="76771067" w14:textId="77777777" w:rsidR="00246DF3" w:rsidRDefault="00246DF3">
            <w:pPr>
              <w:pStyle w:val="afff5"/>
              <w:rPr>
                <w:rFonts w:hint="eastAsia"/>
                <w:kern w:val="2"/>
              </w:rPr>
            </w:pPr>
            <w:r>
              <w:t>4.1.1.1</w:t>
            </w:r>
          </w:p>
        </w:tc>
      </w:tr>
      <w:tr w:rsidR="00246DF3" w14:paraId="48601CF0" w14:textId="77777777">
        <w:trPr>
          <w:cantSplit/>
        </w:trPr>
        <w:tc>
          <w:tcPr>
            <w:tcW w:w="2144" w:type="pct"/>
            <w:tcBorders>
              <w:top w:val="single" w:sz="8" w:space="0" w:color="auto"/>
              <w:bottom w:val="single" w:sz="8" w:space="0" w:color="auto"/>
            </w:tcBorders>
            <w:vAlign w:val="center"/>
          </w:tcPr>
          <w:p w14:paraId="5AD50503" w14:textId="77777777" w:rsidR="00246DF3" w:rsidRDefault="00246DF3">
            <w:pPr>
              <w:pStyle w:val="afff5"/>
              <w:rPr>
                <w:rFonts w:hint="eastAsia"/>
                <w:kern w:val="2"/>
              </w:rPr>
            </w:pPr>
            <w:r>
              <w:t>场景管理与配置—雷达工作参数配置</w:t>
            </w:r>
          </w:p>
        </w:tc>
        <w:tc>
          <w:tcPr>
            <w:tcW w:w="697" w:type="pct"/>
            <w:tcBorders>
              <w:top w:val="single" w:sz="8" w:space="0" w:color="auto"/>
              <w:bottom w:val="single" w:sz="8" w:space="0" w:color="auto"/>
            </w:tcBorders>
            <w:vAlign w:val="center"/>
          </w:tcPr>
          <w:p w14:paraId="6A268EFC" w14:textId="77777777" w:rsidR="00246DF3" w:rsidRDefault="00246DF3">
            <w:pPr>
              <w:pStyle w:val="afff5"/>
              <w:rPr>
                <w:rFonts w:hint="eastAsia"/>
                <w:kern w:val="2"/>
              </w:rPr>
            </w:pPr>
            <w:r>
              <w:t>支持雷达工作参数配置</w:t>
            </w:r>
          </w:p>
        </w:tc>
        <w:tc>
          <w:tcPr>
            <w:tcW w:w="1546" w:type="pct"/>
            <w:tcBorders>
              <w:top w:val="single" w:sz="8" w:space="0" w:color="auto"/>
              <w:bottom w:val="single" w:sz="8" w:space="0" w:color="auto"/>
            </w:tcBorders>
            <w:vAlign w:val="center"/>
          </w:tcPr>
          <w:p w14:paraId="64F46441" w14:textId="77777777" w:rsidR="00246DF3" w:rsidRDefault="00246DF3">
            <w:pPr>
              <w:pStyle w:val="afff5"/>
              <w:rPr>
                <w:rFonts w:hint="eastAsia"/>
                <w:kern w:val="2"/>
              </w:rPr>
            </w:pPr>
            <w:r>
              <w:t>支持雷达工作参数配置</w:t>
            </w:r>
          </w:p>
        </w:tc>
        <w:tc>
          <w:tcPr>
            <w:tcW w:w="613" w:type="pct"/>
            <w:tcBorders>
              <w:top w:val="single" w:sz="8" w:space="0" w:color="auto"/>
              <w:bottom w:val="single" w:sz="8" w:space="0" w:color="auto"/>
            </w:tcBorders>
            <w:vAlign w:val="center"/>
          </w:tcPr>
          <w:p w14:paraId="1C359DB0" w14:textId="77777777" w:rsidR="00246DF3" w:rsidRDefault="00246DF3">
            <w:pPr>
              <w:pStyle w:val="afff5"/>
              <w:rPr>
                <w:rFonts w:hint="eastAsia"/>
                <w:kern w:val="2"/>
              </w:rPr>
            </w:pPr>
            <w:r>
              <w:t>4.1.1.2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场景管理与配置—环境参数配置</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支持仿真环境配置</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支持仿真环境配置</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4.1.1.3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场景管理与配置—场景版本管理与导入导出</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支持场景文件版本管理与导入导出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支持场景文件版本管理与导入导出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4.1.1.4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目标运动仿真—目标建模</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支持点/面/扩展目标模型建立</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支持点/面/扩展目标模型建立</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4.1.2.1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目标运动仿真—运动模型</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支持多种目标运动模型</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支持多种目标运动模型</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4.1.2.2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目标运动仿真—航迹编辑与批量生成</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支持航迹编辑、批量生成与实时插入/删除</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支持航迹编辑、批量生成与实时插入/删除</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4.1.2.3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目标运动仿真—RCS 起伏模型</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 RCS 起伏模型（Swerling 0～Ⅳ）</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 RCS 起伏模型（Swerling 0～Ⅳ）</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4.1.2.4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目标运动仿真—多目标并行仿真（性能）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支持多目标并行仿真</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支持多目标并行仿真</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4.1.2.5</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杂波与干扰仿真—杂波仿真</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支持地物、海面、气象杂波仿真及幅度分布选择</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支持地物、海面、气象杂波仿真及幅度分布选择</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4.1.3.1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杂波与干扰仿真—压制式干扰</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支持压制式干扰仿真</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支持压制式干扰仿真</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4.1.3.2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杂波与干扰仿真—欺骗式干扰</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支持欺骗式干扰仿真</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支持欺骗式干扰仿真</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4.1.3.3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杂波与干扰仿真—干扰参数配置</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支持干扰机位置、功率、样式参数配置</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支持干扰机位置、功率、样式参数配置</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4.1.3.4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雷达波形与发射链路仿真—波形生成</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支持多种雷达波形参数生成</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支持多种雷达波形参数生成</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4.1.4.1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雷达波形与发射链路仿真—发射链路建模</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支持发射功率与天线方向图建模</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支持发射功率与天线方向图建模</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4.1.4.2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雷达波形与发射链路仿真—触发时序</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支持发射触发时序产生与同步输出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支持发射触发时序产生与同步输出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4.1.4.3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回波信号生成—回波计算</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实时计算雷达回波</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实时计算雷达回波</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4.1.5.1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回波信号生成—回波特征</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支持时延、多普勒频移、幅度起伏计算</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支持时延、多普勒频移、幅度起伏计算</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4.1.5.2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回波信号生成—数据格式与精度（性能）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支持中频/视频回波数据生成</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支持中频/视频回波数据生成</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4.1.5.3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回波信号生成—输出方式</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支持回波实时输出与离线文件生成</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支持回波实时输出与离线文件生成</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4.1.5.4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信号处理仿真—算法仿真</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支持脉压、脉冲多普勒、MTI/MTD、CFAR 算法仿真</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支持脉压、脉冲多普勒、MTI/MTD、CFAR 算法仿真</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4.1.6.1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信号处理仿真—参数配置与结果显示</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支持信号处理参数配置与中间结果显示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支持信号处理参数配置与中间结果显示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4.1.6.2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信号处理仿真—检测性能评估</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支持恒虚警率门限与检测概率统计评估</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支持恒虚警率门限与检测概率统计评估</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4.1.6.3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数据处理与航迹管理—处理链路</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支持点迹提取、关联、航迹起始/终结与滤波</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支持点迹提取、关联、航迹起始/终结与滤波</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4.1.7.1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数据处理与航迹管理—航迹管理</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支持航迹质量与状态显示统计</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支持航迹质量与状态显示统计</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4.1.7.2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数据处理与航迹管理—比对分析</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支持与外部上报点迹/航迹比对分析</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支持与外部上报点迹/航迹比对分析</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4.1.7.3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显控态势显示—显示方式</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 PPI、A 型、距离—多普勒显示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 PPI、A 型、距离—多普勒显示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4.1.8.1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显控态势显示—叠加显示</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支持地图、态势、航迹、点迹叠加显示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支持地图、态势、航迹、点迹叠加显示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4.1.8.2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显控态势显示—交互操作</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支持缩放、平移、标绘、量测</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支持缩放、平移、标绘、量测</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4.1.8.3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数据记录与回放—数据记录</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支持回波、点迹/航迹、界面操作全程记录</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支持回波、点迹/航迹、界面操作全程记录</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4.1.9.1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数据记录与回放—检索与回放</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支持记录数据检索、回放、导出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支持记录数据检索、回放、导出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4.1.9.2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数据记录与回放—完整性校验</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记录数据文件具备完整性校验能力</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记录数据文件具备完整性校验能力</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4.1.9.3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接口管理—接口配置管理</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支持网络、光纤、串口、反射内存网接口配置与管理</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支持网络、光纤、串口、反射内存网接口配置与管理</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4.1.10.1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接口管理—协议动态加载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支持接口协议动态加载与解析</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支持接口协议动态加载与解析</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4.1.10.2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接口管理—链路监测与告警</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支持链路状态监测与异常告警</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支持链路状态监测与异常告警</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4.1.10.3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回波信号生成—端到端延迟（性能）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回波数据端到端生成延迟不大于 10ms</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回波数据端到端生成延迟不大于 10ms</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4.2.1.1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雷达波形与发射链路仿真—触发时序抖动（性能）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发射触发时序抖动不大于 1μs</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发射触发时序抖动不大于 1μs</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4.2.1.2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回波信号生成—单周期处理时间（性能）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单周期处理时间不大于脉冲重复周期的 80%</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单周期处理时间不大于脉冲重复周期的 80%</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4.2.1.3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目标运动仿真—多目标并行仿真（性能）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同时仿真运动目标数量不小于 500 批</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同时仿真运动目标数量不小于 500 批</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4.2.2.1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数据处理与航迹管理—更新率与航迹容量（性能）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同时跟踪航迹数量不小于 300 批</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同时跟踪航迹数量不小于 300 批</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4.2.2.2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目标运动仿真—多目标并行仿真（性能）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场景中目标最大总数不小于 2000 个</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场景中目标最大总数不小于 2000 个</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4.2.2.3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目标运动仿真—仿真精度（性能）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目标距离仿真精度不大于 1m</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目标距离仿真精度不大于 1m</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4.2.3.1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目标运动仿真—仿真精度（性能）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目标速度仿真精度不大于 0.1m/s</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目标速度仿真精度不大于 0.1m/s</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4.2.3.2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回波信号生成—数据格式与精度（性能）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回波数据幅度量化误差不大于 0.5%FS</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回波数据幅度量化误差不大于 0.5%FS</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4.2.3.3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回波信号生成—数据格式与精度（性能）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回波数据支持 16bit 定点及 32bit 浮点输出</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回波数据支持 16bit 定点及 32bit 浮点输出</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4.2.3.4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数据处理与航迹管理—更新率与航迹容量（性能）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航迹更新率不小于 10Hz</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航迹更新率不小于 10Hz</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4.2.4.1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数据处理与航迹管理—关联正确率与跟踪精度（性能）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点迹—航迹关联正确率不小于 95%</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点迹—航迹关联正确率不小于 95%</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4.2.4.2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数据记录与回放—连续记录与容量（性能）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数据记录连续运行 24 小时不掉数据、不丢帧</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数据记录连续运行 24 小时不掉数据、不丢帧</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4.2.4.3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显控态势显示—显示与操作性能（性能）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态势显示刷新率不小于 20Hz</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态势显示刷新率不小于 20Hz</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4.2.5.1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显控态势显示—显示与操作性能（性能）</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界面操作响应时间不大于 0.5s</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界面操作响应时间不大于 0.5s</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4.2.5.2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场景管理与配置、目标运动仿真、回波信号生成等能力条目的输入/输出</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软件输入/输出要求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软件输入/输出要求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软件内部数据需求、安全性需求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数据处理要求（数值范围、精度、合格性检查、坐标体系、特殊值防护）</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数据处理要求（数值范围、精度、合格性检查、坐标体系、特殊值防护）</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软件外部接口需求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外部接口要求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外部接口要求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4.5</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其他需求—固件</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固件要求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固件要求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4.6</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软件质量因素—可靠性</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可靠性要求（连续无故障运行、致命性故障、异常检测与恢复）</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可靠性要求（连续无故障运行、致命性故障、异常检测与恢复）</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4.7.1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安全性需求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安全性要求（误动作防护、权限分级、非法输入、升级回退）</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安全性要求（误动作防护、权限分级、非法输入、升级回退）</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4.7.2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保密性需求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保密性要求（加密存储与传输、身份认证、日志、介质管控）</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保密性要求（加密存储与传输、身份认证、日志、介质管控）</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4.7.3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设计和实现约束</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设计约束（语言、架构、规范、国产化、数据字典、配置化复用、模块解耦）</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设计约束（语言、架构、规范、国产化、数据字典、配置化复用、模块解耦）</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5</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设计和实现约束—关键性等级与接口约束</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软件关键性等级为 B 级</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软件关键性等级为 B 级</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设计和实现约束—标准与规范</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研制执行的标准</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研制执行的标准</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其他需求—文档要求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应编制并及时归档的文档</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应编制并及时归档的文档</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6.3</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其他需求—配置管理与更改控制</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配置管理要求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配置管理要求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6.4</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软件质量因素—正确性、验收、交付和包装需求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测试要求（四个层次、覆盖率、算法校核）</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测试要求（四个层次、覆盖率、算法校核）</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6.5</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其他需求—分承制方要求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对分承制方的要求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对分承制方的要求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6.6</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软件质量因素—可维护性</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维修性要求（自检、故障定位、升级回退）</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维修性要求（自检、故障定位、升级回退）</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6.7</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验收、交付和包装需求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验收要求（依据、内容、方式）</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验收要求（依据、内容、方式）</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7.1</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验收、交付和包装需求—交付物、包装与标记</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交付物要求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交付物要求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7.2</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软件保障需求</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软件保障要求</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软件保障要求</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8</w:t>
            </w: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r>
              <w:t>注释—术语与缩略语</w:t>
            </w: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r>
              <w:t>缩略语与术语定义</w:t>
            </w: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r>
              <w:t>缩略语与术语定义</w:t>
            </w: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r>
              <w:t>10.1、10.2</w:t>
            </w:r>
          </w:p>
        </w:tc>
      </w:tr>
    </w:tbl>
    <w:p w14:paraId="7DBD1A7F" w14:textId="77777777" w:rsidR="00246DF3" w:rsidRDefault="00246DF3"/>
    <w:p w14:paraId="57B6D67A" w14:textId="77777777" w:rsidR="00246DF3" w:rsidRDefault="00000000">
      <w:pPr>
        <w:pStyle w:val="1"/>
        <w:spacing w:beforeLines="50" w:before="156" w:afterLines="50" w:after="156" w:line="240" w:lineRule="auto"/>
        <w:rPr>
          <w:rFonts w:ascii="黑体" w:eastAsia="黑体"/>
          <w:sz w:val="24"/>
          <w:szCs w:val="24"/>
        </w:rPr>
      </w:pPr>
      <w:bookmarkStart w:id="33" w:name="_Toc58519050"/>
      <w:r>
        <w:rPr>
          <w:rFonts w:ascii="黑体" w:eastAsia="黑体" w:hint="eastAsia"/>
          <w:sz w:val="24"/>
          <w:szCs w:val="24"/>
        </w:rPr>
        <w:t>注释</w:t>
      </w:r>
      <w:bookmarkEnd w:id="33"/>
    </w:p>
    <w:p w14:paraId="26882765" w14:textId="77777777" w:rsidR="00246DF3" w:rsidRDefault="00000000">
      <w:pPr>
        <w:spacing w:line="300" w:lineRule="auto"/>
        <w:ind w:firstLineChars="200" w:firstLine="480"/>
        <w:rPr>
          <w:sz w:val="24"/>
        </w:rPr>
      </w:pPr>
      <w:r>
        <w:rPr>
          <w:rFonts w:hint="eastAsia"/>
          <w:sz w:val="24"/>
        </w:rPr>
        <w:t>本章给出术语定义、缩略语与其他注释。</w:t>
      </w:r>
    </w:p>
    <w:p w14:paraId="26882765" w14:textId="77777777" w:rsidR="00246DF3" w:rsidRDefault="00000000">
      <w:pPr>
        <w:spacing w:line="300" w:lineRule="auto"/>
        <w:ind w:firstLineChars="200" w:firstLine="480"/>
        <w:rPr>
          <w:sz w:val="24"/>
        </w:rPr>
      </w:pPr>
      <w:r>
        <w:rPr>
          <w:rFonts w:hint="eastAsia"/>
          <w:sz w:val="24"/>
        </w:rPr>
        <w:t>缩略语：CSCI 计算机软件配置项；RCS 雷达散射截面；PRF 脉冲重复频率；MTI 动目标显示；MTD 动目标检测；CFAR 恒虚警率；PPI 平面位置显示（P 型显示）；AWG 任意波形发生器；SRS 软件需求规格说明；SDD 软件设计说明；SOW 工作说明书。</w:t>
      </w:r>
    </w:p>
    <w:p w14:paraId="26882765" w14:textId="77777777" w:rsidR="00246DF3" w:rsidRDefault="00000000">
      <w:pPr>
        <w:spacing w:line="300" w:lineRule="auto"/>
        <w:ind w:firstLineChars="200" w:firstLine="480"/>
        <w:rPr>
          <w:sz w:val="24"/>
        </w:rPr>
      </w:pPr>
      <w:r>
        <w:rPr>
          <w:rFonts w:hint="eastAsia"/>
          <w:sz w:val="24"/>
        </w:rPr>
        <w:t>术语定义：雷达仿真，指利用数学模型与信号处理手段，对雷达工作过程及其产生的回波、点迹、航迹等信号/数据进行模拟复现的过程；半实物仿真，指将仿真计算机与被测真实设备通过接口互联、进行实时闭环激励与回传的仿真方式。</w:t>
      </w:r>
    </w:p>
    <w:p w14:paraId="26882765" w14:textId="77777777" w:rsidR="00246DF3" w:rsidRDefault="00000000">
      <w:pPr>
        <w:spacing w:line="300" w:lineRule="auto"/>
        <w:ind w:firstLineChars="200" w:firstLine="480"/>
        <w:rPr>
          <w:sz w:val="24"/>
        </w:rPr>
      </w:pPr>
      <w:r>
        <w:rPr>
          <w:rFonts w:hint="eastAsia"/>
          <w:sz w:val="24"/>
        </w:rPr>
        <w:t>其他注释：本文档中凡标注 XXXX（待确认）处，为待需方与承制方在研制过程中落实的具体指标、接口参数或日期，不应在正式发布时保留；本文档未尽事宜，在研制过程中以补充技术要求或更改通知单形式补充，并纳入配置管理。</w:t>
      </w:r>
    </w:p>
    <w:sectPr w:rsidR="00246DF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F2E0" w14:textId="77777777" w:rsidR="00B64CDA" w:rsidRDefault="00B64CDA">
      <w:r>
        <w:separator/>
      </w:r>
    </w:p>
  </w:endnote>
  <w:endnote w:type="continuationSeparator" w:id="0">
    <w:p w14:paraId="3F287FB6" w14:textId="77777777" w:rsidR="00B64CDA" w:rsidRDefault="00B6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3808" w14:textId="77777777" w:rsidR="00246DF3" w:rsidRDefault="00000000">
    <w:pPr>
      <w:pStyle w:val="aff1"/>
      <w:framePr w:wrap="around" w:vAnchor="text" w:hAnchor="margin" w:xAlign="right" w:y="1"/>
      <w:rPr>
        <w:rStyle w:val="aff9"/>
      </w:rPr>
    </w:pPr>
    <w:r>
      <w:rPr>
        <w:rStyle w:val="aff9"/>
      </w:rPr>
      <w:fldChar w:fldCharType="begin"/>
    </w:r>
    <w:r>
      <w:rPr>
        <w:rStyle w:val="aff9"/>
      </w:rPr>
      <w:instrText xml:space="preserve">PAGE  </w:instrText>
    </w:r>
    <w:r>
      <w:rPr>
        <w:rStyle w:val="aff9"/>
      </w:rPr>
      <w:fldChar w:fldCharType="end"/>
    </w:r>
  </w:p>
  <w:p w14:paraId="27CC6A6A" w14:textId="77777777" w:rsidR="00246DF3" w:rsidRDefault="00246DF3">
    <w:pPr>
      <w:pStyle w:val="af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D499" w14:textId="77777777" w:rsidR="00246DF3" w:rsidRDefault="00000000">
    <w:pPr>
      <w:pStyle w:val="aff1"/>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C4C9" w14:textId="77777777" w:rsidR="00B64CDA" w:rsidRDefault="00B64CDA">
      <w:r>
        <w:separator/>
      </w:r>
    </w:p>
  </w:footnote>
  <w:footnote w:type="continuationSeparator" w:id="0">
    <w:p w14:paraId="4F704017" w14:textId="77777777" w:rsidR="00B64CDA" w:rsidRDefault="00B64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552D" w14:textId="77777777" w:rsidR="00246DF3" w:rsidRDefault="00246DF3">
    <w:pPr>
      <w:pStyle w:val="aff2"/>
      <w:framePr w:wrap="around"/>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840"/>
        </w:tabs>
        <w:ind w:left="840" w:hanging="360"/>
      </w:pPr>
    </w:lvl>
  </w:abstractNum>
  <w:abstractNum w:abstractNumId="1" w15:restartNumberingAfterBreak="0">
    <w:nsid w:val="01C512CD"/>
    <w:multiLevelType w:val="multilevel"/>
    <w:tmpl w:val="01C512CD"/>
    <w:lvl w:ilvl="0">
      <w:start w:val="1"/>
      <w:numFmt w:val="lowerLetter"/>
      <w:lvlText w:val="%1）"/>
      <w:lvlJc w:val="left"/>
      <w:pPr>
        <w:tabs>
          <w:tab w:val="left" w:pos="842"/>
        </w:tabs>
        <w:ind w:left="842" w:hanging="360"/>
      </w:pPr>
      <w:rPr>
        <w:rFonts w:hint="default"/>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2" w15:restartNumberingAfterBreak="0">
    <w:nsid w:val="03DE7E60"/>
    <w:multiLevelType w:val="multilevel"/>
    <w:tmpl w:val="03DE7E60"/>
    <w:lvl w:ilvl="0">
      <w:start w:val="1"/>
      <w:numFmt w:val="decimal"/>
      <w:pStyle w:val="a0"/>
      <w:lvlText w:val="%1"/>
      <w:lvlJc w:val="left"/>
      <w:pPr>
        <w:tabs>
          <w:tab w:val="left" w:pos="360"/>
        </w:tabs>
        <w:ind w:left="-57" w:firstLine="57"/>
      </w:pPr>
      <w:rPr>
        <w:rFonts w:hint="eastAsia"/>
      </w:rPr>
    </w:lvl>
    <w:lvl w:ilvl="1">
      <w:start w:val="1"/>
      <w:numFmt w:val="lowerLetter"/>
      <w:lvlText w:val="%2)"/>
      <w:lvlJc w:val="left"/>
      <w:pPr>
        <w:tabs>
          <w:tab w:val="left" w:pos="783"/>
        </w:tabs>
        <w:ind w:left="783" w:hanging="420"/>
      </w:pPr>
    </w:lvl>
    <w:lvl w:ilvl="2">
      <w:start w:val="1"/>
      <w:numFmt w:val="lowerRoman"/>
      <w:lvlText w:val="%3."/>
      <w:lvlJc w:val="right"/>
      <w:pPr>
        <w:tabs>
          <w:tab w:val="left" w:pos="1203"/>
        </w:tabs>
        <w:ind w:left="1203" w:hanging="420"/>
      </w:pPr>
    </w:lvl>
    <w:lvl w:ilvl="3">
      <w:start w:val="1"/>
      <w:numFmt w:val="decimal"/>
      <w:lvlText w:val="%4."/>
      <w:lvlJc w:val="left"/>
      <w:pPr>
        <w:tabs>
          <w:tab w:val="left" w:pos="1623"/>
        </w:tabs>
        <w:ind w:left="1623" w:hanging="420"/>
      </w:pPr>
    </w:lvl>
    <w:lvl w:ilvl="4">
      <w:start w:val="1"/>
      <w:numFmt w:val="lowerLetter"/>
      <w:lvlText w:val="%5)"/>
      <w:lvlJc w:val="left"/>
      <w:pPr>
        <w:tabs>
          <w:tab w:val="left" w:pos="2043"/>
        </w:tabs>
        <w:ind w:left="2043" w:hanging="420"/>
      </w:pPr>
    </w:lvl>
    <w:lvl w:ilvl="5">
      <w:start w:val="1"/>
      <w:numFmt w:val="lowerRoman"/>
      <w:lvlText w:val="%6."/>
      <w:lvlJc w:val="right"/>
      <w:pPr>
        <w:tabs>
          <w:tab w:val="left" w:pos="2463"/>
        </w:tabs>
        <w:ind w:left="2463" w:hanging="420"/>
      </w:pPr>
    </w:lvl>
    <w:lvl w:ilvl="6">
      <w:start w:val="1"/>
      <w:numFmt w:val="decimal"/>
      <w:lvlText w:val="%7."/>
      <w:lvlJc w:val="left"/>
      <w:pPr>
        <w:tabs>
          <w:tab w:val="left" w:pos="2883"/>
        </w:tabs>
        <w:ind w:left="2883" w:hanging="420"/>
      </w:pPr>
    </w:lvl>
    <w:lvl w:ilvl="7">
      <w:start w:val="1"/>
      <w:numFmt w:val="lowerLetter"/>
      <w:lvlText w:val="%8)"/>
      <w:lvlJc w:val="left"/>
      <w:pPr>
        <w:tabs>
          <w:tab w:val="left" w:pos="3303"/>
        </w:tabs>
        <w:ind w:left="3303" w:hanging="420"/>
      </w:pPr>
    </w:lvl>
    <w:lvl w:ilvl="8">
      <w:start w:val="1"/>
      <w:numFmt w:val="lowerRoman"/>
      <w:lvlText w:val="%9."/>
      <w:lvlJc w:val="right"/>
      <w:pPr>
        <w:tabs>
          <w:tab w:val="left" w:pos="3723"/>
        </w:tabs>
        <w:ind w:left="3723" w:hanging="420"/>
      </w:pPr>
    </w:lvl>
  </w:abstractNum>
  <w:abstractNum w:abstractNumId="3" w15:restartNumberingAfterBreak="0">
    <w:nsid w:val="0403155F"/>
    <w:multiLevelType w:val="multilevel"/>
    <w:tmpl w:val="0403155F"/>
    <w:lvl w:ilvl="0">
      <w:start w:val="1"/>
      <w:numFmt w:val="decimal"/>
      <w:pStyle w:val="22"/>
      <w:lvlText w:val="表%1"/>
      <w:lvlJc w:val="left"/>
      <w:pPr>
        <w:tabs>
          <w:tab w:val="left" w:pos="567"/>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8B4525"/>
    <w:multiLevelType w:val="multilevel"/>
    <w:tmpl w:val="0D8B4525"/>
    <w:lvl w:ilvl="0">
      <w:start w:val="1"/>
      <w:numFmt w:val="decimal"/>
      <w:pStyle w:val="1"/>
      <w:suff w:val="space"/>
      <w:lvlText w:val="%1 "/>
      <w:lvlJc w:val="left"/>
      <w:pPr>
        <w:ind w:left="0" w:firstLine="0"/>
      </w:pPr>
      <w:rPr>
        <w:rFonts w:ascii="黑体" w:eastAsia="黑体" w:hint="eastAsia"/>
        <w:b/>
        <w:i w:val="0"/>
        <w:sz w:val="24"/>
        <w:szCs w:val="24"/>
      </w:rPr>
    </w:lvl>
    <w:lvl w:ilvl="1">
      <w:start w:val="1"/>
      <w:numFmt w:val="decimal"/>
      <w:pStyle w:val="2ChapterXXStatementh22Header2l2Level2Hea"/>
      <w:suff w:val="space"/>
      <w:lvlText w:val="%1.%2 "/>
      <w:lvlJc w:val="left"/>
      <w:pPr>
        <w:ind w:left="0" w:firstLine="0"/>
      </w:pPr>
      <w:rPr>
        <w:rFonts w:ascii="黑体" w:eastAsia="黑体" w:hint="eastAsia"/>
        <w:b/>
        <w:i w:val="0"/>
        <w:strike w:val="0"/>
        <w:dstrike w:val="0"/>
        <w:sz w:val="24"/>
        <w:u w:val="none"/>
      </w:rPr>
    </w:lvl>
    <w:lvl w:ilvl="2">
      <w:start w:val="1"/>
      <w:numFmt w:val="decimal"/>
      <w:pStyle w:val="10"/>
      <w:suff w:val="space"/>
      <w:lvlText w:val="%1.%2.%3 "/>
      <w:lvlJc w:val="left"/>
      <w:pPr>
        <w:ind w:left="525" w:hanging="525"/>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i w:val="0"/>
        <w:spacing w:val="0"/>
        <w:kern w:val="21"/>
        <w:sz w:val="24"/>
      </w:rPr>
    </w:lvl>
    <w:lvl w:ilvl="4">
      <w:start w:val="1"/>
      <w:numFmt w:val="decimal"/>
      <w:pStyle w:val="CharChar"/>
      <w:suff w:val="space"/>
      <w:lvlText w:val="%1.%2.%3.%4.%5 "/>
      <w:lvlJc w:val="left"/>
      <w:pPr>
        <w:ind w:left="0" w:firstLine="0"/>
      </w:pPr>
      <w:rPr>
        <w:rFonts w:ascii="黑体" w:eastAsia="黑体" w:hint="eastAsia"/>
        <w:b/>
        <w:i w:val="0"/>
        <w:sz w:val="24"/>
      </w:rPr>
    </w:lvl>
    <w:lvl w:ilvl="5">
      <w:start w:val="1"/>
      <w:numFmt w:val="decimal"/>
      <w:pStyle w:val="Char"/>
      <w:lvlText w:val="%1.%2.%3.%4.%5.%6"/>
      <w:lvlJc w:val="left"/>
      <w:pPr>
        <w:tabs>
          <w:tab w:val="left" w:pos="108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 w15:restartNumberingAfterBreak="0">
    <w:nsid w:val="25887E98"/>
    <w:multiLevelType w:val="multilevel"/>
    <w:tmpl w:val="25887E98"/>
    <w:lvl w:ilvl="0">
      <w:start w:val="1"/>
      <w:numFmt w:val="decimal"/>
      <w:suff w:val="nothing"/>
      <w:lvlText w:val="%1　"/>
      <w:lvlJc w:val="left"/>
      <w:pPr>
        <w:ind w:left="0" w:firstLine="0"/>
      </w:pPr>
      <w:rPr>
        <w:rFonts w:hint="eastAsia"/>
      </w:rPr>
    </w:lvl>
    <w:lvl w:ilvl="1">
      <w:start w:val="1"/>
      <w:numFmt w:val="decimal"/>
      <w:pStyle w:val="a1"/>
      <w:suff w:val="nothing"/>
      <w:lvlText w:val="%2　"/>
      <w:lvlJc w:val="left"/>
      <w:pPr>
        <w:ind w:left="0" w:firstLine="0"/>
      </w:pPr>
      <w:rPr>
        <w:rFonts w:hint="eastAsia"/>
      </w:rPr>
    </w:lvl>
    <w:lvl w:ilvl="2">
      <w:start w:val="1"/>
      <w:numFmt w:val="decimal"/>
      <w:pStyle w:val="a2"/>
      <w:suff w:val="nothing"/>
      <w:lvlText w:val="%2.%3　"/>
      <w:lvlJc w:val="left"/>
      <w:pPr>
        <w:ind w:left="0" w:firstLine="0"/>
      </w:pPr>
      <w:rPr>
        <w:rFonts w:ascii="黑体" w:eastAsia="黑体" w:hint="eastAsia"/>
      </w:rPr>
    </w:lvl>
    <w:lvl w:ilvl="3">
      <w:start w:val="1"/>
      <w:numFmt w:val="decimal"/>
      <w:pStyle w:val="a3"/>
      <w:suff w:val="nothing"/>
      <w:lvlText w:val="%2.%3.%4　"/>
      <w:lvlJc w:val="left"/>
      <w:pPr>
        <w:ind w:left="360" w:firstLine="0"/>
      </w:pPr>
      <w:rPr>
        <w:rFonts w:ascii="黑体" w:eastAsia="黑体" w:hint="eastAsia"/>
      </w:rPr>
    </w:lvl>
    <w:lvl w:ilvl="4">
      <w:start w:val="1"/>
      <w:numFmt w:val="decimal"/>
      <w:pStyle w:val="a4"/>
      <w:suff w:val="nothing"/>
      <w:lvlText w:val="%2.%3.%4.%5　"/>
      <w:lvlJc w:val="left"/>
      <w:pPr>
        <w:ind w:left="1320" w:firstLine="0"/>
      </w:pPr>
      <w:rPr>
        <w:rFonts w:ascii="黑体" w:eastAsia="黑体" w:hint="eastAsia"/>
      </w:rPr>
    </w:lvl>
    <w:lvl w:ilvl="5">
      <w:start w:val="1"/>
      <w:numFmt w:val="decimal"/>
      <w:pStyle w:val="a5"/>
      <w:suff w:val="nothing"/>
      <w:lvlText w:val="%2.%3.%4.%5.%6　"/>
      <w:lvlJc w:val="left"/>
      <w:pPr>
        <w:ind w:left="0" w:firstLine="0"/>
      </w:pPr>
      <w:rPr>
        <w:color w:val="000000"/>
      </w:rPr>
    </w:lvl>
    <w:lvl w:ilvl="6">
      <w:start w:val="1"/>
      <w:numFmt w:val="decimal"/>
      <w:pStyle w:val="a6"/>
      <w:suff w:val="nothing"/>
      <w:lvlText w:val="%2.%3.%4.%5.%6.%7　"/>
      <w:lvlJc w:val="left"/>
      <w:pPr>
        <w:ind w:left="0" w:firstLine="0"/>
      </w:pPr>
      <w:rPr>
        <w:rFonts w:hint="eastAsia"/>
        <w:color w:val="000000"/>
      </w:rPr>
    </w:lvl>
    <w:lvl w:ilvl="7">
      <w:start w:val="1"/>
      <w:numFmt w:val="decimal"/>
      <w:isLgl/>
      <w:lvlText w:val="%1.%2.%3.%4.%5.%6.%7.%8"/>
      <w:lvlJc w:val="left"/>
      <w:pPr>
        <w:tabs>
          <w:tab w:val="left" w:pos="1440"/>
        </w:tabs>
        <w:ind w:left="1440" w:hanging="1440"/>
      </w:pPr>
      <w:rPr>
        <w:rFonts w:hint="eastAsia"/>
      </w:rPr>
    </w:lvl>
    <w:lvl w:ilvl="8">
      <w:start w:val="1"/>
      <w:numFmt w:val="decimal"/>
      <w:isLgl/>
      <w:lvlText w:val="%1.%2.%3.%4.%5.%6.%7.%8.%9"/>
      <w:lvlJc w:val="left"/>
      <w:pPr>
        <w:tabs>
          <w:tab w:val="left" w:pos="1440"/>
        </w:tabs>
        <w:ind w:left="1440" w:hanging="1440"/>
      </w:pPr>
      <w:rPr>
        <w:rFonts w:hint="eastAsia"/>
      </w:rPr>
    </w:lvl>
  </w:abstractNum>
  <w:abstractNum w:abstractNumId="6" w15:restartNumberingAfterBreak="0">
    <w:nsid w:val="38792B49"/>
    <w:multiLevelType w:val="multilevel"/>
    <w:tmpl w:val="38792B49"/>
    <w:lvl w:ilvl="0">
      <w:start w:val="1"/>
      <w:numFmt w:val="bullet"/>
      <w:pStyle w:val="a7"/>
      <w:lvlText w:val=""/>
      <w:lvlJc w:val="left"/>
      <w:pPr>
        <w:tabs>
          <w:tab w:val="left" w:pos="1920"/>
        </w:tabs>
        <w:ind w:left="1920" w:hanging="480"/>
      </w:pPr>
      <w:rPr>
        <w:rFonts w:ascii="Wingdings" w:hAnsi="Wingdings" w:hint="default"/>
        <w:sz w:val="24"/>
        <w:szCs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41BB5A03"/>
    <w:multiLevelType w:val="multilevel"/>
    <w:tmpl w:val="41BB5A03"/>
    <w:lvl w:ilvl="0">
      <w:start w:val="1"/>
      <w:numFmt w:val="lowerLetter"/>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55B7A39"/>
    <w:multiLevelType w:val="multilevel"/>
    <w:tmpl w:val="455B7A39"/>
    <w:lvl w:ilvl="0">
      <w:start w:val="1"/>
      <w:numFmt w:val="decimal"/>
      <w:pStyle w:val="a8"/>
      <w:lvlText w:val="%1)"/>
      <w:lvlJc w:val="left"/>
      <w:pPr>
        <w:tabs>
          <w:tab w:val="left" w:pos="1440"/>
        </w:tabs>
        <w:ind w:left="1440" w:hanging="482"/>
      </w:pPr>
      <w:rPr>
        <w:rFonts w:hint="eastAsia"/>
      </w:rPr>
    </w:lvl>
    <w:lvl w:ilvl="1">
      <w:start w:val="1"/>
      <w:numFmt w:val="decimal"/>
      <w:lvlRestart w:val="0"/>
      <w:lvlText w:val="%2)"/>
      <w:lvlJc w:val="left"/>
      <w:pPr>
        <w:tabs>
          <w:tab w:val="left" w:pos="902"/>
        </w:tabs>
        <w:ind w:left="902" w:hanging="482"/>
      </w:pPr>
      <w:rPr>
        <w:rFonts w:hint="eastAsia"/>
        <w:sz w:val="24"/>
        <w:szCs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49E75A57"/>
    <w:multiLevelType w:val="multilevel"/>
    <w:tmpl w:val="49E75A57"/>
    <w:lvl w:ilvl="0">
      <w:start w:val="1"/>
      <w:numFmt w:val="lowerLetter"/>
      <w:pStyle w:val="a9"/>
      <w:lvlText w:val="%1)"/>
      <w:lvlJc w:val="left"/>
      <w:pPr>
        <w:tabs>
          <w:tab w:val="left" w:pos="902"/>
        </w:tabs>
        <w:ind w:left="902" w:hanging="482"/>
      </w:pPr>
      <w:rPr>
        <w:rFonts w:ascii="Times New Roman" w:hAnsi="Times New Roman" w:cs="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0FE59A7"/>
    <w:multiLevelType w:val="multilevel"/>
    <w:tmpl w:val="50FE59A7"/>
    <w:lvl w:ilvl="0">
      <w:start w:val="1"/>
      <w:numFmt w:val="lowerLetter"/>
      <w:lvlText w:val="%1)"/>
      <w:lvlJc w:val="left"/>
      <w:pPr>
        <w:tabs>
          <w:tab w:val="left" w:pos="840"/>
        </w:tabs>
        <w:ind w:left="840" w:hanging="42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1" w15:restartNumberingAfterBreak="0">
    <w:nsid w:val="535242EC"/>
    <w:multiLevelType w:val="multilevel"/>
    <w:tmpl w:val="535242EC"/>
    <w:lvl w:ilvl="0">
      <w:start w:val="1"/>
      <w:numFmt w:val="bullet"/>
      <w:pStyle w:val="aa"/>
      <w:lvlText w:val=""/>
      <w:lvlJc w:val="left"/>
      <w:pPr>
        <w:tabs>
          <w:tab w:val="left" w:pos="960"/>
        </w:tabs>
        <w:ind w:left="960" w:hanging="480"/>
      </w:pPr>
      <w:rPr>
        <w:rFonts w:ascii="Wingdings" w:hAnsi="Wingdings" w:hint="default"/>
        <w:sz w:val="24"/>
        <w:szCs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55FE28E9"/>
    <w:multiLevelType w:val="singleLevel"/>
    <w:tmpl w:val="55FE28E9"/>
    <w:lvl w:ilvl="0">
      <w:start w:val="1"/>
      <w:numFmt w:val="bullet"/>
      <w:pStyle w:val="-"/>
      <w:lvlText w:val=""/>
      <w:lvlJc w:val="left"/>
      <w:pPr>
        <w:tabs>
          <w:tab w:val="left" w:pos="927"/>
        </w:tabs>
        <w:ind w:left="851" w:hanging="284"/>
      </w:pPr>
      <w:rPr>
        <w:rFonts w:ascii="Wingdings" w:hAnsi="Wingdings" w:hint="default"/>
        <w:sz w:val="21"/>
      </w:rPr>
    </w:lvl>
  </w:abstractNum>
  <w:abstractNum w:abstractNumId="13" w15:restartNumberingAfterBreak="0">
    <w:nsid w:val="5D6115AD"/>
    <w:multiLevelType w:val="singleLevel"/>
    <w:tmpl w:val="5D6115AD"/>
    <w:lvl w:ilvl="0">
      <w:start w:val="1"/>
      <w:numFmt w:val="decimal"/>
      <w:pStyle w:val="ab"/>
      <w:lvlText w:val="注%1："/>
      <w:lvlJc w:val="left"/>
      <w:pPr>
        <w:tabs>
          <w:tab w:val="left" w:pos="1077"/>
        </w:tabs>
        <w:ind w:left="0" w:firstLine="357"/>
      </w:pPr>
      <w:rPr>
        <w:rFonts w:ascii="黑体" w:eastAsia="黑体" w:hint="eastAsia"/>
        <w:b w:val="0"/>
        <w:i w:val="0"/>
        <w:sz w:val="21"/>
      </w:rPr>
    </w:lvl>
  </w:abstractNum>
  <w:abstractNum w:abstractNumId="14" w15:restartNumberingAfterBreak="0">
    <w:nsid w:val="62CC6AD5"/>
    <w:multiLevelType w:val="multilevel"/>
    <w:tmpl w:val="62CC6AD5"/>
    <w:lvl w:ilvl="0">
      <w:start w:val="1"/>
      <w:numFmt w:val="decimal"/>
      <w:pStyle w:val="ac"/>
      <w:suff w:val="nothing"/>
      <w:lvlText w:val="表%1　"/>
      <w:lvlJc w:val="left"/>
      <w:pPr>
        <w:ind w:left="3600" w:firstLine="0"/>
      </w:pPr>
      <w:rPr>
        <w:rFonts w:hint="eastAsia"/>
      </w:rPr>
    </w:lvl>
    <w:lvl w:ilvl="1">
      <w:start w:val="1"/>
      <w:numFmt w:val="decimal"/>
      <w:suff w:val="nothing"/>
      <w:lvlText w:val="%2　"/>
      <w:lvlJc w:val="left"/>
      <w:pPr>
        <w:ind w:left="0" w:firstLine="0"/>
      </w:pPr>
      <w:rPr>
        <w:rFonts w:hint="eastAsia"/>
      </w:rPr>
    </w:lvl>
    <w:lvl w:ilvl="2">
      <w:start w:val="1"/>
      <w:numFmt w:val="decimal"/>
      <w:suff w:val="nothing"/>
      <w:lvlText w:val="%2.%3　"/>
      <w:lvlJc w:val="left"/>
      <w:pPr>
        <w:ind w:left="0" w:firstLine="0"/>
      </w:pPr>
      <w:rPr>
        <w:rFonts w:hint="eastAsia"/>
      </w:rPr>
    </w:lvl>
    <w:lvl w:ilvl="3">
      <w:start w:val="1"/>
      <w:numFmt w:val="decimal"/>
      <w:suff w:val="nothing"/>
      <w:lvlText w:val="%2.%3.%4　"/>
      <w:lvlJc w:val="left"/>
      <w:pPr>
        <w:ind w:left="0" w:firstLine="0"/>
      </w:pPr>
      <w:rPr>
        <w:rFonts w:hint="eastAsia"/>
      </w:rPr>
    </w:lvl>
    <w:lvl w:ilvl="4">
      <w:start w:val="1"/>
      <w:numFmt w:val="decimal"/>
      <w:suff w:val="nothing"/>
      <w:lvlText w:val="%2.%3.%4.%5　"/>
      <w:lvlJc w:val="left"/>
      <w:pPr>
        <w:ind w:left="0" w:firstLine="0"/>
      </w:pPr>
      <w:rPr>
        <w:rFonts w:hint="eastAsia"/>
      </w:rPr>
    </w:lvl>
    <w:lvl w:ilvl="5">
      <w:start w:val="1"/>
      <w:numFmt w:val="decimal"/>
      <w:suff w:val="nothing"/>
      <w:lvlText w:val="%2.%3.%4.%5.%6　"/>
      <w:lvlJc w:val="left"/>
      <w:pPr>
        <w:ind w:left="0" w:firstLine="0"/>
      </w:pPr>
      <w:rPr>
        <w:rFonts w:hint="eastAsia"/>
      </w:rPr>
    </w:lvl>
    <w:lvl w:ilvl="6">
      <w:start w:val="1"/>
      <w:numFmt w:val="decimal"/>
      <w:isLgl/>
      <w:lvlText w:val="%1.%2.%3.%4.%5.%6.%7"/>
      <w:lvlJc w:val="left"/>
      <w:pPr>
        <w:tabs>
          <w:tab w:val="left" w:pos="1080"/>
        </w:tabs>
        <w:ind w:left="1080" w:hanging="1080"/>
      </w:pPr>
      <w:rPr>
        <w:rFonts w:hint="eastAsia"/>
      </w:rPr>
    </w:lvl>
    <w:lvl w:ilvl="7">
      <w:start w:val="1"/>
      <w:numFmt w:val="decimal"/>
      <w:isLgl/>
      <w:lvlText w:val="%1.%2.%3.%4.%5.%6.%7.%8"/>
      <w:lvlJc w:val="left"/>
      <w:pPr>
        <w:tabs>
          <w:tab w:val="left" w:pos="1440"/>
        </w:tabs>
        <w:ind w:left="1440" w:hanging="1440"/>
      </w:pPr>
      <w:rPr>
        <w:rFonts w:hint="eastAsia"/>
      </w:rPr>
    </w:lvl>
    <w:lvl w:ilvl="8">
      <w:start w:val="1"/>
      <w:numFmt w:val="decimal"/>
      <w:isLgl/>
      <w:lvlText w:val="%1.%2.%3.%4.%5.%6.%7.%8.%9"/>
      <w:lvlJc w:val="left"/>
      <w:pPr>
        <w:tabs>
          <w:tab w:val="left" w:pos="1440"/>
        </w:tabs>
        <w:ind w:left="1440" w:hanging="1440"/>
      </w:pPr>
      <w:rPr>
        <w:rFonts w:hint="eastAsia"/>
      </w:rPr>
    </w:lvl>
  </w:abstractNum>
  <w:abstractNum w:abstractNumId="15" w15:restartNumberingAfterBreak="0">
    <w:nsid w:val="677259C4"/>
    <w:multiLevelType w:val="multilevel"/>
    <w:tmpl w:val="677259C4"/>
    <w:lvl w:ilvl="0">
      <w:start w:val="1"/>
      <w:numFmt w:val="bullet"/>
      <w:pStyle w:val="ad"/>
      <w:lvlText w:val=""/>
      <w:lvlJc w:val="left"/>
      <w:pPr>
        <w:tabs>
          <w:tab w:val="left" w:pos="1440"/>
        </w:tabs>
        <w:ind w:left="1440" w:hanging="480"/>
      </w:pPr>
      <w:rPr>
        <w:rFonts w:ascii="Wingdings" w:hAnsi="Wingdings" w:hint="default"/>
        <w:sz w:val="24"/>
        <w:szCs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ascii="Times New Roman" w:eastAsia="宋体" w:hAnsi="Times New Roman" w:hint="default"/>
        <w:sz w:val="24"/>
      </w:rPr>
    </w:lvl>
    <w:lvl w:ilvl="1">
      <w:start w:val="1"/>
      <w:numFmt w:val="decimal"/>
      <w:lvlText w:val="图%2"/>
      <w:lvlJc w:val="center"/>
      <w:pPr>
        <w:tabs>
          <w:tab w:val="left" w:pos="1262"/>
        </w:tabs>
        <w:ind w:left="902" w:firstLine="0"/>
      </w:pPr>
      <w:rPr>
        <w:rFonts w:ascii="Times New Roman" w:eastAsia="宋体" w:hAnsi="Times New Roman" w:hint="default"/>
        <w:b w:val="0"/>
        <w:i w:val="0"/>
        <w:sz w:val="24"/>
      </w:r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17" w15:restartNumberingAfterBreak="0">
    <w:nsid w:val="708C0438"/>
    <w:multiLevelType w:val="singleLevel"/>
    <w:tmpl w:val="708C0438"/>
    <w:lvl w:ilvl="0">
      <w:start w:val="1"/>
      <w:numFmt w:val="bullet"/>
      <w:pStyle w:val="2"/>
      <w:lvlText w:val=""/>
      <w:lvlJc w:val="left"/>
      <w:pPr>
        <w:tabs>
          <w:tab w:val="left" w:pos="927"/>
        </w:tabs>
        <w:ind w:left="907" w:hanging="340"/>
      </w:pPr>
      <w:rPr>
        <w:rFonts w:ascii="Wingdings" w:hAnsi="Wingdings" w:hint="default"/>
        <w:b w:val="0"/>
        <w:i w:val="0"/>
        <w:sz w:val="15"/>
      </w:rPr>
    </w:lvl>
  </w:abstractNum>
  <w:abstractNum w:abstractNumId="18" w15:restartNumberingAfterBreak="0">
    <w:nsid w:val="746B7C49"/>
    <w:multiLevelType w:val="multilevel"/>
    <w:tmpl w:val="746B7C49"/>
    <w:lvl w:ilvl="0">
      <w:start w:val="1"/>
      <w:numFmt w:val="upperLetter"/>
      <w:suff w:val="nothing"/>
      <w:lvlText w:val="附　录　%1"/>
      <w:lvlJc w:val="left"/>
      <w:pPr>
        <w:ind w:left="0" w:firstLine="0"/>
      </w:pPr>
      <w:rPr>
        <w:rFonts w:hint="eastAsia"/>
      </w:rPr>
    </w:lvl>
    <w:lvl w:ilvl="1">
      <w:start w:val="1"/>
      <w:numFmt w:val="decimal"/>
      <w:pStyle w:val="ae"/>
      <w:suff w:val="nothing"/>
      <w:lvlText w:val="%1.%2　"/>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pStyle w:val="af"/>
      <w:suff w:val="nothing"/>
      <w:lvlText w:val="%1.%2.%3　"/>
      <w:lvlJc w:val="left"/>
      <w:pPr>
        <w:ind w:left="0" w:firstLine="0"/>
      </w:pPr>
      <w:rPr>
        <w:rFonts w:hint="eastAsia"/>
      </w:rPr>
    </w:lvl>
    <w:lvl w:ilvl="3">
      <w:start w:val="1"/>
      <w:numFmt w:val="decimal"/>
      <w:pStyle w:val="af0"/>
      <w:suff w:val="nothing"/>
      <w:lvlText w:val="%1.%2.%3.%4　"/>
      <w:lvlJc w:val="left"/>
      <w:pPr>
        <w:ind w:left="0" w:firstLine="0"/>
      </w:pPr>
      <w:rPr>
        <w:rFonts w:hint="eastAsia"/>
      </w:rPr>
    </w:lvl>
    <w:lvl w:ilvl="4">
      <w:start w:val="1"/>
      <w:numFmt w:val="decimal"/>
      <w:pStyle w:val="af1"/>
      <w:suff w:val="nothing"/>
      <w:lvlText w:val="%1.%2.%3.%4.%5　"/>
      <w:lvlJc w:val="left"/>
      <w:pPr>
        <w:ind w:left="0" w:firstLine="0"/>
      </w:pPr>
      <w:rPr>
        <w:rFonts w:hint="eastAsia"/>
      </w:rPr>
    </w:lvl>
    <w:lvl w:ilvl="5">
      <w:start w:val="1"/>
      <w:numFmt w:val="decimal"/>
      <w:pStyle w:val="af2"/>
      <w:suff w:val="nothing"/>
      <w:lvlText w:val="图%1.%6　"/>
      <w:lvlJc w:val="left"/>
      <w:pPr>
        <w:ind w:left="0" w:firstLine="0"/>
      </w:pPr>
    </w:lvl>
    <w:lvl w:ilvl="6">
      <w:start w:val="1"/>
      <w:numFmt w:val="decimal"/>
      <w:lvlRestart w:val="5"/>
      <w:pStyle w:val="af3"/>
      <w:suff w:val="nothing"/>
      <w:lvlText w:val="表%1.%7　"/>
      <w:lvlJc w:val="left"/>
      <w:pPr>
        <w:ind w:left="0" w:firstLine="0"/>
      </w:pPr>
    </w:lvl>
    <w:lvl w:ilvl="7">
      <w:start w:val="1"/>
      <w:numFmt w:val="decimal"/>
      <w:isLgl/>
      <w:lvlText w:val="%1.%2.%3.%4.%5.%6.%7.%8"/>
      <w:lvlJc w:val="left"/>
      <w:pPr>
        <w:tabs>
          <w:tab w:val="left" w:pos="1440"/>
        </w:tabs>
        <w:ind w:left="1440" w:hanging="1440"/>
      </w:pPr>
      <w:rPr>
        <w:rFonts w:hint="eastAsia"/>
      </w:rPr>
    </w:lvl>
    <w:lvl w:ilvl="8">
      <w:start w:val="1"/>
      <w:numFmt w:val="decimal"/>
      <w:isLgl/>
      <w:lvlText w:val="%1.%2.%3.%4.%5.%6.%7.%8.%9"/>
      <w:lvlJc w:val="left"/>
      <w:pPr>
        <w:tabs>
          <w:tab w:val="left" w:pos="1440"/>
        </w:tabs>
        <w:ind w:left="1440" w:hanging="1440"/>
      </w:pPr>
      <w:rPr>
        <w:rFonts w:hint="eastAsia"/>
      </w:rPr>
    </w:lvl>
  </w:abstractNum>
  <w:num w:numId="1" w16cid:durableId="252125981">
    <w:abstractNumId w:val="4"/>
  </w:num>
  <w:num w:numId="2" w16cid:durableId="2146770484">
    <w:abstractNumId w:val="14"/>
  </w:num>
  <w:num w:numId="3" w16cid:durableId="1356880136">
    <w:abstractNumId w:val="2"/>
  </w:num>
  <w:num w:numId="4" w16cid:durableId="41057679">
    <w:abstractNumId w:val="5"/>
  </w:num>
  <w:num w:numId="5" w16cid:durableId="1885369644">
    <w:abstractNumId w:val="11"/>
  </w:num>
  <w:num w:numId="6" w16cid:durableId="1676303370">
    <w:abstractNumId w:val="15"/>
  </w:num>
  <w:num w:numId="7" w16cid:durableId="2129858394">
    <w:abstractNumId w:val="6"/>
  </w:num>
  <w:num w:numId="8" w16cid:durableId="571547023">
    <w:abstractNumId w:val="9"/>
    <w:lvlOverride w:ilvl="0">
      <w:startOverride w:val="1"/>
    </w:lvlOverride>
  </w:num>
  <w:num w:numId="9" w16cid:durableId="1649091800">
    <w:abstractNumId w:val="8"/>
  </w:num>
  <w:num w:numId="10" w16cid:durableId="1322201832">
    <w:abstractNumId w:val="18"/>
  </w:num>
  <w:num w:numId="11" w16cid:durableId="148795454">
    <w:abstractNumId w:val="13"/>
  </w:num>
  <w:num w:numId="12" w16cid:durableId="1482845632">
    <w:abstractNumId w:val="0"/>
  </w:num>
  <w:num w:numId="13" w16cid:durableId="1155029913">
    <w:abstractNumId w:val="3"/>
  </w:num>
  <w:num w:numId="14" w16cid:durableId="978221043">
    <w:abstractNumId w:val="17"/>
  </w:num>
  <w:num w:numId="15" w16cid:durableId="722019308">
    <w:abstractNumId w:val="12"/>
  </w:num>
  <w:num w:numId="16" w16cid:durableId="1257129822">
    <w:abstractNumId w:val="16"/>
  </w:num>
  <w:num w:numId="17" w16cid:durableId="524753777">
    <w:abstractNumId w:val="1"/>
  </w:num>
  <w:num w:numId="18" w16cid:durableId="636644290">
    <w:abstractNumId w:val="10"/>
  </w:num>
  <w:num w:numId="19" w16cid:durableId="1881287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46DF3"/>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64CDA"/>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036BF"/>
    <w:rsid w:val="00F11588"/>
    <w:rsid w:val="00F24612"/>
    <w:rsid w:val="00F26098"/>
    <w:rsid w:val="00F3098C"/>
    <w:rsid w:val="00F30E43"/>
    <w:rsid w:val="00F32E9A"/>
    <w:rsid w:val="00F355D9"/>
    <w:rsid w:val="00FB3389"/>
    <w:rsid w:val="00FC0B0A"/>
    <w:rsid w:val="00FC544D"/>
    <w:rsid w:val="00FE1110"/>
    <w:rsid w:val="2C925F4C"/>
    <w:rsid w:val="5B8872FD"/>
    <w:rsid w:val="661D1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0E5B9"/>
  <w15:docId w15:val="{9523814A-906E-4FBF-8002-BAEE04B47C8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4">
    <w:name w:val="Normal"/>
    <w:qFormat/>
    <w:pPr>
      <w:widowControl w:val="0"/>
      <w:jc w:val="both"/>
    </w:pPr>
    <w:rPr>
      <w:kern w:val="2"/>
      <w:sz w:val="21"/>
      <w:szCs w:val="24"/>
    </w:rPr>
  </w:style>
  <w:style w:type="paragraph" w:styleId="1">
    <w:name w:val="heading 1"/>
    <w:basedOn w:val="af4"/>
    <w:next w:val="af4"/>
    <w:qFormat/>
    <w:pPr>
      <w:keepNext/>
      <w:keepLines/>
      <w:numPr>
        <w:numId w:val="1"/>
      </w:numPr>
      <w:spacing w:before="340" w:after="330" w:line="578" w:lineRule="auto"/>
      <w:outlineLvl w:val="0"/>
    </w:pPr>
    <w:rPr>
      <w:b/>
      <w:bCs/>
      <w:kern w:val="44"/>
      <w:sz w:val="44"/>
      <w:szCs w:val="44"/>
    </w:rPr>
  </w:style>
  <w:style w:type="paragraph" w:styleId="20">
    <w:name w:val="heading 2"/>
    <w:basedOn w:val="af4"/>
    <w:next w:val="af4"/>
    <w:qFormat/>
    <w:pPr>
      <w:keepNext/>
      <w:keepLines/>
      <w:spacing w:before="260" w:after="260" w:line="416" w:lineRule="auto"/>
      <w:outlineLvl w:val="1"/>
    </w:pPr>
    <w:rPr>
      <w:rFonts w:ascii="Arial" w:eastAsia="黑体" w:hAnsi="Arial"/>
      <w:b/>
      <w:bCs/>
      <w:sz w:val="32"/>
      <w:szCs w:val="32"/>
    </w:rPr>
  </w:style>
  <w:style w:type="paragraph" w:styleId="3">
    <w:name w:val="heading 3"/>
    <w:basedOn w:val="af4"/>
    <w:next w:val="af4"/>
    <w:qFormat/>
    <w:pPr>
      <w:keepNext/>
      <w:keepLines/>
      <w:spacing w:before="260" w:after="260" w:line="416" w:lineRule="auto"/>
      <w:outlineLvl w:val="2"/>
    </w:pPr>
    <w:rPr>
      <w:b/>
      <w:bCs/>
      <w:sz w:val="32"/>
      <w:szCs w:val="32"/>
    </w:rPr>
  </w:style>
  <w:style w:type="paragraph" w:styleId="4">
    <w:name w:val="heading 4"/>
    <w:basedOn w:val="af4"/>
    <w:next w:val="af5"/>
    <w:qFormat/>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5">
    <w:name w:val="heading 5"/>
    <w:basedOn w:val="af4"/>
    <w:next w:val="af5"/>
    <w:qFormat/>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6">
    <w:name w:val="heading 6"/>
    <w:basedOn w:val="af4"/>
    <w:next w:val="af5"/>
    <w:qFormat/>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7">
    <w:name w:val="heading 7"/>
    <w:basedOn w:val="3"/>
    <w:next w:val="af6"/>
    <w:qFormat/>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af7">
    <w:name w:val="Default Paragraph Font"/>
    <w:uiPriority w:val="1"/>
    <w:semiHidden/>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paragraph" w:customStyle="1" w:styleId="af5">
    <w:name w:val="正文格式"/>
    <w:basedOn w:val="af4"/>
    <w:link w:val="Char1"/>
    <w:pPr>
      <w:adjustRightInd w:val="0"/>
      <w:snapToGrid w:val="0"/>
      <w:spacing w:line="360" w:lineRule="atLeast"/>
      <w:ind w:firstLine="482"/>
      <w:textAlignment w:val="baseline"/>
    </w:pPr>
    <w:rPr>
      <w:rFonts w:ascii="Times" w:hAnsi="Times"/>
      <w:kern w:val="24"/>
      <w:sz w:val="24"/>
      <w:szCs w:val="20"/>
    </w:rPr>
  </w:style>
  <w:style w:type="paragraph" w:styleId="af6">
    <w:name w:val="Normal Indent"/>
    <w:basedOn w:val="af4"/>
    <w:pPr>
      <w:spacing w:line="300" w:lineRule="auto"/>
      <w:ind w:firstLine="482"/>
    </w:pPr>
    <w:rPr>
      <w:rFonts w:ascii="宋体"/>
      <w:snapToGrid w:val="0"/>
      <w:kern w:val="0"/>
      <w:sz w:val="24"/>
      <w:szCs w:val="20"/>
    </w:rPr>
  </w:style>
  <w:style w:type="paragraph" w:styleId="TOC7">
    <w:name w:val="toc 7"/>
    <w:basedOn w:val="af4"/>
    <w:next w:val="af4"/>
    <w:semiHidden/>
    <w:pPr>
      <w:snapToGrid w:val="0"/>
      <w:spacing w:line="360" w:lineRule="auto"/>
      <w:ind w:leftChars="1200" w:left="2520"/>
    </w:pPr>
    <w:rPr>
      <w:sz w:val="24"/>
    </w:rPr>
  </w:style>
  <w:style w:type="paragraph" w:styleId="ac">
    <w:name w:val="List Number"/>
    <w:basedOn w:val="af4"/>
    <w:pPr>
      <w:numPr>
        <w:numId w:val="2"/>
      </w:numPr>
    </w:pPr>
    <w:rPr>
      <w:rFonts w:ascii="Georgia" w:hAnsi="Georgia"/>
    </w:rPr>
  </w:style>
  <w:style w:type="paragraph" w:styleId="afa">
    <w:name w:val="caption"/>
    <w:basedOn w:val="af4"/>
    <w:next w:val="af4"/>
    <w:qFormat/>
    <w:rPr>
      <w:rFonts w:ascii="宋体" w:hAnsi="宋体" w:cs="Arial"/>
      <w:sz w:val="20"/>
      <w:szCs w:val="20"/>
    </w:rPr>
  </w:style>
  <w:style w:type="paragraph" w:styleId="afb">
    <w:name w:val="Document Map"/>
    <w:basedOn w:val="af4"/>
    <w:semiHidden/>
    <w:pPr>
      <w:shd w:val="clear" w:color="auto" w:fill="000080"/>
    </w:pPr>
  </w:style>
  <w:style w:type="paragraph" w:styleId="afc">
    <w:name w:val="annotation text"/>
    <w:basedOn w:val="af4"/>
    <w:semiHidden/>
    <w:pPr>
      <w:snapToGrid w:val="0"/>
      <w:spacing w:line="360" w:lineRule="auto"/>
      <w:jc w:val="left"/>
    </w:pPr>
    <w:rPr>
      <w:sz w:val="24"/>
    </w:rPr>
  </w:style>
  <w:style w:type="paragraph" w:styleId="afd">
    <w:name w:val="Body Text"/>
    <w:basedOn w:val="af4"/>
    <w:pPr>
      <w:snapToGrid w:val="0"/>
      <w:spacing w:line="360" w:lineRule="auto"/>
    </w:pPr>
    <w:rPr>
      <w:sz w:val="24"/>
    </w:rPr>
  </w:style>
  <w:style w:type="paragraph" w:styleId="TOC5">
    <w:name w:val="toc 5"/>
    <w:basedOn w:val="af4"/>
    <w:next w:val="af4"/>
    <w:semiHidden/>
    <w:pPr>
      <w:snapToGrid w:val="0"/>
      <w:spacing w:line="360" w:lineRule="auto"/>
      <w:ind w:leftChars="800" w:left="1680"/>
    </w:pPr>
    <w:rPr>
      <w:sz w:val="24"/>
    </w:rPr>
  </w:style>
  <w:style w:type="paragraph" w:styleId="TOC3">
    <w:name w:val="toc 3"/>
    <w:basedOn w:val="af4"/>
    <w:next w:val="af4"/>
    <w:uiPriority w:val="39"/>
    <w:pPr>
      <w:tabs>
        <w:tab w:val="right" w:leader="dot" w:pos="9344"/>
      </w:tabs>
      <w:snapToGrid w:val="0"/>
      <w:spacing w:line="360" w:lineRule="auto"/>
    </w:pPr>
    <w:rPr>
      <w:sz w:val="24"/>
    </w:rPr>
  </w:style>
  <w:style w:type="paragraph" w:styleId="TOC8">
    <w:name w:val="toc 8"/>
    <w:basedOn w:val="af4"/>
    <w:next w:val="af4"/>
    <w:semiHidden/>
    <w:pPr>
      <w:snapToGrid w:val="0"/>
      <w:spacing w:line="360" w:lineRule="auto"/>
      <w:ind w:leftChars="1400" w:left="2940"/>
    </w:pPr>
    <w:rPr>
      <w:sz w:val="24"/>
    </w:rPr>
  </w:style>
  <w:style w:type="paragraph" w:styleId="afe">
    <w:name w:val="Date"/>
    <w:basedOn w:val="af4"/>
    <w:next w:val="af4"/>
    <w:pPr>
      <w:snapToGrid w:val="0"/>
      <w:spacing w:line="360" w:lineRule="auto"/>
      <w:ind w:leftChars="2500" w:left="100"/>
    </w:pPr>
    <w:rPr>
      <w:sz w:val="24"/>
    </w:rPr>
  </w:style>
  <w:style w:type="paragraph" w:styleId="aff">
    <w:name w:val="endnote text"/>
    <w:basedOn w:val="af4"/>
    <w:semiHidden/>
    <w:pPr>
      <w:snapToGrid w:val="0"/>
      <w:spacing w:line="360" w:lineRule="auto"/>
      <w:jc w:val="left"/>
    </w:pPr>
    <w:rPr>
      <w:sz w:val="24"/>
    </w:rPr>
  </w:style>
  <w:style w:type="paragraph" w:styleId="aff0">
    <w:name w:val="Balloon Text"/>
    <w:basedOn w:val="af4"/>
    <w:semiHidden/>
    <w:pPr>
      <w:snapToGrid w:val="0"/>
      <w:spacing w:line="360" w:lineRule="auto"/>
    </w:pPr>
    <w:rPr>
      <w:sz w:val="18"/>
      <w:szCs w:val="18"/>
    </w:rPr>
  </w:style>
  <w:style w:type="paragraph" w:styleId="aff1">
    <w:name w:val="footer"/>
    <w:basedOn w:val="af4"/>
    <w:pPr>
      <w:tabs>
        <w:tab w:val="center" w:pos="4153"/>
        <w:tab w:val="right" w:pos="8306"/>
      </w:tabs>
      <w:snapToGrid w:val="0"/>
      <w:jc w:val="left"/>
    </w:pPr>
    <w:rPr>
      <w:sz w:val="18"/>
      <w:szCs w:val="18"/>
    </w:rPr>
  </w:style>
  <w:style w:type="paragraph" w:styleId="aff2">
    <w:name w:val="header"/>
    <w:basedOn w:val="af4"/>
    <w:pPr>
      <w:framePr w:w="9356" w:hSpace="181" w:vSpace="181" w:wrap="around" w:vAnchor="text" w:hAnchor="text" w:xAlign="center" w:y="1"/>
      <w:tabs>
        <w:tab w:val="center" w:pos="4153"/>
        <w:tab w:val="right" w:pos="8306"/>
      </w:tabs>
      <w:snapToGrid w:val="0"/>
      <w:jc w:val="center"/>
      <w:textAlignment w:val="center"/>
    </w:pPr>
    <w:rPr>
      <w:szCs w:val="20"/>
    </w:rPr>
  </w:style>
  <w:style w:type="paragraph" w:styleId="TOC1">
    <w:name w:val="toc 1"/>
    <w:basedOn w:val="af4"/>
    <w:next w:val="af4"/>
    <w:uiPriority w:val="39"/>
    <w:pPr>
      <w:snapToGrid w:val="0"/>
      <w:spacing w:line="360" w:lineRule="auto"/>
    </w:pPr>
    <w:rPr>
      <w:sz w:val="24"/>
    </w:rPr>
  </w:style>
  <w:style w:type="paragraph" w:styleId="TOC4">
    <w:name w:val="toc 4"/>
    <w:basedOn w:val="af4"/>
    <w:next w:val="af4"/>
    <w:semiHidden/>
    <w:pPr>
      <w:snapToGrid w:val="0"/>
      <w:spacing w:line="360" w:lineRule="auto"/>
      <w:ind w:leftChars="600" w:left="1260"/>
    </w:pPr>
    <w:rPr>
      <w:sz w:val="24"/>
    </w:rPr>
  </w:style>
  <w:style w:type="paragraph" w:styleId="aff3">
    <w:name w:val="footnote text"/>
    <w:basedOn w:val="af4"/>
    <w:semiHidden/>
    <w:pPr>
      <w:snapToGrid w:val="0"/>
      <w:spacing w:line="360" w:lineRule="auto"/>
      <w:jc w:val="left"/>
    </w:pPr>
    <w:rPr>
      <w:sz w:val="18"/>
      <w:szCs w:val="18"/>
    </w:rPr>
  </w:style>
  <w:style w:type="paragraph" w:styleId="TOC6">
    <w:name w:val="toc 6"/>
    <w:basedOn w:val="af4"/>
    <w:next w:val="af4"/>
    <w:semiHidden/>
    <w:pPr>
      <w:snapToGrid w:val="0"/>
      <w:spacing w:line="360" w:lineRule="auto"/>
      <w:ind w:leftChars="1000" w:left="2100"/>
    </w:pPr>
    <w:rPr>
      <w:sz w:val="24"/>
    </w:rPr>
  </w:style>
  <w:style w:type="paragraph" w:styleId="TOC2">
    <w:name w:val="toc 2"/>
    <w:basedOn w:val="af4"/>
    <w:next w:val="af4"/>
    <w:uiPriority w:val="39"/>
    <w:pPr>
      <w:tabs>
        <w:tab w:val="right" w:leader="dot" w:pos="9344"/>
      </w:tabs>
      <w:snapToGrid w:val="0"/>
      <w:spacing w:line="360" w:lineRule="auto"/>
    </w:pPr>
    <w:rPr>
      <w:sz w:val="24"/>
    </w:rPr>
  </w:style>
  <w:style w:type="paragraph" w:styleId="TOC9">
    <w:name w:val="toc 9"/>
    <w:basedOn w:val="af4"/>
    <w:next w:val="af4"/>
    <w:semiHidden/>
    <w:pPr>
      <w:snapToGrid w:val="0"/>
      <w:spacing w:line="360" w:lineRule="auto"/>
      <w:ind w:leftChars="1600" w:left="3360"/>
    </w:pPr>
    <w:rPr>
      <w:sz w:val="24"/>
    </w:rPr>
  </w:style>
  <w:style w:type="paragraph" w:styleId="HTML">
    <w:name w:val="HTML Preformatted"/>
    <w:basedOn w:val="a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f4">
    <w:name w:val="Title"/>
    <w:basedOn w:val="af4"/>
    <w:qFormat/>
    <w:pPr>
      <w:widowControl/>
      <w:spacing w:before="240" w:after="60"/>
      <w:jc w:val="center"/>
      <w:outlineLvl w:val="0"/>
    </w:pPr>
    <w:rPr>
      <w:rFonts w:ascii="Arial" w:hAnsi="Arial"/>
      <w:b/>
      <w:kern w:val="0"/>
      <w:sz w:val="32"/>
      <w:szCs w:val="20"/>
    </w:rPr>
  </w:style>
  <w:style w:type="paragraph" w:styleId="aff5">
    <w:name w:val="annotation subject"/>
    <w:basedOn w:val="afc"/>
    <w:next w:val="afc"/>
    <w:semiHidden/>
    <w:rPr>
      <w:b/>
      <w:bCs/>
    </w:rPr>
  </w:style>
  <w:style w:type="table" w:styleId="aff6">
    <w:name w:val="Table Grid"/>
    <w:basedOn w:val="af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af4"/>
    <w:pPr>
      <w:widowControl/>
      <w:spacing w:after="160" w:line="240" w:lineRule="exact"/>
      <w:ind w:left="420"/>
      <w:jc w:val="left"/>
    </w:pPr>
    <w:rPr>
      <w:rFonts w:ascii="Verdana" w:hAnsi="Verdana"/>
      <w:kern w:val="0"/>
      <w:sz w:val="24"/>
      <w:szCs w:val="20"/>
    </w:rPr>
  </w:style>
  <w:style w:type="character" w:styleId="aff7">
    <w:name w:val="Strong"/>
    <w:qFormat/>
    <w:rPr>
      <w:rFonts w:eastAsia="宋体"/>
      <w:b/>
      <w:bCs/>
      <w:kern w:val="2"/>
      <w:sz w:val="24"/>
      <w:szCs w:val="24"/>
      <w:lang w:val="en-US" w:eastAsia="zh-CN" w:bidi="ar-SA"/>
    </w:rPr>
  </w:style>
  <w:style w:type="character" w:styleId="aff8">
    <w:name w:val="endnote reference"/>
    <w:semiHidden/>
    <w:rPr>
      <w:vertAlign w:val="superscript"/>
    </w:rPr>
  </w:style>
  <w:style w:type="character" w:styleId="aff9">
    <w:name w:val="page number"/>
    <w:basedOn w:val="af7"/>
  </w:style>
  <w:style w:type="character" w:styleId="affa">
    <w:name w:val="FollowedHyperlink"/>
    <w:rPr>
      <w:rFonts w:eastAsia="宋体"/>
      <w:color w:val="800080"/>
      <w:kern w:val="2"/>
      <w:sz w:val="24"/>
      <w:u w:val="single"/>
      <w:lang w:val="en-US" w:eastAsia="zh-CN" w:bidi="he-IL"/>
    </w:rPr>
  </w:style>
  <w:style w:type="character" w:styleId="affb">
    <w:name w:val="Emphasis"/>
    <w:qFormat/>
    <w:rPr>
      <w:rFonts w:eastAsia="宋体"/>
      <w:i/>
      <w:iCs/>
      <w:kern w:val="2"/>
      <w:sz w:val="24"/>
      <w:lang w:val="en-US" w:eastAsia="zh-CN" w:bidi="he-IL"/>
    </w:rPr>
  </w:style>
  <w:style w:type="character" w:styleId="HTML0">
    <w:name w:val="HTML Typewriter"/>
    <w:rPr>
      <w:rFonts w:ascii="宋体" w:eastAsia="宋体" w:hAnsi="宋体" w:cs="宋体"/>
      <w:kern w:val="2"/>
      <w:sz w:val="24"/>
      <w:szCs w:val="24"/>
      <w:lang w:val="en-US" w:eastAsia="zh-CN" w:bidi="ar-SA"/>
    </w:rPr>
  </w:style>
  <w:style w:type="character" w:styleId="affc">
    <w:name w:val="Hyperlink"/>
    <w:uiPriority w:val="99"/>
    <w:rPr>
      <w:color w:val="0000FF"/>
      <w:u w:val="single"/>
    </w:rPr>
  </w:style>
  <w:style w:type="character" w:styleId="affd">
    <w:name w:val="annotation reference"/>
    <w:semiHidden/>
    <w:rPr>
      <w:sz w:val="21"/>
      <w:szCs w:val="21"/>
    </w:rPr>
  </w:style>
  <w:style w:type="character" w:styleId="affe">
    <w:name w:val="footnote reference"/>
    <w:semiHidden/>
    <w:rPr>
      <w:vertAlign w:val="superscript"/>
    </w:rPr>
  </w:style>
  <w:style w:type="character" w:customStyle="1" w:styleId="Char1">
    <w:name w:val="正文格式 Char1"/>
    <w:link w:val="af5"/>
    <w:locked/>
    <w:rPr>
      <w:rFonts w:ascii="Times" w:eastAsia="宋体" w:hAnsi="Times"/>
      <w:kern w:val="24"/>
      <w:sz w:val="24"/>
      <w:lang w:val="en-US" w:eastAsia="zh-CN" w:bidi="ar-SA"/>
    </w:rPr>
  </w:style>
  <w:style w:type="paragraph" w:customStyle="1" w:styleId="afff">
    <w:name w:val="文头字"/>
    <w:basedOn w:val="af4"/>
    <w:pPr>
      <w:widowControl/>
      <w:adjustRightInd w:val="0"/>
      <w:snapToGrid w:val="0"/>
      <w:spacing w:before="200" w:line="360" w:lineRule="auto"/>
      <w:jc w:val="center"/>
      <w:textAlignment w:val="baseline"/>
    </w:pPr>
    <w:rPr>
      <w:rFonts w:ascii="宋体" w:hAnsi="Times"/>
      <w:b/>
      <w:snapToGrid w:val="0"/>
      <w:spacing w:val="100"/>
      <w:kern w:val="0"/>
      <w:sz w:val="48"/>
      <w:szCs w:val="20"/>
    </w:rPr>
  </w:style>
  <w:style w:type="paragraph" w:customStyle="1" w:styleId="afff0">
    <w:name w:val="签署页"/>
    <w:basedOn w:val="af4"/>
    <w:pPr>
      <w:widowControl/>
      <w:adjustRightInd w:val="0"/>
      <w:snapToGrid w:val="0"/>
      <w:spacing w:line="480" w:lineRule="auto"/>
      <w:ind w:left="2438" w:hanging="1701"/>
      <w:textAlignment w:val="baseline"/>
    </w:pPr>
    <w:rPr>
      <w:rFonts w:ascii="宋体" w:hAnsi="Times"/>
      <w:spacing w:val="6"/>
      <w:kern w:val="0"/>
      <w:sz w:val="32"/>
      <w:szCs w:val="20"/>
    </w:rPr>
  </w:style>
  <w:style w:type="paragraph" w:customStyle="1" w:styleId="11">
    <w:name w:val="1正文"/>
    <w:basedOn w:val="af4"/>
    <w:pPr>
      <w:spacing w:line="360" w:lineRule="exact"/>
    </w:pPr>
    <w:rPr>
      <w:szCs w:val="21"/>
    </w:rPr>
  </w:style>
  <w:style w:type="paragraph" w:customStyle="1" w:styleId="afff1">
    <w:name w:val="目次"/>
    <w:basedOn w:val="af4"/>
    <w:pPr>
      <w:widowControl/>
      <w:adjustRightInd w:val="0"/>
      <w:snapToGrid w:val="0"/>
      <w:spacing w:before="600" w:after="800"/>
      <w:jc w:val="center"/>
    </w:pPr>
    <w:rPr>
      <w:rFonts w:ascii="黑体" w:eastAsia="黑体"/>
      <w:spacing w:val="100"/>
      <w:kern w:val="0"/>
      <w:sz w:val="30"/>
      <w:szCs w:val="20"/>
    </w:rPr>
  </w:style>
  <w:style w:type="paragraph" w:customStyle="1" w:styleId="-006">
    <w:name w:val="编号密级+两端对齐 左侧-0.06"/>
    <w:basedOn w:val="af4"/>
    <w:pPr>
      <w:widowControl/>
      <w:adjustRightInd w:val="0"/>
      <w:snapToGrid w:val="0"/>
      <w:spacing w:before="200" w:after="240" w:line="480" w:lineRule="auto"/>
      <w:ind w:leftChars="100" w:left="100" w:rightChars="100" w:right="100"/>
      <w:textAlignment w:val="baseline"/>
    </w:pPr>
    <w:rPr>
      <w:rFonts w:ascii="黑体" w:eastAsia="黑体"/>
      <w:spacing w:val="6"/>
      <w:kern w:val="0"/>
      <w:sz w:val="28"/>
      <w:szCs w:val="20"/>
    </w:rPr>
  </w:style>
  <w:style w:type="paragraph" w:customStyle="1" w:styleId="afff2">
    <w:name w:val="编号密级+右"/>
    <w:basedOn w:val="af4"/>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ChapterXXStatementh22Header2l2Level2Hea">
    <w:name w:val="样式 标题 2第一层条Chapter X.X. Statementh22Header 2l2Level 2 Hea..."/>
    <w:basedOn w:val="20"/>
    <w:pPr>
      <w:numPr>
        <w:ilvl w:val="1"/>
        <w:numId w:val="1"/>
      </w:numPr>
      <w:spacing w:beforeLines="30" w:before="93" w:afterLines="30" w:after="93" w:line="240" w:lineRule="auto"/>
    </w:pPr>
    <w:rPr>
      <w:rFonts w:ascii="Times New Roman" w:hAnsi="Times New Roman"/>
      <w:snapToGrid w:val="0"/>
      <w:kern w:val="0"/>
      <w:sz w:val="24"/>
      <w:szCs w:val="24"/>
    </w:rPr>
  </w:style>
  <w:style w:type="paragraph" w:customStyle="1" w:styleId="40">
    <w:name w:val="样式4"/>
    <w:basedOn w:val="af4"/>
    <w:rPr>
      <w:spacing w:val="2"/>
      <w:szCs w:val="20"/>
    </w:rPr>
  </w:style>
  <w:style w:type="paragraph" w:customStyle="1" w:styleId="a0">
    <w:name w:val="表格文字"/>
    <w:basedOn w:val="af4"/>
    <w:pPr>
      <w:numPr>
        <w:numId w:val="3"/>
      </w:numPr>
    </w:pPr>
  </w:style>
  <w:style w:type="paragraph" w:customStyle="1" w:styleId="afff3">
    <w:name w:val="？图表编号"/>
    <w:qFormat/>
    <w:pPr>
      <w:keepNext/>
      <w:spacing w:beforeLines="20" w:before="20" w:afterLines="20" w:after="20"/>
      <w:jc w:val="center"/>
    </w:pPr>
    <w:rPr>
      <w:rFonts w:cs="Arial"/>
      <w:snapToGrid w:val="0"/>
      <w:sz w:val="24"/>
      <w:szCs w:val="24"/>
    </w:rPr>
  </w:style>
  <w:style w:type="paragraph" w:customStyle="1" w:styleId="afff4">
    <w:name w:val="？表头"/>
    <w:basedOn w:val="af4"/>
    <w:pPr>
      <w:spacing w:before="65" w:after="65"/>
      <w:jc w:val="center"/>
    </w:pPr>
    <w:rPr>
      <w:rFonts w:ascii="宋体" w:cs="宋体"/>
      <w:snapToGrid w:val="0"/>
      <w:kern w:val="0"/>
      <w:szCs w:val="20"/>
    </w:rPr>
  </w:style>
  <w:style w:type="paragraph" w:customStyle="1" w:styleId="afff5">
    <w:name w:val="？表内容"/>
    <w:basedOn w:val="af4"/>
    <w:pPr>
      <w:spacing w:line="300" w:lineRule="auto"/>
      <w:jc w:val="left"/>
    </w:pPr>
    <w:rPr>
      <w:rFonts w:ascii="宋体" w:hAnsi="宋体"/>
      <w:snapToGrid w:val="0"/>
      <w:kern w:val="0"/>
      <w:szCs w:val="20"/>
    </w:rPr>
  </w:style>
  <w:style w:type="paragraph" w:customStyle="1" w:styleId="afff6">
    <w:name w:val="段"/>
    <w:basedOn w:val="af4"/>
    <w:link w:val="Char2"/>
    <w:pPr>
      <w:snapToGrid w:val="0"/>
      <w:spacing w:line="360" w:lineRule="auto"/>
      <w:ind w:firstLineChars="200" w:firstLine="480"/>
    </w:pPr>
    <w:rPr>
      <w:rFonts w:cs="宋体"/>
      <w:sz w:val="24"/>
      <w:szCs w:val="20"/>
    </w:rPr>
  </w:style>
  <w:style w:type="character" w:customStyle="1" w:styleId="Char2">
    <w:name w:val="段 Char"/>
    <w:link w:val="afff6"/>
    <w:rPr>
      <w:rFonts w:eastAsia="宋体" w:cs="宋体"/>
      <w:kern w:val="2"/>
      <w:sz w:val="24"/>
      <w:lang w:val="en-US" w:eastAsia="zh-CN" w:bidi="ar-SA"/>
    </w:rPr>
  </w:style>
  <w:style w:type="paragraph" w:customStyle="1" w:styleId="afff7">
    <w:name w:val="目次、文档名称标题"/>
    <w:pPr>
      <w:snapToGrid w:val="0"/>
      <w:spacing w:beforeLines="50" w:before="50" w:afterLines="50" w:after="50" w:line="360" w:lineRule="auto"/>
      <w:jc w:val="center"/>
    </w:pPr>
    <w:rPr>
      <w:rFonts w:eastAsia="黑体"/>
      <w:kern w:val="2"/>
      <w:sz w:val="32"/>
      <w:szCs w:val="24"/>
    </w:rPr>
  </w:style>
  <w:style w:type="paragraph" w:customStyle="1" w:styleId="afff8">
    <w:name w:val="正文图标题"/>
    <w:next w:val="afff6"/>
    <w:link w:val="Char3"/>
    <w:pPr>
      <w:snapToGrid w:val="0"/>
      <w:spacing w:beforeLines="50" w:before="50" w:line="360" w:lineRule="auto"/>
      <w:jc w:val="center"/>
    </w:pPr>
    <w:rPr>
      <w:kern w:val="2"/>
      <w:sz w:val="24"/>
      <w:szCs w:val="24"/>
    </w:rPr>
  </w:style>
  <w:style w:type="character" w:customStyle="1" w:styleId="Char3">
    <w:name w:val="正文图标题 Char"/>
    <w:link w:val="afff8"/>
    <w:rPr>
      <w:rFonts w:eastAsia="宋体"/>
      <w:kern w:val="2"/>
      <w:sz w:val="24"/>
      <w:szCs w:val="24"/>
      <w:lang w:val="en-US" w:eastAsia="zh-CN" w:bidi="ar-SA"/>
    </w:rPr>
  </w:style>
  <w:style w:type="paragraph" w:customStyle="1" w:styleId="a1">
    <w:name w:val="章标题"/>
    <w:next w:val="afff6"/>
    <w:link w:val="Char4"/>
    <w:pPr>
      <w:numPr>
        <w:ilvl w:val="1"/>
        <w:numId w:val="4"/>
      </w:numPr>
      <w:snapToGrid w:val="0"/>
      <w:spacing w:beforeLines="50" w:before="50" w:afterLines="50" w:after="50" w:line="360" w:lineRule="auto"/>
      <w:outlineLvl w:val="0"/>
    </w:pPr>
    <w:rPr>
      <w:rFonts w:ascii="黑体" w:eastAsia="黑体"/>
      <w:kern w:val="2"/>
      <w:sz w:val="24"/>
      <w:szCs w:val="24"/>
    </w:rPr>
  </w:style>
  <w:style w:type="character" w:customStyle="1" w:styleId="Char4">
    <w:name w:val="章标题 Char"/>
    <w:link w:val="a1"/>
    <w:rPr>
      <w:rFonts w:ascii="黑体" w:eastAsia="黑体"/>
      <w:kern w:val="2"/>
      <w:sz w:val="24"/>
      <w:szCs w:val="24"/>
      <w:lang w:val="en-US" w:eastAsia="zh-CN" w:bidi="ar-SA"/>
    </w:rPr>
  </w:style>
  <w:style w:type="paragraph" w:customStyle="1" w:styleId="a2">
    <w:name w:val="一级条标题"/>
    <w:basedOn w:val="a1"/>
    <w:link w:val="Char10"/>
    <w:pPr>
      <w:numPr>
        <w:ilvl w:val="2"/>
      </w:numPr>
      <w:tabs>
        <w:tab w:val="left" w:pos="1742"/>
      </w:tabs>
      <w:spacing w:beforeLines="0" w:before="0" w:afterLines="0" w:after="0"/>
      <w:ind w:left="1742" w:hanging="420"/>
      <w:outlineLvl w:val="1"/>
    </w:pPr>
    <w:rPr>
      <w:rFonts w:eastAsia="宋体"/>
    </w:rPr>
  </w:style>
  <w:style w:type="character" w:customStyle="1" w:styleId="Char10">
    <w:name w:val="一级条标题 Char1"/>
    <w:link w:val="a2"/>
    <w:rPr>
      <w:rFonts w:ascii="黑体" w:eastAsia="宋体"/>
      <w:kern w:val="2"/>
      <w:sz w:val="24"/>
      <w:szCs w:val="24"/>
      <w:lang w:val="en-US" w:eastAsia="zh-CN" w:bidi="ar-SA"/>
    </w:rPr>
  </w:style>
  <w:style w:type="paragraph" w:customStyle="1" w:styleId="a3">
    <w:name w:val="二级条标题"/>
    <w:basedOn w:val="a2"/>
    <w:link w:val="Char5"/>
    <w:pPr>
      <w:numPr>
        <w:ilvl w:val="3"/>
      </w:numPr>
    </w:pPr>
  </w:style>
  <w:style w:type="character" w:customStyle="1" w:styleId="Char5">
    <w:name w:val="二级条标题 Char"/>
    <w:link w:val="a3"/>
    <w:rPr>
      <w:rFonts w:ascii="黑体" w:eastAsia="宋体"/>
      <w:kern w:val="2"/>
      <w:sz w:val="24"/>
      <w:szCs w:val="24"/>
      <w:lang w:val="en-US" w:eastAsia="zh-CN" w:bidi="ar-SA"/>
    </w:rPr>
  </w:style>
  <w:style w:type="paragraph" w:customStyle="1" w:styleId="a4">
    <w:name w:val="三级条标题"/>
    <w:basedOn w:val="a3"/>
    <w:link w:val="Char6"/>
    <w:pPr>
      <w:numPr>
        <w:ilvl w:val="4"/>
      </w:numPr>
      <w:outlineLvl w:val="9"/>
    </w:pPr>
  </w:style>
  <w:style w:type="character" w:customStyle="1" w:styleId="Char6">
    <w:name w:val="三级条标题 Char"/>
    <w:link w:val="a4"/>
    <w:rPr>
      <w:rFonts w:ascii="黑体" w:eastAsia="宋体"/>
      <w:kern w:val="2"/>
      <w:sz w:val="24"/>
      <w:szCs w:val="24"/>
      <w:lang w:val="en-US" w:eastAsia="zh-CN" w:bidi="ar-SA"/>
    </w:rPr>
  </w:style>
  <w:style w:type="paragraph" w:customStyle="1" w:styleId="a5">
    <w:name w:val="四级条标题"/>
    <w:basedOn w:val="a4"/>
    <w:next w:val="afff6"/>
    <w:link w:val="Char11"/>
    <w:pPr>
      <w:numPr>
        <w:ilvl w:val="5"/>
      </w:numPr>
      <w:outlineLvl w:val="4"/>
    </w:pPr>
  </w:style>
  <w:style w:type="character" w:customStyle="1" w:styleId="Char11">
    <w:name w:val="四级条标题 Char1"/>
    <w:basedOn w:val="Char6"/>
    <w:link w:val="a5"/>
    <w:rPr>
      <w:rFonts w:ascii="黑体" w:eastAsia="宋体"/>
      <w:kern w:val="2"/>
      <w:sz w:val="24"/>
      <w:szCs w:val="24"/>
      <w:lang w:val="en-US" w:eastAsia="zh-CN" w:bidi="ar-SA"/>
    </w:rPr>
  </w:style>
  <w:style w:type="paragraph" w:customStyle="1" w:styleId="a6">
    <w:name w:val="五级条标题"/>
    <w:basedOn w:val="a5"/>
    <w:link w:val="Char7"/>
    <w:pPr>
      <w:numPr>
        <w:ilvl w:val="6"/>
      </w:numPr>
      <w:tabs>
        <w:tab w:val="left" w:pos="3422"/>
      </w:tabs>
      <w:ind w:left="3422" w:hanging="420"/>
      <w:outlineLvl w:val="5"/>
    </w:pPr>
  </w:style>
  <w:style w:type="character" w:customStyle="1" w:styleId="Char7">
    <w:name w:val="五级条标题 Char"/>
    <w:basedOn w:val="Char11"/>
    <w:link w:val="a6"/>
    <w:rPr>
      <w:rFonts w:ascii="黑体" w:eastAsia="宋体"/>
      <w:kern w:val="2"/>
      <w:sz w:val="24"/>
      <w:szCs w:val="24"/>
      <w:lang w:val="en-US" w:eastAsia="zh-CN" w:bidi="ar-SA"/>
    </w:rPr>
  </w:style>
  <w:style w:type="paragraph" w:customStyle="1" w:styleId="afff9">
    <w:name w:val="表格 内容"/>
    <w:basedOn w:val="af4"/>
    <w:link w:val="Char8"/>
    <w:pPr>
      <w:widowControl/>
    </w:pPr>
    <w:rPr>
      <w:kern w:val="0"/>
      <w:szCs w:val="20"/>
    </w:rPr>
  </w:style>
  <w:style w:type="character" w:customStyle="1" w:styleId="Char8">
    <w:name w:val="表格 内容 Char"/>
    <w:link w:val="afff9"/>
    <w:rPr>
      <w:rFonts w:eastAsia="宋体"/>
      <w:sz w:val="21"/>
      <w:lang w:val="en-US" w:eastAsia="zh-CN" w:bidi="ar-SA"/>
    </w:rPr>
  </w:style>
  <w:style w:type="character" w:customStyle="1" w:styleId="Char9">
    <w:name w:val="题注表 Char"/>
    <w:link w:val="afffa"/>
    <w:rPr>
      <w:rFonts w:eastAsia="宋体"/>
      <w:kern w:val="2"/>
      <w:sz w:val="24"/>
      <w:szCs w:val="24"/>
      <w:lang w:val="en-US" w:eastAsia="zh-CN" w:bidi="ar-SA"/>
    </w:rPr>
  </w:style>
  <w:style w:type="paragraph" w:customStyle="1" w:styleId="afffa">
    <w:name w:val="题注表"/>
    <w:basedOn w:val="af4"/>
    <w:link w:val="Char9"/>
    <w:pPr>
      <w:keepNext/>
      <w:spacing w:line="360" w:lineRule="auto"/>
      <w:jc w:val="center"/>
    </w:pPr>
    <w:rPr>
      <w:sz w:val="24"/>
    </w:rPr>
  </w:style>
  <w:style w:type="paragraph" w:customStyle="1" w:styleId="aa">
    <w:name w:val="列项●（一级）"/>
    <w:basedOn w:val="af4"/>
    <w:pPr>
      <w:numPr>
        <w:numId w:val="5"/>
      </w:numPr>
      <w:snapToGrid w:val="0"/>
      <w:spacing w:line="360" w:lineRule="auto"/>
    </w:pPr>
    <w:rPr>
      <w:sz w:val="24"/>
    </w:rPr>
  </w:style>
  <w:style w:type="paragraph" w:customStyle="1" w:styleId="ad">
    <w:name w:val="列项●（二级）"/>
    <w:pPr>
      <w:numPr>
        <w:numId w:val="6"/>
      </w:numPr>
      <w:snapToGrid w:val="0"/>
      <w:spacing w:line="360" w:lineRule="auto"/>
    </w:pPr>
    <w:rPr>
      <w:kern w:val="2"/>
      <w:sz w:val="24"/>
      <w:szCs w:val="24"/>
    </w:rPr>
  </w:style>
  <w:style w:type="paragraph" w:customStyle="1" w:styleId="a7">
    <w:name w:val="列项●（三级）"/>
    <w:pPr>
      <w:numPr>
        <w:numId w:val="7"/>
      </w:numPr>
      <w:snapToGrid w:val="0"/>
      <w:spacing w:line="360" w:lineRule="auto"/>
    </w:pPr>
    <w:rPr>
      <w:kern w:val="2"/>
      <w:sz w:val="24"/>
      <w:szCs w:val="24"/>
    </w:rPr>
  </w:style>
  <w:style w:type="paragraph" w:customStyle="1" w:styleId="a9">
    <w:name w:val="字母编号列项（一级）"/>
    <w:pPr>
      <w:numPr>
        <w:numId w:val="8"/>
      </w:numPr>
      <w:snapToGrid w:val="0"/>
      <w:spacing w:line="360" w:lineRule="auto"/>
    </w:pPr>
    <w:rPr>
      <w:kern w:val="2"/>
      <w:sz w:val="24"/>
      <w:szCs w:val="24"/>
    </w:rPr>
  </w:style>
  <w:style w:type="paragraph" w:customStyle="1" w:styleId="a8">
    <w:name w:val="数字编号列项（二级）"/>
    <w:pPr>
      <w:numPr>
        <w:numId w:val="9"/>
      </w:numPr>
      <w:snapToGrid w:val="0"/>
      <w:spacing w:line="360" w:lineRule="auto"/>
    </w:pPr>
    <w:rPr>
      <w:kern w:val="2"/>
      <w:sz w:val="24"/>
      <w:szCs w:val="24"/>
    </w:rPr>
  </w:style>
  <w:style w:type="paragraph" w:customStyle="1" w:styleId="afffb">
    <w:name w:val="正文居中"/>
    <w:basedOn w:val="af4"/>
    <w:pPr>
      <w:snapToGrid w:val="0"/>
      <w:spacing w:line="360" w:lineRule="auto"/>
      <w:jc w:val="center"/>
    </w:pPr>
    <w:rPr>
      <w:sz w:val="24"/>
    </w:rPr>
  </w:style>
  <w:style w:type="paragraph" w:customStyle="1" w:styleId="af">
    <w:name w:val="附录一级条标题"/>
    <w:basedOn w:val="ae"/>
    <w:next w:val="afff6"/>
    <w:pPr>
      <w:numPr>
        <w:ilvl w:val="2"/>
      </w:numPr>
      <w:spacing w:beforeLines="0" w:before="0" w:afterLines="0" w:after="0"/>
    </w:pPr>
    <w:rPr>
      <w:rFonts w:eastAsia="宋体"/>
    </w:rPr>
  </w:style>
  <w:style w:type="paragraph" w:customStyle="1" w:styleId="ae">
    <w:name w:val="附录章标题"/>
    <w:next w:val="afff6"/>
    <w:pPr>
      <w:numPr>
        <w:ilvl w:val="1"/>
        <w:numId w:val="10"/>
      </w:numPr>
      <w:wordWrap w:val="0"/>
      <w:overflowPunct w:val="0"/>
      <w:autoSpaceDE w:val="0"/>
      <w:snapToGrid w:val="0"/>
      <w:spacing w:beforeLines="50" w:before="50" w:afterLines="50" w:after="50" w:line="360" w:lineRule="auto"/>
      <w:jc w:val="both"/>
      <w:textAlignment w:val="baseline"/>
      <w:outlineLvl w:val="0"/>
    </w:pPr>
    <w:rPr>
      <w:rFonts w:ascii="黑体" w:eastAsia="黑体"/>
      <w:kern w:val="21"/>
      <w:sz w:val="24"/>
    </w:rPr>
  </w:style>
  <w:style w:type="paragraph" w:customStyle="1" w:styleId="afffc">
    <w:name w:val="附录编号"/>
    <w:next w:val="afffb"/>
    <w:pPr>
      <w:shd w:val="clear" w:color="FFFFFF" w:fill="FFFFFF"/>
      <w:tabs>
        <w:tab w:val="left" w:pos="6405"/>
      </w:tabs>
      <w:snapToGrid w:val="0"/>
      <w:spacing w:line="360" w:lineRule="auto"/>
      <w:jc w:val="center"/>
      <w:outlineLvl w:val="0"/>
    </w:pPr>
    <w:rPr>
      <w:rFonts w:ascii="黑体"/>
      <w:iCs/>
      <w:sz w:val="24"/>
    </w:rPr>
  </w:style>
  <w:style w:type="character" w:customStyle="1" w:styleId="afffd">
    <w:name w:val="封面 文件名"/>
    <w:rPr>
      <w:rFonts w:ascii="Times New Roman" w:eastAsia="宋体" w:hAnsi="Times New Roman"/>
      <w:b/>
      <w:bCs/>
      <w:color w:val="800000"/>
      <w:spacing w:val="26"/>
      <w:kern w:val="0"/>
      <w:sz w:val="52"/>
      <w:szCs w:val="52"/>
      <w:lang w:val="en-US" w:eastAsia="zh-CN" w:bidi="he-IL"/>
    </w:rPr>
  </w:style>
  <w:style w:type="paragraph" w:customStyle="1" w:styleId="af0">
    <w:name w:val="附录二级条标题"/>
    <w:basedOn w:val="af"/>
    <w:next w:val="afff6"/>
    <w:pPr>
      <w:numPr>
        <w:ilvl w:val="3"/>
      </w:numPr>
      <w:outlineLvl w:val="9"/>
    </w:pPr>
  </w:style>
  <w:style w:type="paragraph" w:customStyle="1" w:styleId="af1">
    <w:name w:val="附录三级条标题"/>
    <w:basedOn w:val="af"/>
    <w:next w:val="afff6"/>
    <w:pPr>
      <w:numPr>
        <w:ilvl w:val="4"/>
      </w:numPr>
      <w:outlineLvl w:val="9"/>
    </w:pPr>
  </w:style>
  <w:style w:type="paragraph" w:customStyle="1" w:styleId="af2">
    <w:name w:val="附录图标题"/>
    <w:basedOn w:val="af1"/>
    <w:next w:val="afff6"/>
    <w:pPr>
      <w:numPr>
        <w:ilvl w:val="5"/>
      </w:numPr>
      <w:spacing w:beforeLines="50" w:before="156"/>
      <w:jc w:val="center"/>
    </w:pPr>
  </w:style>
  <w:style w:type="paragraph" w:customStyle="1" w:styleId="af3">
    <w:name w:val="附录表标题"/>
    <w:basedOn w:val="af2"/>
    <w:next w:val="afff6"/>
    <w:pPr>
      <w:numPr>
        <w:ilvl w:val="6"/>
      </w:numPr>
      <w:spacing w:beforeLines="0" w:before="0"/>
    </w:pPr>
  </w:style>
  <w:style w:type="paragraph" w:customStyle="1" w:styleId="afffe">
    <w:name w:val="目次、标准名称标题"/>
    <w:basedOn w:val="af4"/>
    <w:next w:val="a1"/>
    <w:pPr>
      <w:adjustRightInd w:val="0"/>
      <w:snapToGrid w:val="0"/>
      <w:spacing w:beforeLines="50" w:afterLines="50" w:line="360" w:lineRule="auto"/>
      <w:jc w:val="center"/>
      <w:textAlignment w:val="baseline"/>
    </w:pPr>
    <w:rPr>
      <w:rFonts w:ascii="黑体" w:eastAsia="黑体"/>
      <w:sz w:val="32"/>
    </w:rPr>
  </w:style>
  <w:style w:type="paragraph" w:customStyle="1" w:styleId="affff">
    <w:name w:val="一级标题"/>
    <w:basedOn w:val="af4"/>
    <w:pPr>
      <w:widowControl/>
      <w:snapToGrid w:val="0"/>
      <w:spacing w:beforeLines="50" w:before="163" w:afterLines="50" w:after="163" w:line="360" w:lineRule="auto"/>
      <w:outlineLvl w:val="1"/>
    </w:pPr>
    <w:rPr>
      <w:rFonts w:ascii="黑体" w:eastAsia="黑体" w:cs="宋体"/>
      <w:kern w:val="0"/>
      <w:sz w:val="24"/>
      <w:szCs w:val="20"/>
    </w:rPr>
  </w:style>
  <w:style w:type="paragraph" w:customStyle="1" w:styleId="affff0">
    <w:name w:val="注 正文"/>
    <w:basedOn w:val="af4"/>
    <w:link w:val="Chara"/>
    <w:pPr>
      <w:widowControl/>
      <w:autoSpaceDE w:val="0"/>
      <w:autoSpaceDN w:val="0"/>
      <w:snapToGrid w:val="0"/>
    </w:pPr>
    <w:rPr>
      <w:color w:val="0000FF"/>
      <w:kern w:val="0"/>
      <w:sz w:val="18"/>
      <w:szCs w:val="18"/>
    </w:rPr>
  </w:style>
  <w:style w:type="character" w:customStyle="1" w:styleId="Chara">
    <w:name w:val="注 正文 Char"/>
    <w:link w:val="affff0"/>
    <w:rPr>
      <w:rFonts w:eastAsia="宋体"/>
      <w:color w:val="0000FF"/>
      <w:sz w:val="18"/>
      <w:szCs w:val="18"/>
      <w:lang w:val="en-US" w:eastAsia="zh-CN" w:bidi="ar-SA"/>
    </w:rPr>
  </w:style>
  <w:style w:type="paragraph" w:customStyle="1" w:styleId="affff1">
    <w:name w:val="表格 标题"/>
    <w:basedOn w:val="af4"/>
    <w:link w:val="Charb"/>
    <w:pPr>
      <w:spacing w:before="65" w:after="65"/>
      <w:jc w:val="center"/>
    </w:pPr>
    <w:rPr>
      <w:rFonts w:cs="宋体"/>
      <w:snapToGrid w:val="0"/>
      <w:kern w:val="0"/>
      <w:szCs w:val="21"/>
    </w:rPr>
  </w:style>
  <w:style w:type="character" w:customStyle="1" w:styleId="Charb">
    <w:name w:val="表格 标题 Char"/>
    <w:link w:val="affff1"/>
    <w:rPr>
      <w:rFonts w:eastAsia="宋体" w:cs="宋体"/>
      <w:snapToGrid w:val="0"/>
      <w:sz w:val="21"/>
      <w:szCs w:val="21"/>
      <w:lang w:val="en-US" w:eastAsia="zh-CN" w:bidi="ar-SA"/>
    </w:rPr>
  </w:style>
  <w:style w:type="character" w:customStyle="1" w:styleId="affff2">
    <w:name w:val="注 表内容"/>
    <w:rPr>
      <w:rFonts w:ascii="Times New Roman" w:eastAsia="宋体" w:hAnsi="Times New Roman"/>
      <w:color w:val="0000FF"/>
      <w:kern w:val="0"/>
      <w:sz w:val="18"/>
      <w:szCs w:val="18"/>
      <w:lang w:val="en-US" w:eastAsia="zh-CN" w:bidi="he-IL"/>
    </w:rPr>
  </w:style>
  <w:style w:type="paragraph" w:customStyle="1" w:styleId="affff3">
    <w:name w:val="正文表标题"/>
    <w:next w:val="afff6"/>
    <w:link w:val="Charc"/>
    <w:pPr>
      <w:snapToGrid w:val="0"/>
      <w:spacing w:line="360" w:lineRule="auto"/>
      <w:ind w:left="3600"/>
      <w:jc w:val="center"/>
    </w:pPr>
    <w:rPr>
      <w:kern w:val="2"/>
      <w:sz w:val="24"/>
      <w:szCs w:val="24"/>
    </w:rPr>
  </w:style>
  <w:style w:type="character" w:customStyle="1" w:styleId="Charc">
    <w:name w:val="正文表标题 Char"/>
    <w:link w:val="affff3"/>
    <w:rPr>
      <w:rFonts w:eastAsia="宋体"/>
      <w:kern w:val="2"/>
      <w:sz w:val="24"/>
      <w:szCs w:val="24"/>
      <w:lang w:val="en-US" w:eastAsia="zh-CN" w:bidi="ar-SA"/>
    </w:rPr>
  </w:style>
  <w:style w:type="paragraph" w:customStyle="1" w:styleId="affff4">
    <w:name w:val="注 图"/>
    <w:basedOn w:val="affff0"/>
    <w:pPr>
      <w:jc w:val="center"/>
    </w:pPr>
    <w:rPr>
      <w:rFonts w:cs="宋体"/>
      <w:szCs w:val="20"/>
    </w:rPr>
  </w:style>
  <w:style w:type="character" w:customStyle="1" w:styleId="affff5">
    <w:name w:val="封面 系统名/文档名"/>
    <w:rPr>
      <w:rFonts w:ascii="Times New Roman" w:eastAsia="黑体" w:hAnsi="Times New Roman"/>
      <w:kern w:val="2"/>
      <w:sz w:val="44"/>
      <w:szCs w:val="44"/>
      <w:lang w:val="en-US" w:eastAsia="zh-CN" w:bidi="he-IL"/>
    </w:rPr>
  </w:style>
  <w:style w:type="character" w:customStyle="1" w:styleId="affff6">
    <w:name w:val="修改记录"/>
    <w:rPr>
      <w:rFonts w:ascii="黑体" w:eastAsia="黑体" w:hAnsi="黑体"/>
      <w:kern w:val="0"/>
      <w:sz w:val="32"/>
      <w:lang w:val="en-US" w:eastAsia="zh-CN" w:bidi="he-IL"/>
    </w:rPr>
  </w:style>
  <w:style w:type="character" w:customStyle="1" w:styleId="affff7">
    <w:name w:val="封面 单位"/>
    <w:rPr>
      <w:rFonts w:ascii="Times New Roman" w:eastAsia="宋体" w:hAnsi="Times New Roman"/>
      <w:kern w:val="0"/>
      <w:sz w:val="32"/>
      <w:szCs w:val="32"/>
      <w:lang w:val="en-US" w:eastAsia="zh-CN" w:bidi="he-IL"/>
    </w:rPr>
  </w:style>
  <w:style w:type="character" w:customStyle="1" w:styleId="affff8">
    <w:name w:val="封面 日期"/>
    <w:rPr>
      <w:rFonts w:ascii="Times New Roman" w:eastAsia="宋体" w:hAnsi="Times New Roman"/>
      <w:kern w:val="2"/>
      <w:sz w:val="32"/>
      <w:lang w:val="en-US" w:eastAsia="zh-CN" w:bidi="he-IL"/>
    </w:rPr>
  </w:style>
  <w:style w:type="character" w:customStyle="1" w:styleId="affff9">
    <w:name w:val="封面 签署"/>
    <w:rPr>
      <w:rFonts w:ascii="Times New Roman" w:eastAsia="宋体" w:hAnsi="Times New Roman"/>
      <w:kern w:val="2"/>
      <w:sz w:val="32"/>
      <w:szCs w:val="32"/>
      <w:lang w:val="en-US" w:eastAsia="zh-CN" w:bidi="he-IL"/>
    </w:rPr>
  </w:style>
  <w:style w:type="character" w:customStyle="1" w:styleId="affffa">
    <w:name w:val="封面 标签"/>
    <w:rPr>
      <w:rFonts w:ascii="Times New Roman" w:eastAsia="黑体" w:hAnsi="Times New Roman"/>
      <w:kern w:val="0"/>
      <w:sz w:val="28"/>
      <w:szCs w:val="28"/>
      <w:lang w:val="en-US" w:eastAsia="zh-CN" w:bidi="he-IL"/>
    </w:rPr>
  </w:style>
  <w:style w:type="paragraph" w:customStyle="1" w:styleId="CharChar0">
    <w:name w:val="Char Char"/>
    <w:basedOn w:val="af4"/>
    <w:pPr>
      <w:tabs>
        <w:tab w:val="left" w:pos="420"/>
      </w:tabs>
      <w:spacing w:beforeLines="100" w:afterLines="100"/>
      <w:ind w:left="400" w:hangingChars="200" w:hanging="200"/>
    </w:pPr>
    <w:rPr>
      <w:rFonts w:ascii="Tahoma" w:hAnsi="Tahoma"/>
      <w:sz w:val="32"/>
      <w:szCs w:val="20"/>
    </w:rPr>
  </w:style>
  <w:style w:type="paragraph" w:customStyle="1" w:styleId="affffb">
    <w:name w:val="注解"/>
    <w:pPr>
      <w:snapToGrid w:val="0"/>
      <w:spacing w:line="360" w:lineRule="auto"/>
    </w:pPr>
    <w:rPr>
      <w:rFonts w:cs="宋体"/>
      <w:color w:val="FF0000"/>
      <w:kern w:val="2"/>
      <w:sz w:val="21"/>
      <w:szCs w:val="21"/>
    </w:rPr>
  </w:style>
  <w:style w:type="paragraph" w:customStyle="1" w:styleId="21">
    <w:name w:val="附录2层"/>
    <w:basedOn w:val="af4"/>
    <w:next w:val="af4"/>
    <w:pPr>
      <w:widowControl/>
      <w:adjustRightInd w:val="0"/>
      <w:snapToGrid w:val="0"/>
      <w:spacing w:line="360" w:lineRule="atLeast"/>
      <w:textAlignment w:val="baseline"/>
    </w:pPr>
    <w:rPr>
      <w:rFonts w:ascii="黑体" w:eastAsia="黑体"/>
      <w:kern w:val="0"/>
      <w:sz w:val="24"/>
      <w:szCs w:val="20"/>
    </w:rPr>
  </w:style>
  <w:style w:type="paragraph" w:customStyle="1" w:styleId="affffc">
    <w:name w:val="附录标题"/>
    <w:basedOn w:val="af4"/>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Chard">
    <w:name w:val="表格内容文字样式 Char"/>
    <w:basedOn w:val="Charb"/>
    <w:link w:val="affffd"/>
    <w:rPr>
      <w:rFonts w:eastAsia="宋体" w:cs="宋体"/>
      <w:snapToGrid w:val="0"/>
      <w:sz w:val="21"/>
      <w:szCs w:val="21"/>
      <w:lang w:val="en-US" w:eastAsia="zh-CN" w:bidi="ar-SA"/>
    </w:rPr>
  </w:style>
  <w:style w:type="paragraph" w:customStyle="1" w:styleId="affffd">
    <w:name w:val="表格内容文字样式"/>
    <w:basedOn w:val="affff1"/>
    <w:link w:val="Chard"/>
    <w:pPr>
      <w:spacing w:before="70" w:after="70"/>
      <w:jc w:val="both"/>
    </w:pPr>
  </w:style>
  <w:style w:type="paragraph" w:customStyle="1" w:styleId="ab">
    <w:name w:val="注："/>
    <w:basedOn w:val="af4"/>
    <w:pPr>
      <w:numPr>
        <w:numId w:val="11"/>
      </w:numPr>
    </w:pPr>
    <w:rPr>
      <w:rFonts w:ascii="宋体"/>
      <w:snapToGrid w:val="0"/>
      <w:kern w:val="0"/>
      <w:szCs w:val="20"/>
    </w:rPr>
  </w:style>
  <w:style w:type="paragraph" w:customStyle="1" w:styleId="CharCharCharCharCharCharChar">
    <w:name w:val="Char Char Char Char Char Char Char"/>
    <w:basedOn w:val="af4"/>
    <w:pPr>
      <w:adjustRightInd w:val="0"/>
      <w:spacing w:line="400" w:lineRule="atLeast"/>
      <w:ind w:firstLineChars="200" w:firstLine="200"/>
      <w:jc w:val="left"/>
      <w:textAlignment w:val="baseline"/>
    </w:pPr>
    <w:rPr>
      <w:rFonts w:ascii="宋体" w:hAnsi="宋体"/>
      <w:color w:val="000000"/>
      <w:kern w:val="0"/>
      <w:szCs w:val="21"/>
    </w:rPr>
  </w:style>
  <w:style w:type="character" w:customStyle="1" w:styleId="Chare">
    <w:name w:val="正文格式 Char"/>
    <w:rPr>
      <w:rFonts w:eastAsia="宋体"/>
      <w:sz w:val="24"/>
      <w:lang w:val="en-US" w:eastAsia="zh-CN" w:bidi="ar-SA"/>
    </w:rPr>
  </w:style>
  <w:style w:type="paragraph" w:customStyle="1" w:styleId="affffe">
    <w:name w:val="并列项"/>
    <w:basedOn w:val="af6"/>
    <w:pPr>
      <w:tabs>
        <w:tab w:val="left" w:pos="842"/>
      </w:tabs>
    </w:pPr>
  </w:style>
  <w:style w:type="character" w:customStyle="1" w:styleId="txt">
    <w:name w:val="txt"/>
    <w:basedOn w:val="af7"/>
  </w:style>
  <w:style w:type="paragraph" w:customStyle="1" w:styleId="10">
    <w:name w:val="样式1"/>
    <w:basedOn w:val="ae"/>
    <w:next w:val="af"/>
    <w:pPr>
      <w:numPr>
        <w:ilvl w:val="2"/>
        <w:numId w:val="1"/>
      </w:numPr>
      <w:spacing w:before="156" w:after="156"/>
    </w:pPr>
  </w:style>
  <w:style w:type="paragraph" w:customStyle="1" w:styleId="afffff">
    <w:name w:val="表头"/>
    <w:basedOn w:val="af4"/>
    <w:next w:val="af4"/>
    <w:pPr>
      <w:widowControl/>
      <w:tabs>
        <w:tab w:val="left" w:pos="360"/>
      </w:tabs>
      <w:spacing w:line="440" w:lineRule="exact"/>
      <w:jc w:val="center"/>
    </w:pPr>
    <w:rPr>
      <w:kern w:val="0"/>
      <w:sz w:val="24"/>
      <w:szCs w:val="20"/>
    </w:rPr>
  </w:style>
  <w:style w:type="paragraph" w:customStyle="1" w:styleId="afffff0">
    <w:name w:val="编号密级"/>
    <w:basedOn w:val="af4"/>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afffff1">
    <w:name w:val="文件名称"/>
    <w:basedOn w:val="af4"/>
    <w:pPr>
      <w:widowControl/>
      <w:adjustRightInd w:val="0"/>
      <w:snapToGrid w:val="0"/>
      <w:spacing w:line="360" w:lineRule="auto"/>
      <w:jc w:val="center"/>
      <w:textAlignment w:val="baseline"/>
    </w:pPr>
    <w:rPr>
      <w:rFonts w:eastAsia="黑体"/>
      <w:spacing w:val="20"/>
      <w:kern w:val="0"/>
      <w:sz w:val="44"/>
      <w:szCs w:val="20"/>
    </w:rPr>
  </w:style>
  <w:style w:type="paragraph" w:customStyle="1" w:styleId="afffff2">
    <w:name w:val="文件分类"/>
    <w:basedOn w:val="af5"/>
    <w:pPr>
      <w:widowControl/>
      <w:spacing w:before="600" w:after="480" w:line="2400" w:lineRule="auto"/>
      <w:ind w:firstLine="0"/>
      <w:jc w:val="center"/>
    </w:pPr>
    <w:rPr>
      <w:rFonts w:ascii="宋体" w:hAnsi="Times New Roman"/>
      <w:spacing w:val="10"/>
      <w:kern w:val="0"/>
      <w:sz w:val="32"/>
    </w:rPr>
  </w:style>
  <w:style w:type="paragraph" w:customStyle="1" w:styleId="afffff3">
    <w:name w:val="单位名称"/>
    <w:basedOn w:val="af4"/>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afffff4">
    <w:name w:val="注释"/>
    <w:basedOn w:val="af4"/>
    <w:pPr>
      <w:spacing w:line="440" w:lineRule="exact"/>
      <w:ind w:left="360" w:hanging="360"/>
    </w:pPr>
    <w:rPr>
      <w:color w:val="FF0000"/>
      <w:spacing w:val="2"/>
      <w:sz w:val="18"/>
      <w:szCs w:val="20"/>
    </w:rPr>
  </w:style>
  <w:style w:type="paragraph" w:customStyle="1" w:styleId="12">
    <w:name w:val="附录1层"/>
    <w:basedOn w:val="af4"/>
    <w:next w:val="21"/>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3-5">
    <w:name w:val="附录3-5层"/>
    <w:basedOn w:val="af4"/>
    <w:next w:val="af5"/>
    <w:pPr>
      <w:widowControl/>
      <w:adjustRightInd w:val="0"/>
      <w:snapToGrid w:val="0"/>
      <w:spacing w:line="360" w:lineRule="atLeast"/>
      <w:textAlignment w:val="baseline"/>
    </w:pPr>
    <w:rPr>
      <w:rFonts w:ascii="宋体"/>
      <w:kern w:val="0"/>
      <w:sz w:val="24"/>
      <w:szCs w:val="20"/>
    </w:rPr>
  </w:style>
  <w:style w:type="paragraph" w:customStyle="1" w:styleId="a">
    <w:name w:val="规范性附录"/>
    <w:basedOn w:val="af4"/>
    <w:next w:val="af4"/>
    <w:pPr>
      <w:numPr>
        <w:numId w:val="12"/>
      </w:numPr>
      <w:adjustRightInd w:val="0"/>
      <w:snapToGrid w:val="0"/>
      <w:spacing w:line="360" w:lineRule="auto"/>
      <w:jc w:val="center"/>
      <w:textAlignment w:val="baseline"/>
    </w:pPr>
    <w:rPr>
      <w:rFonts w:ascii="宋体" w:hAnsi="Courier New" w:cs="Courier New"/>
      <w:sz w:val="24"/>
      <w:szCs w:val="21"/>
    </w:rPr>
  </w:style>
  <w:style w:type="paragraph" w:customStyle="1" w:styleId="afffff5">
    <w:name w:val="表名"/>
    <w:basedOn w:val="af4"/>
    <w:next w:val="af4"/>
    <w:pPr>
      <w:tabs>
        <w:tab w:val="left" w:pos="720"/>
      </w:tabs>
      <w:spacing w:beforeLines="50" w:before="50" w:afterLines="50" w:after="50"/>
      <w:jc w:val="center"/>
    </w:pPr>
    <w:rPr>
      <w:rFonts w:ascii="黑体" w:eastAsia="黑体"/>
      <w:snapToGrid w:val="0"/>
      <w:kern w:val="0"/>
      <w:sz w:val="24"/>
      <w:szCs w:val="20"/>
    </w:rPr>
  </w:style>
  <w:style w:type="paragraph" w:customStyle="1" w:styleId="afffff6">
    <w:name w:val="封面 文档标识号"/>
    <w:basedOn w:val="af4"/>
    <w:link w:val="CharChar1"/>
    <w:rPr>
      <w:sz w:val="24"/>
    </w:rPr>
  </w:style>
  <w:style w:type="character" w:customStyle="1" w:styleId="CharChar1">
    <w:name w:val="封面 文档标识号 Char Char"/>
    <w:link w:val="afffff6"/>
    <w:rPr>
      <w:rFonts w:eastAsia="宋体"/>
      <w:kern w:val="2"/>
      <w:sz w:val="24"/>
      <w:szCs w:val="24"/>
      <w:lang w:val="en-US" w:eastAsia="zh-CN" w:bidi="ar-SA"/>
    </w:rPr>
  </w:style>
  <w:style w:type="paragraph" w:customStyle="1" w:styleId="afffff7">
    <w:name w:val="封面 修订日期"/>
    <w:basedOn w:val="af4"/>
    <w:pPr>
      <w:spacing w:line="360" w:lineRule="exact"/>
      <w:ind w:right="210"/>
    </w:pPr>
    <w:rPr>
      <w:rFonts w:cs="宋体"/>
      <w:sz w:val="24"/>
    </w:rPr>
  </w:style>
  <w:style w:type="paragraph" w:customStyle="1" w:styleId="afffff8">
    <w:name w:val="文档控制号"/>
    <w:basedOn w:val="af4"/>
    <w:pPr>
      <w:spacing w:line="360" w:lineRule="exact"/>
    </w:pPr>
    <w:rPr>
      <w:rFonts w:ascii="宋体" w:hAnsi="Times"/>
      <w:kern w:val="24"/>
      <w:szCs w:val="20"/>
    </w:rPr>
  </w:style>
  <w:style w:type="paragraph" w:customStyle="1" w:styleId="afffff9">
    <w:name w:val="三级"/>
    <w:basedOn w:val="af4"/>
    <w:pPr>
      <w:spacing w:line="440" w:lineRule="exact"/>
    </w:pPr>
    <w:rPr>
      <w:sz w:val="24"/>
      <w:szCs w:val="20"/>
    </w:rPr>
  </w:style>
  <w:style w:type="paragraph" w:customStyle="1" w:styleId="074787815">
    <w:name w:val="样式 三号 首行缩进:  0.74 厘米 段前: 7.8 磅 段后: 7.8 磅 行距: 1.5 倍行距"/>
    <w:basedOn w:val="af4"/>
    <w:pPr>
      <w:spacing w:before="156" w:after="156" w:line="360" w:lineRule="auto"/>
      <w:ind w:firstLine="420"/>
    </w:pPr>
    <w:rPr>
      <w:rFonts w:cs="宋体"/>
      <w:sz w:val="28"/>
      <w:szCs w:val="28"/>
    </w:rPr>
  </w:style>
  <w:style w:type="paragraph" w:customStyle="1" w:styleId="afffffa">
    <w:name w:val="密级"/>
    <w:basedOn w:val="af4"/>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70">
    <w:name w:val="样式 标题 7第六层条第七层条目 + 黑色"/>
    <w:basedOn w:val="7"/>
    <w:pPr>
      <w:widowControl/>
      <w:ind w:left="840"/>
      <w:jc w:val="left"/>
    </w:pPr>
    <w:rPr>
      <w:rFonts w:ascii="Times New Roman"/>
      <w:b/>
      <w:bCs w:val="0"/>
      <w:snapToGrid/>
      <w:color w:val="000000"/>
    </w:rPr>
  </w:style>
  <w:style w:type="paragraph" w:customStyle="1" w:styleId="23">
    <w:name w:val="样式2"/>
    <w:basedOn w:val="a4"/>
  </w:style>
  <w:style w:type="paragraph" w:customStyle="1" w:styleId="0505">
    <w:name w:val="样式 章标题 + 段前: 0.5 行 段后: 0.5 行"/>
    <w:basedOn w:val="a1"/>
    <w:pPr>
      <w:widowControl w:val="0"/>
      <w:numPr>
        <w:ilvl w:val="0"/>
        <w:numId w:val="0"/>
      </w:numPr>
      <w:adjustRightInd w:val="0"/>
      <w:jc w:val="both"/>
      <w:textAlignment w:val="baseline"/>
      <w:outlineLvl w:val="1"/>
    </w:pPr>
    <w:rPr>
      <w:rFonts w:cs="宋体"/>
      <w:kern w:val="0"/>
      <w:szCs w:val="20"/>
    </w:rPr>
  </w:style>
  <w:style w:type="paragraph" w:customStyle="1" w:styleId="TimesNewRoman">
    <w:name w:val="样式 一级条标题 + Times New Roman 黑色"/>
    <w:basedOn w:val="a2"/>
    <w:next w:val="afff6"/>
    <w:link w:val="TimesNewRomanChar"/>
    <w:rPr>
      <w:rFonts w:ascii="Times New Roman"/>
      <w:color w:val="000000"/>
    </w:rPr>
  </w:style>
  <w:style w:type="character" w:customStyle="1" w:styleId="TimesNewRomanChar">
    <w:name w:val="样式 一级条标题 + Times New Roman 黑色 Char"/>
    <w:link w:val="TimesNewRoman"/>
    <w:rPr>
      <w:rFonts w:ascii="黑体" w:eastAsia="宋体"/>
      <w:color w:val="000000"/>
      <w:kern w:val="2"/>
      <w:sz w:val="24"/>
      <w:szCs w:val="24"/>
      <w:lang w:val="en-US" w:eastAsia="zh-CN" w:bidi="ar-SA"/>
    </w:rPr>
  </w:style>
  <w:style w:type="paragraph" w:customStyle="1" w:styleId="13">
    <w:name w:val="并列项 1"/>
    <w:basedOn w:val="af6"/>
    <w:pPr>
      <w:ind w:left="1037" w:hanging="357"/>
    </w:pPr>
  </w:style>
  <w:style w:type="paragraph" w:customStyle="1" w:styleId="22">
    <w:name w:val="样式 表头 + 宋体 行距: 固定值 22 磅"/>
    <w:basedOn w:val="af4"/>
    <w:pPr>
      <w:numPr>
        <w:numId w:val="13"/>
      </w:numPr>
      <w:spacing w:line="440" w:lineRule="exact"/>
      <w:jc w:val="center"/>
    </w:pPr>
    <w:rPr>
      <w:rFonts w:ascii="宋体" w:cs="宋体"/>
      <w:szCs w:val="21"/>
    </w:rPr>
  </w:style>
  <w:style w:type="paragraph" w:customStyle="1" w:styleId="2">
    <w:name w:val="并列项 2"/>
    <w:basedOn w:val="af6"/>
    <w:pPr>
      <w:numPr>
        <w:numId w:val="14"/>
      </w:numPr>
      <w:ind w:left="1208" w:hanging="357"/>
    </w:pPr>
  </w:style>
  <w:style w:type="paragraph" w:customStyle="1" w:styleId="-">
    <w:name w:val="并列项-点"/>
    <w:basedOn w:val="af4"/>
    <w:pPr>
      <w:widowControl/>
      <w:numPr>
        <w:numId w:val="15"/>
      </w:numPr>
      <w:tabs>
        <w:tab w:val="clear" w:pos="927"/>
        <w:tab w:val="left" w:pos="851"/>
      </w:tabs>
      <w:adjustRightInd w:val="0"/>
      <w:snapToGrid w:val="0"/>
      <w:spacing w:line="360" w:lineRule="atLeast"/>
      <w:textAlignment w:val="baseline"/>
    </w:pPr>
    <w:rPr>
      <w:kern w:val="0"/>
      <w:sz w:val="24"/>
      <w:szCs w:val="20"/>
    </w:rPr>
  </w:style>
  <w:style w:type="paragraph" w:customStyle="1" w:styleId="abc">
    <w:name w:val="并列项abc"/>
    <w:basedOn w:val="af4"/>
    <w:pPr>
      <w:numPr>
        <w:numId w:val="16"/>
      </w:numPr>
      <w:spacing w:line="360" w:lineRule="atLeast"/>
    </w:pPr>
    <w:rPr>
      <w:rFonts w:ascii="Times" w:hAnsi="Times"/>
      <w:sz w:val="24"/>
    </w:rPr>
  </w:style>
  <w:style w:type="character" w:customStyle="1" w:styleId="afffffb">
    <w:name w:val="编程语言元素"/>
    <w:rPr>
      <w:rFonts w:ascii="Courier New" w:eastAsia="宋体" w:hAnsi="Courier New"/>
      <w:kern w:val="2"/>
      <w:sz w:val="24"/>
      <w:lang w:val="en-US" w:eastAsia="zh-CN" w:bidi="he-IL"/>
    </w:rPr>
  </w:style>
  <w:style w:type="paragraph" w:customStyle="1" w:styleId="afffffc">
    <w:name w:val="一级"/>
    <w:basedOn w:val="af4"/>
    <w:pPr>
      <w:snapToGrid w:val="0"/>
      <w:spacing w:before="120" w:after="120" w:line="440" w:lineRule="exact"/>
      <w:outlineLvl w:val="0"/>
    </w:pPr>
    <w:rPr>
      <w:rFonts w:eastAsia="黑体"/>
      <w:sz w:val="28"/>
    </w:rPr>
  </w:style>
  <w:style w:type="paragraph" w:customStyle="1" w:styleId="125">
    <w:name w:val="样式 三级条标题 + 行距: 多倍行距 1.25 字行"/>
    <w:basedOn w:val="a4"/>
    <w:next w:val="afff6"/>
    <w:pPr>
      <w:spacing w:line="300" w:lineRule="auto"/>
      <w:ind w:left="0"/>
    </w:pPr>
  </w:style>
  <w:style w:type="paragraph" w:customStyle="1" w:styleId="Charf">
    <w:name w:val="一级条标题 Char"/>
    <w:basedOn w:val="af4"/>
    <w:link w:val="CharChar2"/>
    <w:pPr>
      <w:widowControl/>
      <w:snapToGrid w:val="0"/>
      <w:spacing w:line="360" w:lineRule="auto"/>
      <w:jc w:val="left"/>
      <w:outlineLvl w:val="1"/>
    </w:pPr>
    <w:rPr>
      <w:rFonts w:ascii="黑体"/>
      <w:sz w:val="24"/>
    </w:rPr>
  </w:style>
  <w:style w:type="character" w:customStyle="1" w:styleId="CharChar2">
    <w:name w:val="一级条标题 Char Char"/>
    <w:link w:val="Charf"/>
    <w:rPr>
      <w:rFonts w:ascii="黑体" w:eastAsia="宋体"/>
      <w:kern w:val="2"/>
      <w:sz w:val="24"/>
      <w:szCs w:val="24"/>
      <w:lang w:val="en-US" w:eastAsia="zh-CN" w:bidi="ar-SA"/>
    </w:rPr>
  </w:style>
  <w:style w:type="paragraph" w:customStyle="1" w:styleId="afffffd">
    <w:name w:val="样式 五级条标题 + 黑色"/>
    <w:basedOn w:val="a6"/>
    <w:next w:val="afff6"/>
    <w:link w:val="Charf0"/>
    <w:rPr>
      <w:color w:val="000000"/>
    </w:rPr>
  </w:style>
  <w:style w:type="character" w:customStyle="1" w:styleId="Charf0">
    <w:name w:val="样式 五级条标题 + 黑色 Char"/>
    <w:link w:val="afffffd"/>
    <w:rPr>
      <w:rFonts w:ascii="黑体" w:eastAsia="宋体"/>
      <w:color w:val="000000"/>
      <w:kern w:val="2"/>
      <w:sz w:val="24"/>
      <w:szCs w:val="24"/>
      <w:lang w:val="en-US" w:eastAsia="zh-CN" w:bidi="ar-SA"/>
    </w:rPr>
  </w:style>
  <w:style w:type="paragraph" w:customStyle="1" w:styleId="afffffe">
    <w:name w:val="论文样式正文"/>
    <w:basedOn w:val="af4"/>
    <w:link w:val="Charf1"/>
    <w:pPr>
      <w:spacing w:line="400" w:lineRule="exact"/>
    </w:pPr>
    <w:rPr>
      <w:rFonts w:ascii="Arial" w:hAnsi="Arial"/>
      <w:sz w:val="24"/>
    </w:rPr>
  </w:style>
  <w:style w:type="character" w:customStyle="1" w:styleId="Charf1">
    <w:name w:val="论文样式正文 Char"/>
    <w:link w:val="afffffe"/>
    <w:rPr>
      <w:rFonts w:ascii="Arial" w:eastAsia="宋体" w:hAnsi="Arial"/>
      <w:kern w:val="2"/>
      <w:sz w:val="24"/>
      <w:szCs w:val="24"/>
      <w:lang w:val="en-US" w:eastAsia="zh-CN" w:bidi="ar-SA"/>
    </w:rPr>
  </w:style>
  <w:style w:type="paragraph" w:customStyle="1" w:styleId="0742">
    <w:name w:val="样式 正文格式 + 宋体 五号 首行缩进:  0.74 厘米2"/>
    <w:basedOn w:val="af5"/>
    <w:pPr>
      <w:widowControl/>
      <w:snapToGrid/>
      <w:spacing w:line="400" w:lineRule="exact"/>
      <w:ind w:firstLine="420"/>
    </w:pPr>
    <w:rPr>
      <w:rFonts w:ascii="宋体" w:hAnsi="宋体" w:cs="宋体"/>
      <w:spacing w:val="2"/>
      <w:kern w:val="0"/>
    </w:rPr>
  </w:style>
  <w:style w:type="paragraph" w:customStyle="1" w:styleId="affffff">
    <w:name w:val="参考例子"/>
    <w:basedOn w:val="af4"/>
    <w:pPr>
      <w:snapToGrid w:val="0"/>
      <w:spacing w:line="440" w:lineRule="exact"/>
    </w:pPr>
    <w:rPr>
      <w:sz w:val="18"/>
    </w:rPr>
  </w:style>
  <w:style w:type="paragraph" w:customStyle="1" w:styleId="Char20">
    <w:name w:val="Char2"/>
    <w:basedOn w:val="af4"/>
    <w:pPr>
      <w:keepNext/>
      <w:tabs>
        <w:tab w:val="left" w:pos="630"/>
      </w:tabs>
      <w:adjustRightInd w:val="0"/>
      <w:spacing w:line="300" w:lineRule="auto"/>
      <w:textAlignment w:val="baseline"/>
    </w:pPr>
    <w:rPr>
      <w:sz w:val="24"/>
      <w:szCs w:val="20"/>
      <w:lang w:bidi="he-IL"/>
    </w:rPr>
  </w:style>
  <w:style w:type="paragraph" w:customStyle="1" w:styleId="affffff0">
    <w:name w:val="后注"/>
    <w:basedOn w:val="af4"/>
    <w:pPr>
      <w:snapToGrid w:val="0"/>
      <w:spacing w:line="440" w:lineRule="exact"/>
    </w:pPr>
    <w:rPr>
      <w:sz w:val="18"/>
    </w:rPr>
  </w:style>
  <w:style w:type="paragraph" w:customStyle="1" w:styleId="affffff1">
    <w:name w:val="例子内容"/>
    <w:basedOn w:val="af4"/>
    <w:pPr>
      <w:snapToGrid w:val="0"/>
      <w:jc w:val="center"/>
    </w:pPr>
    <w:rPr>
      <w:sz w:val="18"/>
    </w:rPr>
  </w:style>
  <w:style w:type="paragraph" w:customStyle="1" w:styleId="affffff2">
    <w:name w:val="前注"/>
    <w:basedOn w:val="af4"/>
    <w:pPr>
      <w:snapToGrid w:val="0"/>
      <w:spacing w:line="440" w:lineRule="exact"/>
    </w:pPr>
    <w:rPr>
      <w:sz w:val="18"/>
    </w:rPr>
  </w:style>
  <w:style w:type="paragraph" w:customStyle="1" w:styleId="110">
    <w:name w:val="样式 左侧:  1 字符 右侧:  1 字符"/>
    <w:basedOn w:val="af4"/>
    <w:pPr>
      <w:snapToGrid w:val="0"/>
      <w:spacing w:line="360" w:lineRule="auto"/>
      <w:ind w:leftChars="100" w:left="100" w:rightChars="100" w:right="240"/>
      <w:jc w:val="left"/>
    </w:pPr>
    <w:rPr>
      <w:rFonts w:cs="宋体"/>
      <w:sz w:val="24"/>
    </w:rPr>
  </w:style>
  <w:style w:type="paragraph" w:customStyle="1" w:styleId="CharChar">
    <w:name w:val="三级条标题 Char Char"/>
    <w:basedOn w:val="af4"/>
    <w:link w:val="CharCharChar"/>
    <w:pPr>
      <w:widowControl/>
      <w:numPr>
        <w:ilvl w:val="4"/>
        <w:numId w:val="1"/>
      </w:numPr>
      <w:snapToGrid w:val="0"/>
      <w:spacing w:line="360" w:lineRule="auto"/>
      <w:jc w:val="left"/>
      <w:outlineLvl w:val="3"/>
    </w:pPr>
    <w:rPr>
      <w:rFonts w:ascii="黑体"/>
      <w:sz w:val="24"/>
    </w:rPr>
  </w:style>
  <w:style w:type="character" w:customStyle="1" w:styleId="CharCharChar">
    <w:name w:val="三级条标题 Char Char Char"/>
    <w:basedOn w:val="CharChar3"/>
    <w:link w:val="CharChar"/>
    <w:rPr>
      <w:rFonts w:ascii="黑体" w:eastAsia="宋体"/>
      <w:kern w:val="2"/>
      <w:sz w:val="24"/>
      <w:szCs w:val="24"/>
      <w:lang w:val="en-US" w:eastAsia="zh-CN" w:bidi="ar-SA"/>
    </w:rPr>
  </w:style>
  <w:style w:type="character" w:customStyle="1" w:styleId="CharChar3">
    <w:name w:val="二级条标题 Char Char"/>
    <w:basedOn w:val="CharChar2"/>
    <w:rPr>
      <w:rFonts w:ascii="黑体" w:eastAsia="宋体"/>
      <w:kern w:val="2"/>
      <w:sz w:val="24"/>
      <w:szCs w:val="24"/>
      <w:lang w:val="en-US" w:eastAsia="zh-CN" w:bidi="ar-SA"/>
    </w:rPr>
  </w:style>
  <w:style w:type="paragraph" w:customStyle="1" w:styleId="Char">
    <w:name w:val="四级条标题 Char"/>
    <w:basedOn w:val="a4"/>
    <w:link w:val="CharChar4"/>
    <w:pPr>
      <w:numPr>
        <w:ilvl w:val="5"/>
        <w:numId w:val="1"/>
      </w:numPr>
      <w:outlineLvl w:val="4"/>
    </w:pPr>
  </w:style>
  <w:style w:type="character" w:customStyle="1" w:styleId="CharChar4">
    <w:name w:val="四级条标题 Char Char"/>
    <w:basedOn w:val="CharCharChar"/>
    <w:link w:val="Char"/>
    <w:rPr>
      <w:rFonts w:ascii="黑体" w:eastAsia="宋体"/>
      <w:kern w:val="2"/>
      <w:sz w:val="24"/>
      <w:szCs w:val="24"/>
      <w:lang w:val="en-US" w:eastAsia="zh-CN" w:bidi="ar-SA"/>
    </w:rPr>
  </w:style>
  <w:style w:type="paragraph" w:customStyle="1" w:styleId="affffff3">
    <w:name w:val="样式 四级条标题 + 蓝色"/>
    <w:basedOn w:val="a5"/>
    <w:link w:val="Charf2"/>
    <w:rPr>
      <w:color w:val="0000FF"/>
    </w:rPr>
  </w:style>
  <w:style w:type="character" w:customStyle="1" w:styleId="Charf2">
    <w:name w:val="样式 四级条标题 + 蓝色 Char"/>
    <w:link w:val="affffff3"/>
    <w:rPr>
      <w:rFonts w:ascii="黑体" w:eastAsia="宋体"/>
      <w:color w:val="0000FF"/>
      <w:kern w:val="2"/>
      <w:sz w:val="24"/>
      <w:szCs w:val="24"/>
      <w:lang w:val="en-US" w:eastAsia="zh-CN" w:bidi="ar-SA"/>
    </w:rPr>
  </w:style>
  <w:style w:type="character" w:customStyle="1" w:styleId="CharChar5">
    <w:name w:val="正文图标题 Char Char"/>
    <w:rPr>
      <w:rFonts w:eastAsia="宋体"/>
      <w:kern w:val="2"/>
      <w:sz w:val="24"/>
      <w:szCs w:val="24"/>
      <w:lang w:val="en-US" w:eastAsia="zh-CN" w:bidi="ar-SA"/>
    </w:rPr>
  </w:style>
  <w:style w:type="paragraph" w:customStyle="1" w:styleId="ALTZ1BodyTextch">
    <w:name w:val="样式 样式 正文缩进表正文正文非缩进特点四号ALT+Z段1Body Text(ch)首行缩进正文缩进（首行缩进两字）... + ..."/>
    <w:basedOn w:val="af4"/>
    <w:pPr>
      <w:ind w:firstLine="420"/>
      <w:jc w:val="left"/>
    </w:pPr>
    <w:rPr>
      <w:rFonts w:cs="宋体"/>
      <w:szCs w:val="20"/>
    </w:rPr>
  </w:style>
  <w:style w:type="paragraph" w:customStyle="1" w:styleId="affffff4">
    <w:name w:val="a)并列项"/>
    <w:basedOn w:val="af6"/>
    <w:pPr>
      <w:tabs>
        <w:tab w:val="left" w:pos="200"/>
      </w:tabs>
      <w:ind w:left="600" w:hanging="400"/>
    </w:pPr>
    <w:rPr>
      <w:rFonts w:ascii="Times New Roman"/>
      <w:snapToGrid/>
      <w:kern w:val="2"/>
      <w:szCs w:val="24"/>
    </w:rPr>
  </w:style>
  <w:style w:type="paragraph" w:customStyle="1" w:styleId="affffff5">
    <w:name w:val="封面前三行"/>
    <w:basedOn w:val="af4"/>
    <w:pPr>
      <w:spacing w:line="300" w:lineRule="auto"/>
    </w:pPr>
    <w:rPr>
      <w:rFonts w:ascii="黑体" w:eastAsia="黑体" w:cs="宋体"/>
      <w:sz w:val="24"/>
    </w:rPr>
  </w:style>
  <w:style w:type="paragraph" w:customStyle="1" w:styleId="affffff6">
    <w:name w:val="题注图"/>
    <w:basedOn w:val="af4"/>
    <w:link w:val="Charf3"/>
    <w:pPr>
      <w:snapToGrid w:val="0"/>
      <w:spacing w:line="360" w:lineRule="auto"/>
      <w:jc w:val="center"/>
    </w:pPr>
    <w:rPr>
      <w:sz w:val="24"/>
    </w:rPr>
  </w:style>
  <w:style w:type="character" w:customStyle="1" w:styleId="Charf3">
    <w:name w:val="题注图 Char"/>
    <w:link w:val="affffff6"/>
    <w:rPr>
      <w:rFonts w:eastAsia="宋体"/>
      <w:kern w:val="2"/>
      <w:sz w:val="24"/>
      <w:szCs w:val="24"/>
      <w:lang w:val="en-US" w:eastAsia="zh-CN" w:bidi="ar-SA"/>
    </w:rPr>
  </w:style>
  <w:style w:type="paragraph" w:customStyle="1" w:styleId="TimesNewRoman125">
    <w:name w:val="样式 二级条标题 + (西文) Times New Roman 黑色 行距: 多倍行距 1.25 字行"/>
    <w:basedOn w:val="a3"/>
    <w:next w:val="afff6"/>
    <w:pPr>
      <w:spacing w:line="300" w:lineRule="auto"/>
      <w:ind w:left="0"/>
      <w:outlineLvl w:val="2"/>
    </w:pPr>
    <w:rPr>
      <w:rFonts w:ascii="Times New Roman" w:cs="宋体"/>
      <w:color w:val="000000"/>
      <w:szCs w:val="20"/>
    </w:rPr>
  </w:style>
  <w:style w:type="paragraph" w:customStyle="1" w:styleId="affffff7">
    <w:basedOn w:val="1"/>
    <w:next w:val="af4"/>
    <w:uiPriority w:val="39"/>
    <w:unhideWhenUsed/>
    <w:qFormat/>
    <w:pPr>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4111</Words>
  <Characters>4317</Characters>
  <Application>Microsoft Office Word</Application>
  <DocSecurity>0</DocSecurity>
  <Lines>431</Lines>
  <Paragraphs>312</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技术研发部-张新亮-17710693680</dc:creator>
  <cp:lastModifiedBy>Administrator</cp:lastModifiedBy>
  <cp:revision>41</cp:revision>
  <cp:lastPrinted>2010-07-19T05:48:00Z</cp:lastPrinted>
  <dcterms:created xsi:type="dcterms:W3CDTF">2010-07-08T04:20:00Z</dcterms:created>
  <dcterms:modified xsi:type="dcterms:W3CDTF">2026-10-01T03:17:00Z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F6D5AFE761874FEFBCBAC54143D2D759_13</vt:lpwstr>
  </property>
</Properties>
</file>