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AC0FC">
      <w:pPr>
        <w:spacing w:after="160"/>
        <w:jc w:val="center"/>
      </w:pPr>
      <w:r>
        <w:t>剧情配置 Excel 体系说明</w:t>
      </w:r>
      <w:r>
        <w:br w:type="textWrapping"/>
      </w:r>
      <w:r>
        <w:t>完整版 v7（细查校正版）</w:t>
      </w:r>
    </w:p>
    <w:p w14:paraId="7D984DCB">
      <w:pPr>
        <w:spacing w:after="200"/>
        <w:jc w:val="center"/>
      </w:pPr>
      <w:r>
        <w:t>适用对象：人类协作者 + 龙虾执行体</w:t>
      </w:r>
      <w:r>
        <w:br w:type="textWrapping"/>
      </w:r>
      <w:r>
        <w:t>口径来源：已核查源文件 + 你在对话中确认的最新业务修正</w:t>
      </w:r>
      <w:r>
        <w:br w:type="textWrapping"/>
      </w:r>
      <w:r>
        <w:t>本次 v7 额外做了逐表复核：重点回查“跨文件硬关系”“角色字典”“AVG 主题号”“Cam Op 皮肤”“mono 表情错误”。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912"/>
      </w:tblGrid>
      <w:tr w14:paraId="5E13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0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AC8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本版最终口径</w:t>
            </w:r>
          </w:p>
        </w:tc>
        <w:tc>
          <w:tcPr>
            <w:tcW w:w="691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B82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说明</w:t>
            </w:r>
          </w:p>
        </w:tc>
      </w:tr>
      <w:tr w14:paraId="746A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7FE1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上线判定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8831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 MapStage.xlsx -&gt; StageBigEvent.smallEvents 是否真实引用到为准；仅存在于 StageSmallEvent 事件库、但未被已上线链路引用的，不计入线上内容。</w:t>
            </w:r>
          </w:p>
        </w:tc>
      </w:tr>
      <w:tr w14:paraId="3C53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F50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历史遗留 Avg 缺口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6988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“Avg 事件已引用，但 MultiplePlots 里未建条目”属于历史遗留，本版仅保留规则说明，不作为本轮错误。</w:t>
            </w:r>
          </w:p>
        </w:tc>
      </w:tr>
      <w:tr w14:paraId="1917F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6F8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Roxie 站位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DF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只要 Roxie 出现，默认优先站左下 BL；不是绝对禁令，但 BL 是 Roxie 的优先位。</w:t>
            </w:r>
          </w:p>
        </w:tc>
      </w:tr>
      <w:tr w14:paraId="2158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6C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 拆段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C57F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拆段策略跟随《资产消耗分析-V1.0》及其衍生出的剧情结构稿，不以现有运行表段数反推。</w:t>
            </w:r>
          </w:p>
        </w:tc>
      </w:tr>
      <w:tr w14:paraId="5B4F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FA31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BuildMapInfo 非剧情等级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83EC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保留当前项目已有配置形式，不另起一套新模板。</w:t>
            </w:r>
          </w:p>
        </w:tc>
      </w:tr>
      <w:tr w14:paraId="5621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EF01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角色字典最新修正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BFF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Caroline / Margie / Guest / Stranger 视为已正式补入。</w:t>
            </w:r>
            <w:r>
              <w:rPr>
                <w:rFonts w:hint="eastAsia" w:ascii="Noto Sans CJK SC" w:hAnsi="Noto Sans CJK SC" w:eastAsia="Noto Sans CJK SC"/>
                <w:b w:val="0"/>
                <w:sz w:val="18"/>
              </w:rPr>
              <w:t>Cam Op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皮肤应为 yifu1；mono 不是合法表情，视为旧配置错误。</w:t>
            </w:r>
          </w:p>
        </w:tc>
      </w:tr>
    </w:tbl>
    <w:p w14:paraId="5A26312A"/>
    <w:p w14:paraId="381A8BFD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1. 整体架构：谁是总控，谁是执行层</w:t>
      </w:r>
    </w:p>
    <w:p w14:paraId="6CB28D15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总控层：资产消耗分析-V1.0.xlsx / 地图建筑。它决定建筑顺序、建筑总级数、哪些等级有剧情，以及资源/奖励节奏。</w:t>
      </w:r>
    </w:p>
    <w:p w14:paraId="46EA11C4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设计层：剧情总纲（当前仍建议单独维护）。它决定每个剧情点讲什么、承担什么叙事功能。</w:t>
      </w:r>
    </w:p>
    <w:p w14:paraId="568A09CE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执行层：BuildMap.xlsx、MapStage.xlsx、MultiplePlots.xlsx、PhoneChat.xlsx、Language.xlsx、角色相关ID汇总.xlsx。它们把总控和剧情总纲落成可运行数据。</w:t>
      </w:r>
    </w:p>
    <w:p w14:paraId="32AC2994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工作顺序：先看总控表，确定建筑级数和剧情点；再写剧情总纲；再搭 BuildMap / MapStage 骨架；最后填 MultiplePlots / PhoneChat / Language。</w:t>
      </w:r>
    </w:p>
    <w:p w14:paraId="6A8AF2FC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2. 跨文件硬关系总表（最新版）</w:t>
      </w:r>
    </w:p>
    <w:p w14:paraId="16C28D12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这一章只写“已经核实成立的关系”。其中必须区分三件事：字段级硬关联、业务级间接关联、以及线上是否生效。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2407"/>
        <w:gridCol w:w="1125"/>
        <w:gridCol w:w="4037"/>
      </w:tblGrid>
      <w:tr w14:paraId="1DDA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3D95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来源字段</w:t>
            </w:r>
          </w:p>
        </w:tc>
        <w:tc>
          <w:tcPr>
            <w:tcW w:w="2448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9448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目标字段</w:t>
            </w:r>
          </w:p>
        </w:tc>
        <w:tc>
          <w:tcPr>
            <w:tcW w:w="1368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8798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关系类型</w:t>
            </w:r>
          </w:p>
        </w:tc>
        <w:tc>
          <w:tcPr>
            <w:tcW w:w="468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599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最新版说明</w:t>
            </w:r>
          </w:p>
        </w:tc>
      </w:tr>
      <w:tr w14:paraId="798D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5ED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BuildMapData.id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17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BuildMapInfo.id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5AAD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DB42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当前源文件中，BuildMapInfo.id 按 buildId*100+build_lv 组织；同一建筑的等级节点都落在同一百位块。</w:t>
            </w:r>
          </w:p>
        </w:tc>
      </w:tr>
      <w:tr w14:paraId="1A5D6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2F6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BuildMapData.max_level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B2A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BuildMapInfo 每建筑行数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0553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235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已核查成立。当前源文件中，每个建筑在 BuildMapInfo 的行数与 BuildMapData.max_level 对齐。</w:t>
            </w:r>
          </w:p>
        </w:tc>
      </w:tr>
      <w:tr w14:paraId="53A2B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3D86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BuildMapData.id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B5A1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BigMapStage.buildId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873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B9E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 明确写了 buildId；它说明该演绎段属于哪个建筑。</w:t>
            </w:r>
          </w:p>
        </w:tc>
      </w:tr>
      <w:tr w14:paraId="57EE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2BDB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BuildMapData.多语言KEY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014F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Language -&gt; Lang_build_map.key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FD3A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C15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这是 key 关联，不是 id 直连。常见写法为 build_name_{buildId}。</w:t>
            </w:r>
          </w:p>
        </w:tc>
      </w:tr>
      <w:tr w14:paraId="7861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4D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BuildMapInfo.name / tips / chapter_des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D1B8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Language -&gt; Lang_build_map.key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2506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E42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BuildMapInfo 存的是 key，不直接存正文。name、tips、chapter_des 都要去 Lang_build_map 取文案。</w:t>
            </w:r>
          </w:p>
        </w:tc>
      </w:tr>
      <w:tr w14:paraId="70FE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844C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BigMapStage.id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93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SmallMapData.id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B740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158B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当前源文件中两表同一行同一 id，BigMapStage.smallMapId 也通常直接等于本行 id。</w:t>
            </w:r>
          </w:p>
        </w:tc>
      </w:tr>
      <w:tr w14:paraId="7E92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1BE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BigMapStage.id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2F07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StageBigEvent.id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1C33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BB5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当前源文件中两表同一行同一 id，BigMapStage.stageBigEventId 也通常直接等于本行 id。</w:t>
            </w:r>
          </w:p>
        </w:tc>
      </w:tr>
      <w:tr w14:paraId="1A09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357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StageBigEvent.smallEvents[].id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6FA6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StageSmallEvent.id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969D5">
            <w:pPr>
              <w:spacing w:after="0" w:line="240" w:lineRule="auto"/>
            </w:pPr>
            <w:r>
              <w:t>规则上是硬关联；当前上传副本未全闭环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25B79">
            <w:pPr>
              <w:spacing w:after="0" w:line="240" w:lineRule="auto"/>
            </w:pPr>
            <w:r>
              <w:t>规则上，StageBigEvent 里配置的子事件 id 应该能在 StageSmallEvent 事件库中找到；但当前上传到容器的源文件并未完全闭环。实测共有 36 处未找到，集中在后段 build 14~18 的条目（如 1405-&gt;1505000、1502-&gt;1602000、1709-&gt;1809000、1809-&gt;1909000）。因此这里不能写成“已全部核对成立”。是否构成线上问题，还要结合实际投放范围判断。</w:t>
            </w:r>
          </w:p>
        </w:tc>
      </w:tr>
      <w:tr w14:paraId="4BB80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4A42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StageSmallEvent.type=Avg 的 value1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675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MultiplePlots.id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3BFC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0FDC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Avg 子事件的 value1 指向一个 AVG 剧情段。MultiplePlots 是目录，elements@MultiplePlots 是正文。</w:t>
            </w:r>
          </w:p>
        </w:tc>
      </w:tr>
      <w:tr w14:paraId="5283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6371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elements@MultiplePlots.所属的剧情ID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2EB8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MultiplePlots.id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38C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EDA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elements@MultiplePlots 的 plotId 必须挂在 MultiplePlots 上。</w:t>
            </w:r>
          </w:p>
        </w:tc>
      </w:tr>
      <w:tr w14:paraId="1DBA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C15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StageSmallEvent.type=Phone 的 value1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9586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PhoneChatNpc.ID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529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990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Phone 子事件 value1 指向联系人。</w:t>
            </w:r>
          </w:p>
        </w:tc>
      </w:tr>
      <w:tr w14:paraId="10D7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F8C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StageSmallEvent.type=Phone 的 value2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4C93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PhoneChatNpc{ID}.count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D620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硬关联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19DA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Phone 子事件 value2 指向该联系人的第几轮聊天。</w:t>
            </w:r>
          </w:p>
        </w:tc>
      </w:tr>
      <w:tr w14:paraId="2DA3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32F7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StageSmallEvent 是否存在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E52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是否线上生效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DC5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上线规则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8B1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不能直接等号。是否线上生效，要看该子事件是否被已上线的 StageBigEvent.smallEvents 真正引用到。</w:t>
            </w:r>
          </w:p>
        </w:tc>
      </w:tr>
      <w:tr w14:paraId="27C7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C2D4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BuildMapInfo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9AF8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EF8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业务级间接关联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10EF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二者同属同一建筑块，但不是同一个概念。BuildMapInfo 是升级/章节节点层；BigMapStage 是运行演绎层。</w:t>
            </w:r>
          </w:p>
        </w:tc>
      </w:tr>
      <w:tr w14:paraId="79B1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771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资产消耗分析-V1.0 / 地图建筑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E84E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BigMapStage 拆段数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FC6F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业务级间接关联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2F41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拆段策略跟随总控表及剧情结构稿，不用现有 BigMapStage 段数反推。</w:t>
            </w:r>
          </w:p>
        </w:tc>
      </w:tr>
    </w:tbl>
    <w:p w14:paraId="4F72190F"/>
    <w:p w14:paraId="6E7B997B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3. 各工作簿逐一说明</w:t>
      </w:r>
    </w:p>
    <w:p w14:paraId="2B89F24B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先读这一条总规则：不同工作簿的表头组织方式不完全相同。BuildMap / MapStage / MultiplePlots / PhoneChat / Language 这类运行表，多数都带有“说明行 + 字段名行 + 类型行”；角色字典与部分总控表则直接从第 1 行开始是字段。</w:t>
      </w:r>
    </w:p>
    <w:p w14:paraId="5E4E2FC2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3.1 BuildMap.xlsx</w:t>
      </w:r>
    </w:p>
    <w:p w14:paraId="3BA64D38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作用：建筑与章节节点主表。BuildMapData 定义“建筑本身”；BuildMapInfo 定义“建筑每一级在章节/UI 层的节点”。</w:t>
      </w:r>
    </w:p>
    <w:p w14:paraId="2584A43F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3.1.1 Sheet：BuildMapData</w:t>
      </w:r>
    </w:p>
    <w:p w14:paraId="1D8CDA9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作用：建筑主表</w:t>
      </w:r>
    </w:p>
    <w:p w14:paraId="46B91A8C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一行代表什么：一个建筑。当前源文件第 1 行是注释，第 2 行是字段名，第 3 行是字段类型，第 4 行开始才是数据。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0D64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1989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A626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3379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6FA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3458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建筑数值 id。后续会被 BuildMapInfo.id、BigMapStage.buildId 等引用。</w:t>
            </w:r>
          </w:p>
        </w:tc>
      </w:tr>
      <w:tr w14:paraId="5445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FABB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备注提示（方便阅读）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A441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仅便于人阅读，不作为运行字段。</w:t>
            </w:r>
          </w:p>
        </w:tc>
      </w:tr>
      <w:tr w14:paraId="0B73F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10DA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多语言KEY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6BBF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建筑名称 key，通常写成 build_name_{buildId}，去 Lang_build_map 找文本。</w:t>
            </w:r>
          </w:p>
        </w:tc>
      </w:tr>
      <w:tr w14:paraId="1D25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6CCB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max_level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10D6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该建筑最高等级。当前源文件中与 BuildMapInfo 每建筑行数一一对齐。</w:t>
            </w:r>
          </w:p>
        </w:tc>
      </w:tr>
      <w:tr w14:paraId="166C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2E8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解锁等级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6B6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玩家等级解锁条件。</w:t>
            </w:r>
          </w:p>
        </w:tc>
      </w:tr>
      <w:tr w14:paraId="260F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3A50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建筑位置名称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5B6F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地图挂点名称，如 pos0 / pos1。</w:t>
            </w:r>
          </w:p>
        </w:tc>
      </w:tr>
    </w:tbl>
    <w:p w14:paraId="6C1EAE5C"/>
    <w:p w14:paraId="2D87AEDD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BuildMapData 是“一个建筑只有一行”的层级，不写剧情正文。</w:t>
      </w:r>
    </w:p>
    <w:p w14:paraId="2C07BAD4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如果要新增建筑，先分配新 buildId，再写 name key，再决定 max_level 与 unlockLevel。</w:t>
      </w:r>
    </w:p>
    <w:p w14:paraId="4A735D91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3.1.2 Sheet：BuildMapInfo</w:t>
      </w:r>
    </w:p>
    <w:p w14:paraId="052C3732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作用：建筑等级 / 章节节点表</w:t>
      </w:r>
    </w:p>
    <w:p w14:paraId="698B00E5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一行代表什么：一个建筑的一个等级节点。它更接近“章节/升级节点卡面”，不是运行时剧情段。第 1 行是规则提示，第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2793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E15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39C1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03528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B0A4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156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关卡 id。当前规则是 buildId*100 + build_lv。</w:t>
            </w:r>
          </w:p>
        </w:tc>
      </w:tr>
      <w:tr w14:paraId="4559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91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089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章节标题 key，不是正文。去 Lang_build_map 取文案。</w:t>
            </w:r>
          </w:p>
        </w:tc>
      </w:tr>
      <w:tr w14:paraId="19E0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AE6D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tips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6BE1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剧情梗概 key，不是正文。去 Lang_build_map 取文案。</w:t>
            </w:r>
          </w:p>
        </w:tc>
      </w:tr>
      <w:tr w14:paraId="50FF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DE9B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plotIcon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0BC6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章节配图。</w:t>
            </w:r>
          </w:p>
        </w:tc>
      </w:tr>
      <w:tr w14:paraId="6E68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44E0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plotHeroIcon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4A2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剧情头像。</w:t>
            </w:r>
          </w:p>
        </w:tc>
      </w:tr>
      <w:tr w14:paraId="2EBB7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F7F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build_show_type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DA46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建筑展示类型。</w:t>
            </w:r>
          </w:p>
        </w:tc>
      </w:tr>
      <w:tr w14:paraId="5329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06EA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build_lv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691C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建筑等级。与 id 的末两位对应。</w:t>
            </w:r>
          </w:p>
        </w:tc>
      </w:tr>
      <w:tr w14:paraId="10CC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4AA6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build_render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848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建筑渲染配置，格式通常为 spine 名称|升级动作|待机名称。</w:t>
            </w:r>
          </w:p>
        </w:tc>
      </w:tr>
      <w:tr w14:paraId="6178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98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use_assets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8A5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消耗配置，json 字符串。</w:t>
            </w:r>
          </w:p>
        </w:tc>
      </w:tr>
      <w:tr w14:paraId="0FE3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751D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rewards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E0F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奖励配置，json 字符串。</w:t>
            </w:r>
          </w:p>
        </w:tc>
      </w:tr>
      <w:tr w14:paraId="4219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B06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chapter_des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BD4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章节预告/描述 key，去 Lang_build_map 取文案。</w:t>
            </w:r>
          </w:p>
        </w:tc>
      </w:tr>
    </w:tbl>
    <w:p w14:paraId="3D746408"/>
    <w:p w14:paraId="7033FB24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BuildMapInfo 和 BigMapStage 不是一张表的两种写法；前者是节点/UI 层，后者是运行演绎层。</w:t>
      </w:r>
    </w:p>
    <w:p w14:paraId="3F4A7D70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非剧情等级继续沿用当前已有配置形式，不另立新规则。</w:t>
      </w:r>
    </w:p>
    <w:p w14:paraId="4117E156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3.2 MapStage.xlsx</w:t>
      </w:r>
    </w:p>
    <w:p w14:paraId="7634BBE8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作用：运行时剧情骨架。这个工作簿决定“在哪个场景、按什么顺序、触发哪些子事件”。</w:t>
      </w:r>
    </w:p>
    <w:p w14:paraId="32687DD7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3.2.1 Sheet：BigMapStage</w:t>
      </w:r>
    </w:p>
    <w:p w14:paraId="5DADCF7C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作用：剧情演绎入口表</w:t>
      </w:r>
    </w:p>
    <w:p w14:paraId="30ED52E9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一行代表什么：一个剧情演绎段。第 1 行是提示，第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2B31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721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D7F3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3B83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F025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99B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演绎段 id。当前常与 SmallMapData.id、StageBigEvent.id 同号。</w:t>
            </w:r>
          </w:p>
        </w:tc>
      </w:tr>
      <w:tr w14:paraId="2979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C630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buildId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C1D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所属建筑 id。</w:t>
            </w:r>
          </w:p>
        </w:tc>
      </w:tr>
      <w:tr w14:paraId="199C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AA62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AF3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演绎段说明名称，便于阅读。</w:t>
            </w:r>
          </w:p>
        </w:tc>
      </w:tr>
      <w:tr w14:paraId="46BA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E0DB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smallMapId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F5E6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指向 SmallMapData.id 的场景资源。当前常等于本行 id。</w:t>
            </w:r>
          </w:p>
        </w:tc>
      </w:tr>
      <w:tr w14:paraId="718B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4A0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stageBigEventId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0C85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指向 StageBigEvent.id 的事件序列。当前常等于本行 id。</w:t>
            </w:r>
          </w:p>
        </w:tc>
      </w:tr>
      <w:tr w14:paraId="70B8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B2AF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triggerType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B224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触发类型，当前常见如 Auto。</w:t>
            </w:r>
          </w:p>
        </w:tc>
      </w:tr>
      <w:tr w14:paraId="5889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189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A976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事件按钮位置。</w:t>
            </w:r>
          </w:p>
        </w:tc>
      </w:tr>
      <w:tr w14:paraId="3B7F8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4493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eventIcon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D27D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事件按钮 icon。</w:t>
            </w:r>
          </w:p>
        </w:tc>
      </w:tr>
      <w:tr w14:paraId="59D2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82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eventBtnShowType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6FC4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事件按钮显示状态，如 Hide。</w:t>
            </w:r>
          </w:p>
        </w:tc>
      </w:tr>
    </w:tbl>
    <w:p w14:paraId="4F8D3B3E"/>
    <w:p w14:paraId="60E8182D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BigMapStage 的拆段策略跟随《资产消耗分析-V1.0》及剧情结构稿。</w:t>
      </w:r>
    </w:p>
    <w:p w14:paraId="710580D3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BigMapStage 数量不要求等于 BuildMapInfo 行数。</w:t>
      </w:r>
    </w:p>
    <w:p w14:paraId="2DF5FCED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3.2.2 Sheet：SmallMapData</w:t>
      </w:r>
    </w:p>
    <w:p w14:paraId="4A7B637D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作用：场景资源表</w:t>
      </w:r>
    </w:p>
    <w:p w14:paraId="4C06D487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一行代表什么：一个演绎段对应的一套场景资源。第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10DC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208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9E9A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2C31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047E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63E5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场景资源 id，通常与 BigMapStage.id 相同。</w:t>
            </w:r>
          </w:p>
        </w:tc>
      </w:tr>
      <w:tr w14:paraId="659B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2B5D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bundle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CE5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地图资源所属 bundle。</w:t>
            </w:r>
          </w:p>
        </w:tc>
      </w:tr>
      <w:tr w14:paraId="3BE2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CE6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BE6F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场景名称。</w:t>
            </w:r>
          </w:p>
        </w:tc>
      </w:tr>
      <w:tr w14:paraId="6674D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5E1C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music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441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背景音路径。</w:t>
            </w:r>
          </w:p>
        </w:tc>
      </w:tr>
      <w:tr w14:paraId="53FB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CAB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width / height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2A18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画布宽高。</w:t>
            </w:r>
          </w:p>
        </w:tc>
      </w:tr>
      <w:tr w14:paraId="2C85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C69A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posX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E331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初始位置。</w:t>
            </w:r>
          </w:p>
        </w:tc>
      </w:tr>
      <w:tr w14:paraId="3552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78C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renderData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4F3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背景图层/坐标配置，字符串数组。</w:t>
            </w:r>
          </w:p>
        </w:tc>
      </w:tr>
    </w:tbl>
    <w:p w14:paraId="241D69A1"/>
    <w:p w14:paraId="30392532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SmallMapData 负责“画面是什么”，不负责“剧情说什么”。</w:t>
      </w:r>
    </w:p>
    <w:p w14:paraId="76DE8745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3.2.3 Sheet：StageBigEvent</w:t>
      </w:r>
    </w:p>
    <w:p w14:paraId="4700ECBB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作用：大事件 / 事件序列表</w:t>
      </w:r>
    </w:p>
    <w:p w14:paraId="32163660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一行代表什么：一个演绎段内部的一串子事件。第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3F66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80D3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6C9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1EA2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68F4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C70A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大事件 id，通常与 BigMapStage.id 同号。</w:t>
            </w:r>
          </w:p>
        </w:tc>
      </w:tr>
      <w:tr w14:paraId="0611E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F30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882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该段说明名。</w:t>
            </w:r>
          </w:p>
        </w:tc>
      </w:tr>
      <w:tr w14:paraId="3106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28A1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smallEvents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918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子事件 json 数组，内部按顺序写入子事件 id，可带 conds 条件。</w:t>
            </w:r>
          </w:p>
        </w:tc>
      </w:tr>
    </w:tbl>
    <w:p w14:paraId="3FBE20D9"/>
    <w:p w14:paraId="1C9AAB98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这张表决定“真正会执行什么”。实际上线内容，以这里是否引用到为准。</w:t>
      </w:r>
    </w:p>
    <w:p w14:paraId="6B5D004E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smallEvents 里的顺序就是执行顺序。</w:t>
      </w:r>
    </w:p>
    <w:p w14:paraId="05EB9B37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3.2.4 Sheet：StageSmallEvent</w:t>
      </w:r>
    </w:p>
    <w:p w14:paraId="6937AE76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作用：子事件库</w:t>
      </w:r>
    </w:p>
    <w:p w14:paraId="5B380543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一行代表什么：一个子事件。第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1A91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0F8F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8BE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0E095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C7D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49F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子事件 id。</w:t>
            </w:r>
          </w:p>
        </w:tc>
      </w:tr>
      <w:tr w14:paraId="6373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161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B95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便于阅读的说明。</w:t>
            </w:r>
          </w:p>
        </w:tc>
      </w:tr>
      <w:tr w14:paraId="125F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9F5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B60A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子事件类型，如 Avg / Phone / Video / Bgm / Delay / ChooseSkin。</w:t>
            </w:r>
          </w:p>
        </w:tc>
      </w:tr>
      <w:tr w14:paraId="0355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35B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value1~value4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67B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 type 解释。</w:t>
            </w:r>
          </w:p>
        </w:tc>
      </w:tr>
    </w:tbl>
    <w:p w14:paraId="15BA5F0B"/>
    <w:p w14:paraId="0248B790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Avg：value1 -&gt; MultiplePlots.id。</w:t>
      </w:r>
    </w:p>
    <w:p w14:paraId="73E5999F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Phone：value1 -&gt; PhoneChatNpc.ID；value2 -&gt; PhoneChatNpc{ID}.count。</w:t>
      </w:r>
    </w:p>
    <w:p w14:paraId="25DE4312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Video：value1 = 视频路径。Bgm：value1 = 音乐路径。Delay：value1 = 秒数。ChooseSkin：value1 = 皮肤串。</w:t>
      </w:r>
    </w:p>
    <w:p w14:paraId="000B1D62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StageSmallEvent 只是事件库；库里有，并不等于线上生效。</w:t>
      </w:r>
    </w:p>
    <w:p w14:paraId="6DA25B77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3.2.5 Sheet：Event_Define</w:t>
      </w:r>
    </w:p>
    <w:p w14:paraId="4E2ECE04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作用：子事件参数说明表</w:t>
      </w:r>
    </w:p>
    <w:p w14:paraId="0BBD686A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一行代表什么：一个子事件类型的说明。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6346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87B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4C4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7724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1FDC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小事件类型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4394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类型编号。</w:t>
            </w:r>
          </w:p>
        </w:tc>
      </w:tr>
      <w:tr w14:paraId="19A78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FCA4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描述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1E7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类型说明。</w:t>
            </w:r>
          </w:p>
        </w:tc>
      </w:tr>
      <w:tr w14:paraId="1F11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DA31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value1~value4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76F2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各参数槽位的意义。</w:t>
            </w:r>
          </w:p>
        </w:tc>
      </w:tr>
    </w:tbl>
    <w:p w14:paraId="32A84F7F"/>
    <w:p w14:paraId="1FC3323A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新增或理解子事件类型时，优先参考这张表。</w:t>
      </w:r>
    </w:p>
    <w:p w14:paraId="003F2E98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3.3 MultiplePlots.xlsx</w:t>
      </w:r>
    </w:p>
    <w:p w14:paraId="26D34563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作用：AVG 对话正文。MultiplePlots 是剧情段目录；elements@MultiplePlots 是逐行动作表。</w:t>
      </w:r>
    </w:p>
    <w:p w14:paraId="6AD4A3FC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3.3.1 Sheet：MultiplePlots</w:t>
      </w:r>
    </w:p>
    <w:p w14:paraId="7EEBC98A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作用：AVG 剧情段目录</w:t>
      </w:r>
    </w:p>
    <w:p w14:paraId="5B9427A5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 AVG 剧情段 id。第 1 行是说明，第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254F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43C5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69C1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432F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FEFB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8497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AVG 段 id。被 StageSmallEvent(type=Avg) 的 value1 引用。</w:t>
            </w:r>
          </w:p>
        </w:tc>
      </w:tr>
      <w:tr w14:paraId="6AEA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1B6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useageDescription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D8D2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该段用于哪个场景，供人阅读。</w:t>
            </w:r>
          </w:p>
        </w:tc>
      </w:tr>
      <w:tr w14:paraId="41A3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ABCA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remarks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E362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备注。</w:t>
            </w:r>
          </w:p>
        </w:tc>
      </w:tr>
    </w:tbl>
    <w:p w14:paraId="0BA6F5F2"/>
    <w:p w14:paraId="49315886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这张表只登记“段”，不写逐句正文。</w:t>
      </w:r>
    </w:p>
    <w:p w14:paraId="1D7A2467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3.3.2 Sheet：elements@MultiplePlots</w:t>
      </w:r>
    </w:p>
    <w:p w14:paraId="7CEB61CC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作用：AVG 逐行动作表</w:t>
      </w:r>
    </w:p>
    <w:p w14:paraId="1EE25BAC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 AVG 执行动作，可以是进场、离场、对白、旁白、特写。第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2D1C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4E4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46F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23EA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37EF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DialoguePlots#id[]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E949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所属剧情段 id，必须挂到 MultiplePlots.id。</w:t>
            </w:r>
          </w:p>
        </w:tc>
      </w:tr>
      <w:tr w14:paraId="32159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E03C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index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9E9C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该段内的执行顺序。</w:t>
            </w:r>
          </w:p>
        </w:tc>
      </w:tr>
      <w:tr w14:paraId="564C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8530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doWhat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26CD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执行类型：常见 ShowText / PortrainIn / PortrainOut。</w:t>
            </w:r>
          </w:p>
        </w:tc>
      </w:tr>
      <w:tr w14:paraId="6D7C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B5C7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oPTL / oPTR / oPBL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9C8C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本行操作哪个站位。TL=左上，TR=右上，BL=左下。</w:t>
            </w:r>
          </w:p>
        </w:tc>
      </w:tr>
      <w:tr w14:paraId="55FE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0EC4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portrainTL/TR/BL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9C94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对应站位的角色 id。</w:t>
            </w:r>
          </w:p>
        </w:tc>
      </w:tr>
      <w:tr w14:paraId="288C4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41A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skinTL/TR/BL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98A6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对应站位的皮肤 id。</w:t>
            </w:r>
          </w:p>
        </w:tc>
      </w:tr>
      <w:tr w14:paraId="167E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E99E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actionTL/TR/BL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E1DD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对应站位的表情 id。</w:t>
            </w:r>
          </w:p>
        </w:tc>
      </w:tr>
      <w:tr w14:paraId="2B39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EE1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A84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显示的说话人名称。</w:t>
            </w:r>
          </w:p>
        </w:tc>
      </w:tr>
      <w:tr w14:paraId="01C1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F5DF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textShowType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95D2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文本表现类型，如 AVG / Nar / Feature / Heart。</w:t>
            </w:r>
          </w:p>
        </w:tc>
      </w:tr>
      <w:tr w14:paraId="3C70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C802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colorTheme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B58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AVG 色彩主题序号。</w:t>
            </w:r>
          </w:p>
        </w:tc>
      </w:tr>
      <w:tr w14:paraId="08E7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647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featureImg / featureShowType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28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特写图与展示方式。</w:t>
            </w:r>
          </w:p>
        </w:tc>
      </w:tr>
      <w:tr w14:paraId="7E46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C08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text_en / text_zh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D264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英文 / 中文文案。</w:t>
            </w:r>
          </w:p>
        </w:tc>
      </w:tr>
      <w:tr w14:paraId="7409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1E38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shake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C02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震动标记。</w:t>
            </w:r>
          </w:p>
        </w:tc>
      </w:tr>
    </w:tbl>
    <w:p w14:paraId="3221BC68"/>
    <w:p w14:paraId="51D59ACF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所有 portrait / skin / action 必须先查角色相关ID汇总，不要临时发明 id。</w:t>
      </w:r>
    </w:p>
    <w:p w14:paraId="5697562B">
      <w:pPr>
        <w:pStyle w:val="16"/>
        <w:spacing w:after="40"/>
        <w:ind w:left="576"/>
      </w:pPr>
      <w:r>
        <w:rPr>
          <w:rFonts w:hint="eastAsia" w:eastAsia="宋体"/>
          <w:b w:val="0"/>
          <w:sz w:val="20"/>
          <w:lang w:val="en-US" w:eastAsia="zh-CN"/>
        </w:rPr>
        <w:t>每段对话内，所有角色需要先用</w:t>
      </w:r>
      <w:r>
        <w:rPr>
          <w:rFonts w:ascii="Noto Sans CJK SC" w:hAnsi="Noto Sans CJK SC" w:eastAsia="Noto Sans CJK SC"/>
          <w:b w:val="0"/>
          <w:sz w:val="18"/>
        </w:rPr>
        <w:t>portrain</w:t>
      </w:r>
      <w:r>
        <w:rPr>
          <w:rFonts w:hint="eastAsia" w:eastAsia="宋体"/>
          <w:b w:val="0"/>
          <w:sz w:val="18"/>
          <w:lang w:val="en-US" w:eastAsia="zh-CN"/>
        </w:rPr>
        <w:t>入场后才能开始说话，结束时也要用PortrainOut离场。</w:t>
      </w:r>
    </w:p>
    <w:p w14:paraId="7FEAD709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4. elements@MultiplePlots 详细配置硬规则</w:t>
      </w:r>
    </w:p>
    <w:p w14:paraId="6D26BE4F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站位含义：TL=左上，TR=右上，BL=左下。</w:t>
      </w:r>
    </w:p>
    <w:p w14:paraId="016C82D5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Roxie 规则：只要 Roxie 出现，默认优先站 BL。Roxie 不在场时，BL 可以给其他角色使用。</w:t>
      </w:r>
    </w:p>
    <w:p w14:paraId="73388D7E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PortrainIn：把角色放进某个站位</w:t>
      </w:r>
      <w:r>
        <w:rPr>
          <w:rFonts w:hint="eastAsia" w:eastAsia="宋体"/>
          <w:b w:val="0"/>
          <w:sz w:val="20"/>
          <w:lang w:eastAsia="zh-CN"/>
        </w:rPr>
        <w:t>，</w:t>
      </w:r>
      <w:r>
        <w:rPr>
          <w:rFonts w:hint="eastAsia" w:eastAsia="宋体"/>
          <w:b w:val="0"/>
          <w:sz w:val="20"/>
          <w:lang w:val="en-US" w:eastAsia="zh-CN"/>
        </w:rPr>
        <w:t>此处不用配置角色名称</w:t>
      </w:r>
      <w:r>
        <w:rPr>
          <w:rFonts w:ascii="Noto Sans CJK SC" w:hAnsi="Noto Sans CJK SC" w:eastAsia="Noto Sans CJK SC"/>
          <w:b w:val="0"/>
          <w:sz w:val="20"/>
        </w:rPr>
        <w:t>；PortrainOut：把角色从某个站位移出</w:t>
      </w:r>
      <w:r>
        <w:rPr>
          <w:rFonts w:hint="eastAsia" w:eastAsia="宋体"/>
          <w:b w:val="0"/>
          <w:sz w:val="20"/>
          <w:lang w:eastAsia="zh-CN"/>
        </w:rPr>
        <w:t>，</w:t>
      </w:r>
      <w:r>
        <w:rPr>
          <w:rFonts w:hint="eastAsia" w:eastAsia="宋体"/>
          <w:b w:val="0"/>
          <w:sz w:val="20"/>
          <w:lang w:val="en-US" w:eastAsia="zh-CN"/>
        </w:rPr>
        <w:t>此处不用配置角色ID、皮肤ID、表情ID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 w14:paraId="160F9C87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ShowText：在当前画面状态下说一句话/旁白/特写，不是重新上角色。</w:t>
      </w:r>
    </w:p>
    <w:p w14:paraId="2B6ABC9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同一角色一旦 PortrainIn 进入某站位，在下一次 PortrainOut 之前默认持续在场；中间连续说话时，不需要重复 PortrainIn。</w:t>
      </w:r>
    </w:p>
    <w:p w14:paraId="7B3189C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同一站位换人：先 PortrainOut 旧角色，再 PortrainIn 新角色；不要直接覆盖角色 id。</w:t>
      </w:r>
    </w:p>
    <w:p w14:paraId="49323FFE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同一角色换装：推荐 PortrainOut -&gt; PortrainIn（新皮肤）-&gt; ShowText；不要在 ShowText 里直接改 skin。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200"/>
      </w:tblGrid>
      <w:tr w14:paraId="06FB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016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247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场景</w:t>
            </w:r>
          </w:p>
        </w:tc>
        <w:tc>
          <w:tcPr>
            <w:tcW w:w="720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1EA8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推荐写法</w:t>
            </w:r>
          </w:p>
        </w:tc>
      </w:tr>
      <w:tr w14:paraId="739B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AF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角色首次出场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D6A7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 PortrainIn：给目标站位填 oP=1、角色 id、皮肤、初始表情；下一行再 ShowText，填 name、textShowType、colorTheme、文案。</w:t>
            </w:r>
          </w:p>
        </w:tc>
      </w:tr>
      <w:tr w14:paraId="1808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2EAA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同角色连续说话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1C9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直接连续写多行 ShowText；如情绪变化，只改对应 action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，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若未修改action，则延续上一个表情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549D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B93A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双人对话切换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845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甲说话时勾甲所在站位的 oP；乙说话时勾乙所在站位的 oP。中间不需要让另一个角色反复进出。</w:t>
            </w:r>
          </w:p>
        </w:tc>
      </w:tr>
      <w:tr w14:paraId="281A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E21E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旁白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A7A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ShowText + textShowType=Nar，不操作站位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，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且无角色ID、皮肤ID、表情ID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5A0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4CD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特写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E11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ShowText + textShowType=Feature，填 featureImg，featureShowType 常见 Scroll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，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不操作站位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，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且无角色ID、皮肤ID、表情ID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4E86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78E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心声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1FEC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当前项目常见是 Roxie 在 BL，说话类型写 Heart。</w:t>
            </w:r>
          </w:p>
        </w:tc>
      </w:tr>
      <w:tr w14:paraId="0EA5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6DC2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离场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CCD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写 PortrainOut；只需把离场站位的 oP 置 1，port</w:t>
            </w:r>
            <w:bookmarkStart w:id="0" w:name="_GoBack"/>
            <w:bookmarkEnd w:id="0"/>
            <w:r>
              <w:rPr>
                <w:rFonts w:ascii="Noto Sans CJK SC" w:hAnsi="Noto Sans CJK SC" w:eastAsia="Noto Sans CJK SC"/>
                <w:b w:val="0"/>
                <w:sz w:val="18"/>
              </w:rPr>
              <w:t>rait / skin / action 通常留空。</w:t>
            </w:r>
          </w:p>
        </w:tc>
      </w:tr>
    </w:tbl>
    <w:p w14:paraId="7ECF1F3E"/>
    <w:p w14:paraId="1322ACBD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ShowText 中 oP 更像“当前哪个站位在说话/被高亮”；因此常见写法是：只勾当前说话人的那个站位，其余留空，表示延续上一帧状态。</w:t>
      </w:r>
    </w:p>
    <w:p w14:paraId="05AC7039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允许“只写名字，不挂立绘”的情况：旁白 Nar、特写 Feature、泛称说话人、以及已在画面中的角色继续说话。</w:t>
      </w:r>
    </w:p>
    <w:p w14:paraId="3780FE4C">
      <w:r>
        <w:t>补充说明：上面这些是“推荐的稳定配置规则”，主要用于让龙虾续写时不容易把画面状态写乱；它们不是在当前历史脚本中 100% 无例外的硬约束。判断一条旧脚本是否有问题，仍要优先看该条脚本是否能和前后画面状态闭环。</w:t>
      </w:r>
    </w:p>
    <w:p w14:paraId="22A0F7CB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不建议“只写名字，不挂立绘”的情况：新角色第一次正式进入镜头。此时最好先 PortrainIn。</w:t>
      </w:r>
    </w:p>
    <w:p w14:paraId="0142767A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3.4 PhoneChat.xlsx</w:t>
      </w:r>
    </w:p>
    <w:p w14:paraId="537B57A9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作用：手机聊天。PhoneChatNpc 定义联系人；PhoneChatNpc{ID} 定义该联系人每一轮聊天的内容。</w:t>
      </w:r>
    </w:p>
    <w:p w14:paraId="7B5B9D8C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3.4.1 Sheet：PhoneChatNpc</w:t>
      </w:r>
    </w:p>
    <w:p w14:paraId="1929D70C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作用：联系人主表</w:t>
      </w:r>
    </w:p>
    <w:p w14:paraId="6C2FDCDB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一行代表什么：一个手机联系人。第 1 行是说明，第 2 行字段名，第 3 行字段类型，第 4 行开始数据。注意：工作表存在大量空白列格式，实际使用只有前 4 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7937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04A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988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111BF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C27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888B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联系人 id。</w:t>
            </w:r>
          </w:p>
        </w:tc>
      </w:tr>
      <w:tr w14:paraId="05F6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DE0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名称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E65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联系人显示名。</w:t>
            </w:r>
          </w:p>
        </w:tc>
      </w:tr>
      <w:tr w14:paraId="3CF7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C31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icon头像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F1B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头像资源。</w:t>
            </w:r>
          </w:p>
        </w:tc>
      </w:tr>
      <w:tr w14:paraId="559F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C04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性别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CB1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性别。</w:t>
            </w:r>
          </w:p>
        </w:tc>
      </w:tr>
    </w:tbl>
    <w:p w14:paraId="2C6CCB38"/>
    <w:p w14:paraId="64C28D01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Phone 子事件的 value1 指向这里的 ID。</w:t>
      </w:r>
    </w:p>
    <w:p w14:paraId="37DB4924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3.4.2 Sheet：PhoneChatNpc{ID}</w:t>
      </w:r>
    </w:p>
    <w:p w14:paraId="7731FC17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作用：单个联系人的聊天正文</w:t>
      </w:r>
    </w:p>
    <w:p w14:paraId="6544CCAB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一行代表什么：某个联系人某轮聊天中的一条消息。第 1 行是说明，第 2 行字段名，第 3 行字段类型，第 4 行开始数据。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31A2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1340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4B15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1097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0B56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066E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消息主键。</w:t>
            </w:r>
          </w:p>
        </w:tc>
      </w:tr>
      <w:tr w14:paraId="17D6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6C6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index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0D6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消息排序，从 0 开始。</w:t>
            </w:r>
          </w:p>
        </w:tc>
      </w:tr>
      <w:tr w14:paraId="35FA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EBE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count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3B81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第几次聊天。Phone 子事件的 value2 指向它。</w:t>
            </w:r>
          </w:p>
        </w:tc>
      </w:tr>
      <w:tr w14:paraId="29E2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D75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50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消息类型。</w:t>
            </w:r>
          </w:p>
        </w:tc>
      </w:tr>
      <w:tr w14:paraId="3B04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29E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A970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文案。</w:t>
            </w:r>
          </w:p>
        </w:tc>
      </w:tr>
      <w:tr w14:paraId="20E7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F014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isNpc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3CDE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 NPC 发消息。</w:t>
            </w:r>
          </w:p>
        </w:tc>
      </w:tr>
      <w:tr w14:paraId="7BA3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4721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img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FF48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图片。</w:t>
            </w:r>
          </w:p>
        </w:tc>
      </w:tr>
      <w:tr w14:paraId="6F51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78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isEnd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AF9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本次对话是否结束。</w:t>
            </w:r>
          </w:p>
        </w:tc>
      </w:tr>
      <w:tr w14:paraId="6590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01B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childIndexs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091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下一个节点序号。</w:t>
            </w:r>
          </w:p>
        </w:tc>
      </w:tr>
      <w:tr w14:paraId="6F1E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D0D8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isChoice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499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是否选项。</w:t>
            </w:r>
          </w:p>
        </w:tc>
      </w:tr>
      <w:tr w14:paraId="0E31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4B0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emojiSke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20E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表情雨 spine / emoji 编号。</w:t>
            </w:r>
          </w:p>
        </w:tc>
      </w:tr>
    </w:tbl>
    <w:p w14:paraId="38B6D9DA"/>
    <w:p w14:paraId="00B34974">
      <w:pPr>
        <w:pStyle w:val="16"/>
        <w:spacing w:after="40"/>
        <w:ind w:left="576"/>
      </w:pPr>
      <w:r>
        <w:rPr>
          <w:rFonts w:ascii="Noto Sans CJK SC" w:hAnsi="Noto Sans CJK SC" w:eastAsia="Noto Sans CJK SC"/>
          <w:b w:val="0"/>
          <w:sz w:val="20"/>
        </w:rPr>
        <w:t>实际上线的 Phone 内容，要看 StageBigEvent 是否引用到了对应的 Phone 子事件。</w:t>
      </w:r>
    </w:p>
    <w:p w14:paraId="440A3EA6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5. PhoneChat emoji 序号与可读描述</w:t>
      </w:r>
    </w:p>
    <w:p w14:paraId="64930AF3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下面按你提供的 emoji-demo 截图，把 1~14 号做成“看不清图标也能理解”的文字说明。名称为工作描述名，不代表引擎官方常量名。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160"/>
        <w:gridCol w:w="6048"/>
      </w:tblGrid>
      <w:tr w14:paraId="429C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3FF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289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图标外观</w:t>
            </w:r>
          </w:p>
        </w:tc>
        <w:tc>
          <w:tcPr>
            <w:tcW w:w="6048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57D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建议理解</w:t>
            </w:r>
          </w:p>
        </w:tc>
      </w:tr>
      <w:tr w14:paraId="7EC6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6A2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E4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椰子树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E18D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海岛、度假、热带场景</w:t>
            </w:r>
          </w:p>
        </w:tc>
      </w:tr>
      <w:tr w14:paraId="69BBB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7C89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261C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太阳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A4F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白天、晴天、明亮氛围</w:t>
            </w:r>
          </w:p>
        </w:tc>
      </w:tr>
      <w:tr w14:paraId="0C40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62EB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ABB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微笑脸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CDE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开心、轻松、友好</w:t>
            </w:r>
          </w:p>
        </w:tc>
      </w:tr>
      <w:tr w14:paraId="1411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823B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B69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歪嘴笑 / 小得意脸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C75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得意、坏笑、轻微调侃</w:t>
            </w:r>
          </w:p>
        </w:tc>
      </w:tr>
      <w:tr w14:paraId="2E83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7433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B3B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猴脸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10CC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调皮、耍宝、搞怪</w:t>
            </w:r>
          </w:p>
        </w:tc>
      </w:tr>
      <w:tr w14:paraId="4D2E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091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A7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汗滴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D474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流汗、紧张、无语、辛苦</w:t>
            </w:r>
          </w:p>
        </w:tc>
      </w:tr>
      <w:tr w14:paraId="4920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AC5C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C88D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嘴唇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070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亲吻、性感、暧昧</w:t>
            </w:r>
          </w:p>
        </w:tc>
      </w:tr>
      <w:tr w14:paraId="2F00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783B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5E1C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鸡尾酒杯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DB2B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喝酒、派对、夜生活</w:t>
            </w:r>
          </w:p>
        </w:tc>
      </w:tr>
      <w:tr w14:paraId="3C4A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D4A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FAA8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眼睛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7CB2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偷看、关注、盯着看</w:t>
            </w:r>
          </w:p>
        </w:tc>
      </w:tr>
      <w:tr w14:paraId="7D65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FDF0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26C5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戴皇冠的笑脸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930B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主角感、赢家、闪耀</w:t>
            </w:r>
          </w:p>
        </w:tc>
      </w:tr>
      <w:tr w14:paraId="369C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963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836B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平底锅煎蛋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C386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做饭、早餐、厨房、居家</w:t>
            </w:r>
          </w:p>
        </w:tc>
      </w:tr>
      <w:tr w14:paraId="0010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AD8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CE9C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沙滩伞小岛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DE0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海边、沙滩、休闲度假</w:t>
            </w:r>
          </w:p>
        </w:tc>
      </w:tr>
      <w:tr w14:paraId="78F0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6D79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3988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拉链嘴 / 闭嘴脸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794B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闭嘴、尴尬、保密、不想说</w:t>
            </w:r>
          </w:p>
        </w:tc>
      </w:tr>
      <w:tr w14:paraId="04C3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7BDF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AA8A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爱心眼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6BF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心动、花痴、非常喜欢</w:t>
            </w:r>
          </w:p>
        </w:tc>
      </w:tr>
    </w:tbl>
    <w:p w14:paraId="38DF6E4D"/>
    <w:p w14:paraId="6E61A782">
      <w:pPr>
        <w:spacing w:before="0" w:after="160" w:line="300" w:lineRule="auto"/>
      </w:pPr>
      <w:r>
        <w:rPr>
          <w:rFonts w:ascii="Noto Sans CJK SC" w:hAnsi="Noto Sans CJK SC" w:eastAsia="Noto Sans CJK SC"/>
          <w:b w:val="0"/>
          <w:sz w:val="21"/>
        </w:rPr>
        <w:t>给龙虾的写法：在 text 字段里直接写 &lt;img src='编号'/&gt;，例如 &lt;img src='12'/&gt; 表示 12 号表情。</w:t>
      </w:r>
    </w:p>
    <w:p w14:paraId="49499B9B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3.5 Language.xlsx</w:t>
      </w:r>
    </w:p>
    <w:p w14:paraId="0315B7B3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作用：多语言文本库。与剧情配置最直接相关的是 Lang_build_map；其余 sheet 大体都遵循“key / zh / en / ja（可选映射列）”的结构。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160"/>
        <w:gridCol w:w="4752"/>
      </w:tblGrid>
      <w:tr w14:paraId="4796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BDD1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Sheet</w:t>
            </w:r>
          </w:p>
        </w:tc>
        <w:tc>
          <w:tcPr>
            <w:tcW w:w="216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34B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一行代表什么</w:t>
            </w:r>
          </w:p>
        </w:tc>
        <w:tc>
          <w:tcPr>
            <w:tcW w:w="475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4F1E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 / 说明</w:t>
            </w:r>
          </w:p>
        </w:tc>
      </w:tr>
      <w:tr w14:paraId="3EF4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A2E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Lang_err_code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DBF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一个错误码文案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8B3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683A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F498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Lang_ui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49B6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一个通用 UI 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774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5519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085A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Lang_store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32B8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一个商店文案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E4D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740D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E93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Lang_common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C3ED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一个通用文本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204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153A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ECE2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Lang_guide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4F1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一个引导文本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2839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6A3C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5C4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Lang_chess_type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F603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一个棋子类型文案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5C97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 / itemId</w:t>
            </w:r>
          </w:p>
        </w:tc>
      </w:tr>
      <w:tr w14:paraId="1A31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C937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Lang_chess_name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863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一个棋子名称文案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CE1A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 / itemId</w:t>
            </w:r>
          </w:p>
        </w:tc>
      </w:tr>
      <w:tr w14:paraId="67CF0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0F23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Lang_chess_dec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16A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一个棋子描述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DAF6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5BAC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5017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Lang_not_chess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68B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一个非棋子物品文案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07E1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 / itemId</w:t>
            </w:r>
          </w:p>
        </w:tc>
      </w:tr>
      <w:tr w14:paraId="35B2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CBBC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Lang_build_map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489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一个建筑相关文案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7ED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 / buildId；BuildMapData.name_key 与 BuildMapInfo.name/tips/chapter_des 都来这里取文本</w:t>
            </w:r>
          </w:p>
        </w:tc>
      </w:tr>
      <w:tr w14:paraId="4304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E5F8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Lang_activity_ablum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5079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一个活动相册文案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A4E6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250F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59B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Lang_island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FEB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一个岛屿活动文案 key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F58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key / zh / en / ja</w:t>
            </w:r>
          </w:p>
        </w:tc>
      </w:tr>
      <w:tr w14:paraId="008B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BE70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Lang_Define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6823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多语言表定义说明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BE4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表格名称 / 表格说明 / key 示例</w:t>
            </w:r>
          </w:p>
        </w:tc>
      </w:tr>
    </w:tbl>
    <w:p w14:paraId="37F72555"/>
    <w:p w14:paraId="57D6B421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3.6 角色相关ID汇总.xlsx</w:t>
      </w:r>
    </w:p>
    <w:p w14:paraId="1D3FB71E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作用：MultiplePlots 的角色字典。它不是剧情起点，但在填 elements@MultiplePlots 时必须查它。注意：本版最终口径同时合并了你后续确认的修正。</w:t>
      </w:r>
    </w:p>
    <w:p w14:paraId="1AB0BA89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3.6.1 Sheet：人物总表</w:t>
      </w:r>
    </w:p>
    <w:p w14:paraId="316B4002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作用：角色主字典</w:t>
      </w:r>
    </w:p>
    <w:p w14:paraId="4556C039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一行代表什么：一个角色。数据从第 2 行开始。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4B92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02FA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E7E6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0576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2BC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序号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D48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纯序号。</w:t>
            </w:r>
          </w:p>
        </w:tc>
      </w:tr>
      <w:tr w14:paraId="13F8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C82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角色名称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607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角色显示名。</w:t>
            </w:r>
          </w:p>
        </w:tc>
      </w:tr>
      <w:tr w14:paraId="0F8A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D20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0725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 elements@MultiplePlots 中填写的角色 id。</w:t>
            </w:r>
          </w:p>
        </w:tc>
      </w:tr>
      <w:tr w14:paraId="5D86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6D82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角色定位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9BF2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主角 / NPC 等。</w:t>
            </w:r>
          </w:p>
        </w:tc>
      </w:tr>
      <w:tr w14:paraId="735F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133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恋综嘉宾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992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是否恋综嘉宾。</w:t>
            </w:r>
          </w:p>
        </w:tc>
      </w:tr>
      <w:tr w14:paraId="7AD6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93D2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性别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BD26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男女。</w:t>
            </w:r>
          </w:p>
        </w:tc>
      </w:tr>
      <w:tr w14:paraId="2581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8143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设定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B4EB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角色设定说明。</w:t>
            </w:r>
          </w:p>
        </w:tc>
      </w:tr>
      <w:tr w14:paraId="68360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FB34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默认站位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A9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推荐站位。Roxie 为左下。</w:t>
            </w:r>
          </w:p>
        </w:tc>
      </w:tr>
      <w:tr w14:paraId="3F96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6556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AVG框体颜色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1D4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AVG 主题序号。当前以你手动确认的映射为最终口径。</w:t>
            </w:r>
          </w:p>
        </w:tc>
      </w:tr>
    </w:tbl>
    <w:p w14:paraId="2B54A49D"/>
    <w:p w14:paraId="4C284686">
      <w:pPr>
        <w:pStyle w:val="16"/>
        <w:spacing w:after="40"/>
        <w:ind w:left="576"/>
      </w:pPr>
      <w:r>
        <w:t>你已在对话中确认：Caroline / Margie / Guest / Stranger 需要正式补入人物总表；但当前上传到容器的角色字典 xlsx 副本尚未回写这 4 行。若以后直接机读当前副本，仍会判定它们缺失。</w:t>
      </w:r>
    </w:p>
    <w:p w14:paraId="5EBA6B89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3.6.2 Sheet：皮肤表</w:t>
      </w:r>
    </w:p>
    <w:p w14:paraId="7CBB545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作用：角色皮肤字典</w:t>
      </w:r>
    </w:p>
    <w:p w14:paraId="38200B65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一行代表什么：一个角色的一套皮肤。数据从第 2 行开始；同角色的后续皮肤行会延续前两列为空的写法。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7B65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1C5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B96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0959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8E7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角色名称 / 角色ID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53D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该皮肤属于谁。后续同角色延续行可为空。</w:t>
            </w:r>
          </w:p>
        </w:tc>
      </w:tr>
      <w:tr w14:paraId="6F6E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1A79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皮肤ID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1608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如 yifu1、yifu2。</w:t>
            </w:r>
          </w:p>
        </w:tc>
      </w:tr>
      <w:tr w14:paraId="4816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83B0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皮肤描述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6A5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外观说明。</w:t>
            </w:r>
          </w:p>
        </w:tc>
      </w:tr>
      <w:tr w14:paraId="69D6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783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适用场景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148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推荐使用场景。</w:t>
            </w:r>
          </w:p>
        </w:tc>
      </w:tr>
      <w:tr w14:paraId="4A6F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3D5B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图片备注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DE9B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补充备注。</w:t>
            </w:r>
          </w:p>
        </w:tc>
      </w:tr>
    </w:tbl>
    <w:p w14:paraId="611C8BD9"/>
    <w:p w14:paraId="663ECED2">
      <w:pPr>
        <w:pStyle w:val="16"/>
        <w:spacing w:after="40"/>
        <w:ind w:left="576"/>
      </w:pPr>
      <w:r>
        <w:t>最新确认：此前文档中写成 C 的皮肤口径错误，正式应为 yifu1。进一步细查当前上传副本，发现 Cam Op(npc5) 仍有 4 行脚本在用 default 皮肤，而不是 yifu1；对应 elements@MultiplePlots 行号为 659 / 699 / 714 / 746，plotId 分别是 604003 / 606001 / 607001 / 609001。</w:t>
      </w:r>
    </w:p>
    <w:p w14:paraId="2071232C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3.6.3 Sheet：表情表</w:t>
      </w:r>
    </w:p>
    <w:p w14:paraId="19A3FDF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作用：角色表情字典</w:t>
      </w:r>
    </w:p>
    <w:p w14:paraId="4F6B1B5D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一行代表什么：一个角色的一种表情。数据从第 2 行开始；同角色的后续表情行会延续前两列为空的写法。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624"/>
      </w:tblGrid>
      <w:tr w14:paraId="3A35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CE4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</w:t>
            </w:r>
          </w:p>
        </w:tc>
        <w:tc>
          <w:tcPr>
            <w:tcW w:w="662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B44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含义 / 规则</w:t>
            </w:r>
          </w:p>
        </w:tc>
      </w:tr>
      <w:tr w14:paraId="35DE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AD88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角色名称 / 角色ID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98FD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该表情属于谁。</w:t>
            </w:r>
          </w:p>
        </w:tc>
      </w:tr>
      <w:tr w14:paraId="41E8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F4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表情名称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11B7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中文名，如 待机 / 微笑 / 生气。</w:t>
            </w:r>
          </w:p>
        </w:tc>
      </w:tr>
      <w:tr w14:paraId="639E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309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表情ID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3F86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脚本中实际填写的表情 id。</w:t>
            </w:r>
          </w:p>
        </w:tc>
      </w:tr>
      <w:tr w14:paraId="031C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A2D3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默认表情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D5AC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表示默认，0 表示非默认。</w:t>
            </w:r>
          </w:p>
        </w:tc>
      </w:tr>
    </w:tbl>
    <w:p w14:paraId="3E77FC4A"/>
    <w:p w14:paraId="6C5C3C99">
      <w:pPr>
        <w:pStyle w:val="16"/>
        <w:spacing w:after="40"/>
        <w:ind w:left="576"/>
      </w:pPr>
      <w:r>
        <w:t>最新确认：mono 不是合法表情；如果历史脚本里出现 mono，视为旧配置错误，应改回合法表情。当前上传副本里实际还能查到 1 处：elements@MultiplePlots 第 2977 行，plotId=1304001，index=6，左下表情写成 mono。</w:t>
      </w:r>
    </w:p>
    <w:p w14:paraId="1EFDCC0E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6. 角色字典最终口径</w:t>
      </w:r>
    </w:p>
    <w:p w14:paraId="05CAE771">
      <w:pPr>
        <w:spacing w:before="0" w:after="120" w:line="300" w:lineRule="auto"/>
      </w:pPr>
      <w:r>
        <w:t>AVG 色彩主题映射，以你手动给出的角色-主题编号表为正式口径。需注意：当前上传副本的人物总表第 9 列仍是公式对象，不适合直接机读；如果要让龙虾自动校验，最好把这份最终映射单独固化成静态表。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720"/>
        <w:gridCol w:w="1440"/>
        <w:gridCol w:w="720"/>
        <w:gridCol w:w="1440"/>
        <w:gridCol w:w="720"/>
        <w:gridCol w:w="1584"/>
        <w:gridCol w:w="720"/>
      </w:tblGrid>
      <w:tr w14:paraId="568B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567B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角色</w:t>
            </w:r>
          </w:p>
        </w:tc>
        <w:tc>
          <w:tcPr>
            <w:tcW w:w="72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E137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主题</w:t>
            </w:r>
          </w:p>
        </w:tc>
        <w:tc>
          <w:tcPr>
            <w:tcW w:w="144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2E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角色</w:t>
            </w:r>
          </w:p>
        </w:tc>
        <w:tc>
          <w:tcPr>
            <w:tcW w:w="72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80B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主题</w:t>
            </w:r>
          </w:p>
        </w:tc>
        <w:tc>
          <w:tcPr>
            <w:tcW w:w="144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7CE6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角色</w:t>
            </w:r>
          </w:p>
        </w:tc>
        <w:tc>
          <w:tcPr>
            <w:tcW w:w="72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CA71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主题</w:t>
            </w:r>
          </w:p>
        </w:tc>
        <w:tc>
          <w:tcPr>
            <w:tcW w:w="1584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66E7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角色</w:t>
            </w:r>
          </w:p>
        </w:tc>
        <w:tc>
          <w:tcPr>
            <w:tcW w:w="72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8837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主题</w:t>
            </w:r>
          </w:p>
        </w:tc>
      </w:tr>
      <w:tr w14:paraId="483BA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23F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Roxie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FDAF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694F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Corbin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B770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F9F0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Archer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C59A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6CED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Orwell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CB49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</w:tr>
      <w:tr w14:paraId="0B72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777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Lance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3685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CC7D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Raven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A8D3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E42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Candy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69E5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6F5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Milo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744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</w:tr>
      <w:tr w14:paraId="3015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5783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Logan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4F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D3BD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Luna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AB1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A466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Jake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25A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358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Raymus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3D7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</w:tr>
      <w:tr w14:paraId="170E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E318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Morganna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F444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D5A0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Bruiser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84B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53D6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Gabe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B85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679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Jax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F05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</w:tr>
      <w:tr w14:paraId="13FA8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E3D8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Harley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A53D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381F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Foley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462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3856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Sophie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7E58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0F7C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Lana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945E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</w:tr>
      <w:tr w14:paraId="6B76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7C1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Simon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0EFD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77F6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Clyde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682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7D6E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Sable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BDB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7256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Marco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AC5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</w:tr>
      <w:tr w14:paraId="4493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C54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Margie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2209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FAD4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Guest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45E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92C9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Caroline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DD7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3AD2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Cam Op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2A1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</w:tr>
      <w:tr w14:paraId="49D71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6CE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Samson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A519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D800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Jasmine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49F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35E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Raymond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329D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9BA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Conrad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6B85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</w:tr>
    </w:tbl>
    <w:p w14:paraId="6CFAF564"/>
    <w:p w14:paraId="2FF7DB6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泛称说话人已建档：Caroline、Margie、Guest、Stranger。</w:t>
      </w:r>
    </w:p>
    <w:p w14:paraId="42F1229D">
      <w:pPr>
        <w:pStyle w:val="16"/>
        <w:spacing w:after="40"/>
        <w:ind w:left="288"/>
      </w:pPr>
      <w:r>
        <w:t>这些角色在尚无专属立绘资源时，允许先用你已确认的“女性/男性黑影皮肤 + 通用表情”方案代替。但同样要注意：这是你后续确认的业务口径，不等于当前上传副本已经全部写回。</w:t>
      </w:r>
    </w:p>
    <w:p w14:paraId="244F094B">
      <w:pPr>
        <w:pStyle w:val="4"/>
        <w:keepNext/>
        <w:spacing w:before="160" w:after="80"/>
      </w:pPr>
      <w:r>
        <w:rPr>
          <w:rFonts w:ascii="Noto Sans CJK SC" w:hAnsi="Noto Sans CJK SC" w:eastAsia="Noto Sans CJK SC"/>
          <w:b/>
          <w:color w:val="274C77"/>
          <w:sz w:val="26"/>
        </w:rPr>
        <w:t>3.7 资产消耗分析-V1.0.xlsx</w:t>
      </w:r>
    </w:p>
    <w:p w14:paraId="17383B7D"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sz w:val="21"/>
        </w:rPr>
        <w:t>作用：结构总控与数值节奏参考。它不是运行时直接读取的剧情表，但在“续写几个建筑 / 几百级剧情”时，龙虾必须先看它。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60"/>
        <w:gridCol w:w="5040"/>
      </w:tblGrid>
      <w:tr w14:paraId="40CC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AC8D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Sheet</w:t>
            </w:r>
          </w:p>
        </w:tc>
        <w:tc>
          <w:tcPr>
            <w:tcW w:w="216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9494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一行代表什么</w:t>
            </w:r>
          </w:p>
        </w:tc>
        <w:tc>
          <w:tcPr>
            <w:tcW w:w="5040" w:type="dxa"/>
            <w:shd w:val="clear" w:color="auto" w:fill="3C6E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CF2A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核心列 / 用途</w:t>
            </w:r>
          </w:p>
        </w:tc>
      </w:tr>
      <w:tr w14:paraId="68AA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45E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地图建筑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B7D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一个建筑的大等级/小等级节点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D6C8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建筑名字、建筑键值、建筑大等级、建筑小等级、金币消耗、材料汇总、经验奖励、道具奖励、解锁等级、是否有剧情、能到达的等级、消耗配置、奖励配置</w:t>
            </w:r>
          </w:p>
        </w:tc>
      </w:tr>
      <w:tr w14:paraId="33AC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14DD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玩家等级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6457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一个玩家等级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E6FB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等级、升级消耗经验值、升级奖励、累计经验值消耗、成长礼包、奖励体力折算</w:t>
            </w:r>
          </w:p>
        </w:tc>
      </w:tr>
      <w:tr w14:paraId="1465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CC5D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新手订单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D692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一个订单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BB54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ID、回合、活动否、槽位、目标ID、rewardList、需要物品、建材奖励、体力奖励、金币奖励</w:t>
            </w:r>
          </w:p>
        </w:tc>
      </w:tr>
      <w:tr w14:paraId="55D3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16E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初始资产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E932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一项初始资源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B89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体力值、钻石、金币、免费体力</w:t>
            </w:r>
          </w:p>
        </w:tc>
      </w:tr>
      <w:tr w14:paraId="64E8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9106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初始棋盘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0A3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棋盘的一排 / 一组布局数据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2B3E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棋盘上的道具布局，以及右侧说明和目标计算</w:t>
            </w:r>
          </w:p>
        </w:tc>
      </w:tr>
      <w:tr w14:paraId="700D7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EBD3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等级礼包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E29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一个礼包等级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E5AD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等级、资产-钻石、资产-体力、道具</w:t>
            </w:r>
          </w:p>
        </w:tc>
      </w:tr>
      <w:tr w14:paraId="53C7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0C2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道具体力价值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687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一个物品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38CB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物品名称、ID、seasideID、体力价值</w:t>
            </w:r>
          </w:p>
        </w:tc>
      </w:tr>
    </w:tbl>
    <w:p w14:paraId="3F2C6D6B"/>
    <w:p w14:paraId="4DC9E24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对龙虾最重要的 sheet 是“地图建筑”：先用它看下一个建筑总共多少级、哪几级有剧情。</w:t>
      </w:r>
    </w:p>
    <w:p w14:paraId="662ED974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BigMapStage 的拆段策略，跟随这张表以及衍生出的剧情结构稿。</w:t>
      </w:r>
    </w:p>
    <w:p w14:paraId="287A9E19">
      <w:pPr>
        <w:pStyle w:val="4"/>
      </w:pPr>
      <w:r>
        <w:t>6.1 本次细查后，需要回写或特别留意的点</w:t>
      </w:r>
    </w:p>
    <w:p w14:paraId="5471F4F6">
      <w:r>
        <w:t>下面这几项不是“文档表述问题”，而是我这次重新机审源文件时，实际查到的当前上传副本与最终业务口径之间的差异。为了让龙虾后续自动续写更稳，建议把这些差异回写到源表。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3558"/>
        <w:gridCol w:w="2193"/>
        <w:gridCol w:w="2465"/>
      </w:tblGrid>
      <w:tr w14:paraId="2CBBD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 w14:paraId="6115067D">
            <w:r>
              <w:t>类别</w:t>
            </w:r>
          </w:p>
        </w:tc>
        <w:tc>
          <w:tcPr>
            <w:tcW w:w="2541" w:type="dxa"/>
          </w:tcPr>
          <w:p w14:paraId="2CF190D4">
            <w:r>
              <w:t>当前上传副本查到的情况</w:t>
            </w:r>
          </w:p>
        </w:tc>
        <w:tc>
          <w:tcPr>
            <w:tcW w:w="2541" w:type="dxa"/>
          </w:tcPr>
          <w:p w14:paraId="6F54DD36">
            <w:r>
              <w:t>最终口径 / 建议动作</w:t>
            </w:r>
          </w:p>
        </w:tc>
        <w:tc>
          <w:tcPr>
            <w:tcW w:w="2541" w:type="dxa"/>
          </w:tcPr>
          <w:p w14:paraId="65106C25">
            <w:r>
              <w:t>备注</w:t>
            </w:r>
          </w:p>
        </w:tc>
      </w:tr>
      <w:tr w14:paraId="5C2E1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 w14:paraId="57E526A9">
            <w:r>
              <w:t>跨文件闭环</w:t>
            </w:r>
          </w:p>
        </w:tc>
        <w:tc>
          <w:tcPr>
            <w:tcW w:w="2541" w:type="dxa"/>
          </w:tcPr>
          <w:p w14:paraId="17757A7C">
            <w:r>
              <w:t>StageBigEvent.smallEvents -&gt; StageSmallEvent 当前仍有 36 处未闭环引用，集中在 build 14~18 后段。</w:t>
            </w:r>
          </w:p>
        </w:tc>
        <w:tc>
          <w:tcPr>
            <w:tcW w:w="2541" w:type="dxa"/>
          </w:tcPr>
          <w:p w14:paraId="5FE1783D">
            <w:r>
              <w:t>文档必须写成“规则上应闭环，但当前上传副本未全闭环”。不要再写成“已全部核对成立”。</w:t>
            </w:r>
          </w:p>
        </w:tc>
        <w:tc>
          <w:tcPr>
            <w:tcW w:w="2541" w:type="dxa"/>
          </w:tcPr>
          <w:p w14:paraId="6C9126FD">
            <w:r>
              <w:t>这批缺口是否真的影响线上，要另看投放范围。</w:t>
            </w:r>
          </w:p>
        </w:tc>
      </w:tr>
      <w:tr w14:paraId="1C8AB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 w14:paraId="3F3BBA27">
            <w:r>
              <w:t>AVG 主题号</w:t>
            </w:r>
          </w:p>
        </w:tc>
        <w:tc>
          <w:tcPr>
            <w:tcW w:w="2541" w:type="dxa"/>
          </w:tcPr>
          <w:p w14:paraId="41517FC7">
            <w:r>
              <w:t>按你给的最终映射复核 elements@MultiplePlots，Milo 仍有 11 行写成主题 2；Stranger 仍有 4 行写成主题 5。</w:t>
            </w:r>
          </w:p>
        </w:tc>
        <w:tc>
          <w:tcPr>
            <w:tcW w:w="2541" w:type="dxa"/>
          </w:tcPr>
          <w:p w14:paraId="1CCBC180">
            <w:r>
              <w:t>若最终口径以你手工映射为准，则这 15 行后续应回写修正。</w:t>
            </w:r>
          </w:p>
        </w:tc>
        <w:tc>
          <w:tcPr>
            <w:tcW w:w="2541" w:type="dxa"/>
          </w:tcPr>
          <w:p w14:paraId="646B8C1E">
            <w:r>
              <w:t>Milo 期望=4；Stranger 期望=2。</w:t>
            </w:r>
          </w:p>
        </w:tc>
      </w:tr>
      <w:tr w14:paraId="24543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 w14:paraId="4EAA0D8B">
            <w:r>
              <w:t>Cam Op 皮肤</w:t>
            </w:r>
          </w:p>
        </w:tc>
        <w:tc>
          <w:tcPr>
            <w:tcW w:w="2541" w:type="dxa"/>
          </w:tcPr>
          <w:p w14:paraId="5BC4BFC9">
            <w:r>
              <w:t>当前上传副本里 Cam Op(npc5) 有 4 行仍写 default。</w:t>
            </w:r>
          </w:p>
        </w:tc>
        <w:tc>
          <w:tcPr>
            <w:tcW w:w="2541" w:type="dxa"/>
          </w:tcPr>
          <w:p w14:paraId="393EEB9A">
            <w:r>
              <w:t>按你最新口径，这 4 行应改成 yifu1。</w:t>
            </w:r>
          </w:p>
        </w:tc>
        <w:tc>
          <w:tcPr>
            <w:tcW w:w="2541" w:type="dxa"/>
          </w:tcPr>
          <w:p w14:paraId="69CD5E07">
            <w:r>
              <w:t>行号：659/699/714/746。</w:t>
            </w:r>
          </w:p>
        </w:tc>
      </w:tr>
      <w:tr w14:paraId="5A88D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 w14:paraId="52AC038E">
            <w:r>
              <w:t>mono 表情</w:t>
            </w:r>
          </w:p>
        </w:tc>
        <w:tc>
          <w:tcPr>
            <w:tcW w:w="2541" w:type="dxa"/>
          </w:tcPr>
          <w:p w14:paraId="5B952E5A">
            <w:r>
              <w:t>当前上传副本里还存在 1 处 mono。</w:t>
            </w:r>
          </w:p>
        </w:tc>
        <w:tc>
          <w:tcPr>
            <w:tcW w:w="2541" w:type="dxa"/>
          </w:tcPr>
          <w:p w14:paraId="37D3561D">
            <w:r>
              <w:t>mono 不是合法表情，应删除或改成合法表情。</w:t>
            </w:r>
          </w:p>
        </w:tc>
        <w:tc>
          <w:tcPr>
            <w:tcW w:w="2541" w:type="dxa"/>
          </w:tcPr>
          <w:p w14:paraId="682940D5">
            <w:r>
              <w:t>行号：2977，plotId=1304001。</w:t>
            </w:r>
          </w:p>
        </w:tc>
      </w:tr>
      <w:tr w14:paraId="3834C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 w14:paraId="2B5D8A5C">
            <w:r>
              <w:t>泛称说话人建档</w:t>
            </w:r>
          </w:p>
        </w:tc>
        <w:tc>
          <w:tcPr>
            <w:tcW w:w="2541" w:type="dxa"/>
          </w:tcPr>
          <w:p w14:paraId="198CA57F">
            <w:r>
              <w:t>你已确认 Caroline/Margie/Guest/Stranger 要正式建档，但当前上传的 xlsx 副本里尚未回写。</w:t>
            </w:r>
          </w:p>
        </w:tc>
        <w:tc>
          <w:tcPr>
            <w:tcW w:w="2541" w:type="dxa"/>
          </w:tcPr>
          <w:p w14:paraId="7DE9CAE9">
            <w:r>
              <w:t>若后续要让龙虾直接机读当前角色字典，请把这 4 行正式写回源表。</w:t>
            </w:r>
          </w:p>
        </w:tc>
        <w:tc>
          <w:tcPr>
            <w:tcW w:w="2541" w:type="dxa"/>
          </w:tcPr>
          <w:p w14:paraId="53AED0D2">
            <w:r>
              <w:t>否则“业务口径正确、机器校验报缺”会并存。</w:t>
            </w:r>
          </w:p>
        </w:tc>
      </w:tr>
    </w:tbl>
    <w:p w14:paraId="20164DD2">
      <w:r>
        <w:t>我这次特别核对了四类最容易被写错的内容：</w:t>
      </w:r>
    </w:p>
    <w:p w14:paraId="16784589">
      <w:pPr>
        <w:pStyle w:val="16"/>
      </w:pPr>
      <w:r>
        <w:t>“规则上应该如此” 与 “当前上传源文件已经如此” 分开写。</w:t>
      </w:r>
    </w:p>
    <w:p w14:paraId="32C3DD44">
      <w:pPr>
        <w:pStyle w:val="16"/>
      </w:pPr>
      <w:r>
        <w:t>把你在对话中后补确认的业务口径，与容器里当前上传的 xlsx 副本状态分开写。</w:t>
      </w:r>
    </w:p>
    <w:p w14:paraId="7CC22754">
      <w:pPr>
        <w:pStyle w:val="16"/>
      </w:pPr>
      <w:r>
        <w:t>对角色字典不再只看“有没有这个人”，而是继续核对主题号、皮肤、表情是否和实际脚本一致。</w:t>
      </w:r>
    </w:p>
    <w:p w14:paraId="0DD42165">
      <w:pPr>
        <w:pStyle w:val="16"/>
      </w:pPr>
      <w:r>
        <w:t>对 elements@MultiplePlots 不再只给经验规则，同时把当前能核到的典型错误点标出来。</w:t>
      </w:r>
    </w:p>
    <w:p w14:paraId="1FF95D67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7. 给龙虾的执行规则（最终版）</w:t>
      </w:r>
    </w:p>
    <w:p w14:paraId="2FC79BA5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先看《资产消耗分析-V1.0》/ 地图建筑，确认下一个建筑总共多少级、哪几级有剧情。</w:t>
      </w:r>
    </w:p>
    <w:p w14:paraId="25C06263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再看前文剧情与角色设定，先写建筑剧情总纲，而不是直接写对白。</w:t>
      </w:r>
    </w:p>
    <w:p w14:paraId="122C942A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BuildMapInfo 负责等级/章节节点；BigMapStage 负责运行演绎段；两者不要混。</w:t>
      </w:r>
    </w:p>
    <w:p w14:paraId="4A9CB689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先在 StageBigEvent 里排顺序，再去 StageSmallEvent 填子事件参数。</w:t>
      </w:r>
    </w:p>
    <w:p w14:paraId="60DCBA66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只有被 StageBigEvent.smallEvents 真实引用到的 StageSmallEvent，才算当前线上内容。</w:t>
      </w:r>
    </w:p>
    <w:p w14:paraId="2F3A30EB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AVG 正文写到 MultiplePlots / elements@MultiplePlots；Phone 正文写到 PhoneChat。</w:t>
      </w:r>
    </w:p>
    <w:p w14:paraId="63CDE834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只要 Roxie 出现，默认优先站 BL。</w:t>
      </w:r>
    </w:p>
    <w:p w14:paraId="72E9BE98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凡是 elements@MultiplePlots 里的 portrait / skin / action，都先查角色相关ID汇总，不要临时发明 id。</w:t>
      </w:r>
    </w:p>
    <w:p w14:paraId="0FB4DF53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历史脚本里如果出现 mono，视为旧配置错误；新内容不得继续使用。</w:t>
      </w:r>
    </w:p>
    <w:p w14:paraId="7711ABE1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1F4E78"/>
          <w:sz w:val="30"/>
        </w:rPr>
        <w:t>8. 当前仍建议后续补充的内容</w:t>
      </w:r>
    </w:p>
    <w:p w14:paraId="4AD1B9C1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单独维护一份“剧情总纲”真源：把每个剧情点的一句话功能、情绪目标、出场角色、是否需要 Phone / Video / ChooseSkin 写清楚。</w:t>
      </w:r>
    </w:p>
    <w:p w14:paraId="65159391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单独维护一份“编号注册表”：集中登记新建筑 id、新 key、新 BigMapStage 段号、新子事件号，避免批量续写时撞号。</w:t>
      </w:r>
    </w:p>
    <w:p w14:paraId="23F8C716">
      <w:pPr>
        <w:pStyle w:val="16"/>
        <w:spacing w:after="40"/>
        <w:ind w:left="288"/>
      </w:pPr>
      <w:r>
        <w:rPr>
          <w:rFonts w:ascii="Noto Sans CJK SC" w:hAnsi="Noto Sans CJK SC" w:eastAsia="Noto Sans CJK SC"/>
          <w:b w:val="0"/>
          <w:sz w:val="20"/>
        </w:rPr>
        <w:t>如果工程里存在 PhoneChat emoji 的官方中文名，后续可把本文件中的“外观描述名”替换为正式名称。</w:t>
      </w:r>
    </w:p>
    <w:p w14:paraId="0229025E">
      <w:pPr>
        <w:spacing w:before="160" w:after="0" w:line="300" w:lineRule="auto"/>
      </w:pPr>
      <w:r>
        <w:rPr>
          <w:rFonts w:ascii="Noto Sans CJK SC" w:hAnsi="Noto Sans CJK SC" w:eastAsia="Noto Sans CJK SC"/>
          <w:b w:val="0"/>
          <w:sz w:val="21"/>
        </w:rPr>
        <w:t>备注：本版为合并完整版。它以当前已核查的源文件为底稿，并合并了你在后续对话中明确确认的业务修正；当源文件与最终口径不一致时，以你明确确认的最终口径为准。</w:t>
      </w:r>
    </w:p>
    <w:sectPr>
      <w:pgSz w:w="12240" w:h="15840"/>
      <w:pgMar w:top="1008" w:right="1037" w:bottom="1008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C4575"/>
    <w:rsid w:val="3E65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1465</Words>
  <Characters>2826</Characters>
  <Lines>0</Lines>
  <Paragraphs>0</Paragraphs>
  <TotalTime>5</TotalTime>
  <ScaleCrop>false</ScaleCrop>
  <LinksUpToDate>false</LinksUpToDate>
  <CharactersWithSpaces>2996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 高</cp:lastModifiedBy>
  <dcterms:modified xsi:type="dcterms:W3CDTF">2026-03-27T04:17:12Z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eyJoZGlkIjoiM2U3YzFhZGQwZjg0YWVlOWRkZDk1M2IwMDJkMmQ0YWUiLCJ1c2VySWQiOiIzOTE5ODU5NTQifQ==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33ECDEEADD2C405DA437E3A630C145B3_13</vt:lpwstr>
  </property>
</Properties>
</file>