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704EE">
      <w:pPr>
        <w:pStyle w:val="4"/>
        <w:bidi w:val="0"/>
        <w:rPr>
          <w:rFonts w:hint="eastAsia"/>
          <w:lang w:val="en-US" w:eastAsia="zh-CN"/>
        </w:rPr>
      </w:pPr>
      <w:r>
        <w:rPr>
          <w:rFonts w:hint="eastAsia"/>
          <w:lang w:val="en-US" w:eastAsia="zh-CN"/>
        </w:rPr>
        <w:t>1 市场与资产</w:t>
      </w:r>
    </w:p>
    <w:p w14:paraId="1C4A8BD8">
      <w:pPr>
        <w:ind w:firstLine="420" w:firstLineChars="0"/>
        <w:rPr>
          <w:rFonts w:hint="eastAsia"/>
          <w:color w:val="auto"/>
          <w:lang w:val="en-US" w:eastAsia="zh-CN"/>
        </w:rPr>
      </w:pPr>
      <w:r>
        <w:rPr>
          <w:rFonts w:hint="eastAsia"/>
          <w:lang w:val="en-US" w:eastAsia="zh-CN"/>
        </w:rPr>
        <w:t>我们选取了在美国纳斯达克交易所上市的半导体行业的五支股票NVDA、MU、AVGO、AMD、AMAT作为我们的交易资产，进行1分钟级别的日内高频交易。时区为美东时间，数据考虑并校正了夏令时和冬令时的区别，以USD为基准货币</w:t>
      </w:r>
      <w:r>
        <w:rPr>
          <w:rFonts w:hint="eastAsia"/>
          <w:color w:val="auto"/>
          <w:lang w:val="en-US" w:eastAsia="zh-CN"/>
        </w:rPr>
        <w:t>，在信号出现的下一分钟开始时进行交易。</w:t>
      </w:r>
    </w:p>
    <w:p w14:paraId="29F31078">
      <w:pPr>
        <w:ind w:firstLine="420" w:firstLineChars="0"/>
        <w:rPr>
          <w:rFonts w:hint="default"/>
          <w:lang w:val="en-US" w:eastAsia="zh-CN"/>
        </w:rPr>
      </w:pPr>
      <w:r>
        <w:rPr>
          <w:rFonts w:hint="default"/>
          <w:lang w:val="en-US" w:eastAsia="zh-CN"/>
        </w:rPr>
        <w:t>在投资基准的选择上，我们采用了双基准评估体系：我们选取了 MVIS® US Listed Semiconductor 25 Index（SVSMH）作为行业表现基准，鉴于 SVSMH 指数并没有公开的分钟级收益数据，我们选用与其高度对齐的 VanEck Vectors Semiconductor ETF（SMH）的收益数据作为代表；同时，我们选用 SPDR S&amp;P 500 ETF（SPY）作为广义市场基准。我们的评估方法是：对模型组合的分钟级收益、SMH 的分钟级收益和 SPY 的分钟级收益进行详细比较，通过分析三者的年化收益率和协方差关系，旨在实现两个关键的评估目标——通过模型收益相对于 SMH（行业基准）的表现，衡量模型在剔除行业系统性波动后的选股和择时能力，即超额收益能力（alpha）；通过模型收益相对于 SPY（广义市场基准）的敏感度，量化模型的市场风险敞口，即系统性风险暴露（beta），以更好地进行风险管理和资产配置。</w:t>
      </w:r>
    </w:p>
    <w:p w14:paraId="637E1302">
      <w:pPr>
        <w:ind w:firstLine="420" w:firstLineChars="0"/>
        <w:rPr>
          <w:rFonts w:hint="eastAsia"/>
          <w:lang w:val="en-US" w:eastAsia="zh-CN"/>
        </w:rPr>
      </w:pPr>
      <w:r>
        <w:rPr>
          <w:rFonts w:hint="eastAsia"/>
          <w:lang w:val="en-US" w:eastAsia="zh-CN"/>
        </w:rPr>
        <w:t>我们模型的数据基于多个公开的数据库，选取从2024年4月29日到2025年10月28日共392个交易日的数据。Benchmark的数据来源于twelve data（https://twelvedata.com/）的公开数据库，包括每分钟的“开盘价、收盘价、最高价、最低价和交易量”以此计算收益。</w:t>
      </w:r>
    </w:p>
    <w:p w14:paraId="6A57D787">
      <w:pPr>
        <w:ind w:firstLine="420" w:firstLineChars="0"/>
        <w:rPr>
          <w:rFonts w:hint="default"/>
          <w:lang w:val="en-US" w:eastAsia="zh-CN"/>
        </w:rPr>
      </w:pPr>
      <w:r>
        <w:rPr>
          <w:rFonts w:hint="eastAsia"/>
          <w:lang w:val="en-US" w:eastAsia="zh-CN"/>
        </w:rPr>
        <w:t>五支股票的数据包括日内分钟级市场交易数据、基本面数据和新闻情绪数据。其中</w:t>
      </w:r>
      <w:r>
        <w:rPr>
          <w:rFonts w:hint="eastAsia"/>
          <w:b/>
          <w:bCs/>
          <w:lang w:val="en-US" w:eastAsia="zh-CN"/>
        </w:rPr>
        <w:t>市场交易数据来源于</w:t>
      </w:r>
      <w:r>
        <w:rPr>
          <w:rFonts w:hint="eastAsia"/>
          <w:lang w:val="en-US" w:eastAsia="zh-CN"/>
        </w:rPr>
        <w:t>twelve data数据库，包括:</w:t>
      </w:r>
    </w:p>
    <w:p w14:paraId="06E3D91C">
      <w:pPr>
        <w:ind w:firstLine="420" w:firstLineChars="0"/>
        <w:rPr>
          <w:rFonts w:hint="eastAsia"/>
          <w:lang w:val="en-US" w:eastAsia="zh-CN"/>
        </w:rPr>
      </w:pPr>
      <w:r>
        <w:rPr>
          <w:rFonts w:hint="eastAsia"/>
          <w:lang w:val="en-US" w:eastAsia="zh-CN"/>
        </w:rPr>
        <w:t>①基础行情数据（Primary Price &amp; Volume）：datetime,open,high,low,close,volume,typical price,hl_range,oc_change；</w:t>
      </w:r>
    </w:p>
    <w:p w14:paraId="56978962">
      <w:pPr>
        <w:ind w:firstLine="420" w:firstLineChars="0"/>
        <w:rPr>
          <w:rFonts w:hint="eastAsia"/>
          <w:lang w:val="en-US" w:eastAsia="zh-CN"/>
        </w:rPr>
      </w:pPr>
      <w:r>
        <w:rPr>
          <w:rFonts w:hint="eastAsia"/>
          <w:lang w:val="en-US" w:eastAsia="zh-CN"/>
        </w:rPr>
        <w:t>②量价衍生特征（Derived Features）：不同时间周期（1, 5, 15, 30, 60 分钟）的简单收益率(ret_t)和对数收益率(lret_t),，以及不同时间窗口的波动率(vol_t),成交量加权平均价(vwap_t),平均成交量(volu_mean_t),成交量z-score(volue_z_t)；</w:t>
      </w:r>
    </w:p>
    <w:p w14:paraId="084C14BC">
      <w:pPr>
        <w:ind w:firstLine="420" w:firstLineChars="0"/>
        <w:rPr>
          <w:rFonts w:hint="eastAsia"/>
          <w:lang w:val="en-US" w:eastAsia="zh-CN"/>
        </w:rPr>
      </w:pPr>
      <w:r>
        <w:rPr>
          <w:rFonts w:hint="eastAsia"/>
          <w:lang w:val="en-US" w:eastAsia="zh-CN"/>
        </w:rPr>
        <w:t>③技术指标（Technical Indicators）：包括趋势指标和动量指标。主要包括不同周期（20, 50, 200）的指数移动平均线（Exponential Moving Average）（ema_t）,布林带Bollinger Bands）的中轨、上轨和下轨，14周期的强弱相对指数，平滑异同平均线的主线、信号线和柱状图。</w:t>
      </w:r>
      <w:r>
        <w:rPr>
          <w:rFonts w:hint="eastAsia"/>
          <w:lang w:val="en-US" w:eastAsia="zh-CN"/>
        </w:rPr>
        <w:tab/>
      </w:r>
      <w:r>
        <w:rPr>
          <w:rFonts w:hint="eastAsia"/>
          <w:lang w:val="en-US" w:eastAsia="zh-CN"/>
        </w:rPr>
        <w:t>④时间信息：当天交易的分钟数和一周中的第几天。</w:t>
      </w:r>
    </w:p>
    <w:p w14:paraId="22477A52">
      <w:pPr>
        <w:ind w:firstLine="420" w:firstLineChars="0"/>
        <w:rPr>
          <w:rFonts w:hint="eastAsia"/>
          <w:lang w:val="en-US" w:eastAsia="zh-CN"/>
        </w:rPr>
      </w:pPr>
      <w:r>
        <w:rPr>
          <w:rFonts w:hint="eastAsia"/>
          <w:lang w:val="en-US" w:eastAsia="zh-CN"/>
        </w:rPr>
        <w:t>五支股票的</w:t>
      </w:r>
      <w:r>
        <w:rPr>
          <w:rFonts w:hint="eastAsia"/>
          <w:b/>
          <w:bCs/>
          <w:lang w:val="en-US" w:eastAsia="zh-CN"/>
        </w:rPr>
        <w:t>基本面数据</w:t>
      </w:r>
      <w:r>
        <w:rPr>
          <w:rFonts w:hint="eastAsia"/>
          <w:lang w:val="en-US" w:eastAsia="zh-CN"/>
        </w:rPr>
        <w:t>来源于yfinance（https://ranaroussi.github.io/yfinance/），由事件数据（分红、拆股）和季度财报相关数据（盈利预测与实际情况）构成。不同于市场交易数据和新闻情绪数据都是分钟级数据，基本面数据为日级数据。主要包括：</w:t>
      </w:r>
    </w:p>
    <w:p w14:paraId="6D5E5000">
      <w:pPr>
        <w:ind w:firstLine="420" w:firstLineChars="0"/>
        <w:rPr>
          <w:rFonts w:hint="eastAsia"/>
          <w:lang w:val="en-US" w:eastAsia="zh-CN"/>
        </w:rPr>
      </w:pPr>
      <w:r>
        <w:rPr>
          <w:rFonts w:hint="eastAsia"/>
          <w:lang w:val="en-US" w:eastAsia="zh-CN"/>
        </w:rPr>
        <w:t>①公司事件数据（Corporate Actions）：股息/分红金额（dividend）、拆股/并股比例（split_rat）和流通股数量（shares_out），这些是公司层面发生的、可能影响股价和股东权益的重大事件。</w:t>
      </w:r>
    </w:p>
    <w:p w14:paraId="736BE009">
      <w:pPr>
        <w:ind w:firstLine="420" w:firstLineChars="0"/>
        <w:rPr>
          <w:rFonts w:hint="eastAsia"/>
          <w:lang w:val="en-US" w:eastAsia="zh-CN"/>
        </w:rPr>
      </w:pPr>
      <w:r>
        <w:rPr>
          <w:rFonts w:hint="eastAsia"/>
          <w:lang w:val="en-US" w:eastAsia="zh-CN"/>
        </w:rPr>
        <w:t>②盈利预测与财报数据（Earnings Data）：盈利预测与财报数据（earnings_eps_estim）、实际每股盈利（eps_actua）和每股盈利惊喜（eps_surp），记录了分析师对公司盈利的预期与公司实际公布的结果，是市场短期反应的重要驱动力。</w:t>
      </w:r>
    </w:p>
    <w:p w14:paraId="0176FCF9">
      <w:pPr>
        <w:ind w:firstLine="420" w:firstLineChars="0"/>
        <w:rPr>
          <w:rFonts w:hint="eastAsia"/>
          <w:lang w:val="en-US" w:eastAsia="zh-CN"/>
        </w:rPr>
      </w:pPr>
      <w:r>
        <w:rPr>
          <w:rFonts w:hint="eastAsia"/>
          <w:b/>
          <w:bCs/>
          <w:lang w:val="en-US" w:eastAsia="zh-CN"/>
        </w:rPr>
        <w:t>新闻情绪数据</w:t>
      </w:r>
      <w:r>
        <w:rPr>
          <w:rFonts w:hint="eastAsia"/>
          <w:lang w:val="en-US" w:eastAsia="zh-CN"/>
        </w:rPr>
        <w:t>使用 GDELT (Global Database of Events, Language, and Tone) 的 BigQuery 数据源作为基础新闻数据。为确保新闻质量，数据仅选取了路透社、彭博社、华尔街日报等十余个金融领域白名单媒体的报道。原始数据从 GDELT 的 gkg_partitioned 表中抽取，核心原始字段包括新闻的 发布日期（DATE）、来源（publisher）、链接（url）、以及 GDELT V2 提供的情感评分（v2tone）。通过正则表达式匹配，代码确保新闻内容明确提及了目标股票的公司名称或常用简称。</w:t>
      </w:r>
    </w:p>
    <w:p w14:paraId="463E0F3E">
      <w:pPr>
        <w:ind w:firstLine="420" w:firstLineChars="0"/>
        <w:rPr>
          <w:rFonts w:hint="eastAsia"/>
          <w:lang w:val="en-US" w:eastAsia="zh-CN"/>
        </w:rPr>
      </w:pPr>
      <w:r>
        <w:rPr>
          <w:rFonts w:hint="default"/>
          <w:lang w:val="en-US" w:eastAsia="zh-CN"/>
        </w:rPr>
        <w:t>原始新闻首先被解析，提取出情绪总分（tone）、积极情绪（pos）和消极情绪（neg）。随后，数据被映射到 NYSE 的交易时间，即分钟级面板。其中，盘前（&lt;09:30）和盘后（</w:t>
      </w:r>
      <w:r>
        <w:rPr>
          <w:rFonts w:hint="eastAsia"/>
          <w:lang w:val="en-US" w:eastAsia="zh-CN"/>
        </w:rPr>
        <w:t>＞</w:t>
      </w:r>
      <w:r>
        <w:rPr>
          <w:rFonts w:hint="default"/>
          <w:lang w:val="en-US" w:eastAsia="zh-CN"/>
        </w:rPr>
        <w:t>16:00）的新闻会被统一归集到次日 09:31 的分钟位点。为了避免盘初噪音，模型执行了 Warm-up 删除，即剔除了每个交易日开盘前 200 分钟（09:30 至 12:49）的数据，但同时，为了保留被删除时间段内的信息，专门计算了隔夜（Overnight）和上午（Morning）时间段内的新闻计数、情绪总和和平均情绪等 carry 特征。最终，模型输出两类对齐特征文件：核心特征（core）</w:t>
      </w:r>
      <w:r>
        <w:rPr>
          <w:rFonts w:hint="eastAsia"/>
          <w:lang w:val="en-US" w:eastAsia="zh-CN"/>
        </w:rPr>
        <w:t>和</w:t>
      </w:r>
      <w:r>
        <w:rPr>
          <w:rFonts w:hint="default"/>
          <w:lang w:val="en-US" w:eastAsia="zh-CN"/>
        </w:rPr>
        <w:t>卫星特征（sat）</w:t>
      </w:r>
      <w:r>
        <w:rPr>
          <w:rFonts w:hint="eastAsia"/>
          <w:lang w:val="en-US" w:eastAsia="zh-CN"/>
        </w:rPr>
        <w:t>。核心特征被定义为在全部 5只目标股票上均通过了有效性过滤（非零率和方差均高于预设阈值）的特征集合。这些特征代表了跨股票的通用情绪规律，因此非常适合作为模型共享的“主干（Shared Backbone）”输入，以学习半导体行业普遍适用的预测逻辑。卫星特征池是一个更大的集合，包含了在≥3 只股票上被判定为有效的特征。这组特征专门用于实现模型的个性化。它们可以通过结合L1/Group-Lasso正则化或 feature×ticker交互项的方式引入模型，从而允许模型为不同的股票分配独特的权重，捕捉那些不具备行业普遍性、但对特定股票或子集有效的异质性信号。</w:t>
      </w:r>
    </w:p>
    <w:p w14:paraId="4201FB45">
      <w:pPr>
        <w:ind w:firstLine="420" w:firstLineChars="0"/>
        <w:rPr>
          <w:rFonts w:hint="default"/>
          <w:lang w:val="en-US" w:eastAsia="zh-CN"/>
        </w:rPr>
      </w:pPr>
    </w:p>
    <w:p w14:paraId="7E137DCC">
      <w:pPr>
        <w:pStyle w:val="4"/>
        <w:bidi w:val="0"/>
        <w:rPr>
          <w:rFonts w:hint="eastAsia"/>
          <w:lang w:val="en-US" w:eastAsia="zh-CN"/>
        </w:rPr>
      </w:pPr>
      <w:r>
        <w:rPr>
          <w:rFonts w:hint="eastAsia"/>
          <w:lang w:val="en-US" w:eastAsia="zh-CN"/>
        </w:rPr>
        <w:t>2 缺失值、异常值处理与特征工程</w:t>
      </w:r>
    </w:p>
    <w:p w14:paraId="046098A8">
      <w:pPr>
        <w:pStyle w:val="5"/>
        <w:bidi w:val="0"/>
        <w:rPr>
          <w:rFonts w:hint="eastAsia"/>
          <w:lang w:val="en-US" w:eastAsia="zh-CN"/>
        </w:rPr>
      </w:pPr>
      <w:r>
        <w:rPr>
          <w:rFonts w:hint="eastAsia"/>
          <w:lang w:val="en-US" w:eastAsia="zh-CN"/>
        </w:rPr>
        <w:t>2.1 市场交易数据</w:t>
      </w:r>
    </w:p>
    <w:p w14:paraId="5C5ED4EE">
      <w:pPr>
        <w:pStyle w:val="6"/>
        <w:bidi w:val="0"/>
        <w:rPr>
          <w:rFonts w:hint="eastAsia"/>
          <w:b/>
          <w:lang w:val="en-US" w:eastAsia="zh-CN"/>
        </w:rPr>
      </w:pPr>
      <w:r>
        <w:rPr>
          <w:rFonts w:hint="eastAsia"/>
          <w:b/>
          <w:lang w:val="en-US" w:eastAsia="zh-CN"/>
        </w:rPr>
        <w:t>2.1.1缺失值、异常值处理</w:t>
      </w:r>
    </w:p>
    <w:p w14:paraId="0042342B">
      <w:pPr>
        <w:rPr>
          <w:rFonts w:hint="eastAsia"/>
          <w:lang w:val="en-US" w:eastAsia="zh-CN"/>
        </w:rPr>
      </w:pPr>
      <w:r>
        <w:rPr>
          <w:rFonts w:hint="eastAsia"/>
          <w:lang w:val="en-US" w:eastAsia="zh-CN"/>
        </w:rPr>
        <w:tab/>
      </w:r>
      <w:r>
        <w:rPr>
          <w:rFonts w:hint="eastAsia"/>
          <w:lang w:val="en-US" w:eastAsia="zh-CN"/>
        </w:rPr>
        <w:t>首先将原始分钟数据按时间戳精确解析为纽约本地时间，并在整个处理流程中，严格以输入数据中的 minute_of_day 为准，仅在缺失时才通过时间推导补足，以确保数据时间序列的忠实性。在日内维度上，我们执行了一系列严格的一致性与有效性检查，这包括但不限于：确保所有价格数据非负；验证 High/Low 价格必须合理地包络 Open/Close 价格；校验 hl_range 与 high - low 的近似关系；以及保证衍生指标（如 RSI）的数值范围和 MACD 组成部分的逻辑关系正确性。任何违背这些基础市场常识或数值边界的数据点均被视为基础异常，为后续的深度处理奠定清洁基础。</w:t>
      </w:r>
    </w:p>
    <w:p w14:paraId="6A81CC76">
      <w:pPr>
        <w:ind w:firstLine="420" w:firstLineChars="0"/>
        <w:rPr>
          <w:rFonts w:hint="eastAsia"/>
          <w:lang w:val="en-US" w:eastAsia="zh-CN"/>
        </w:rPr>
      </w:pPr>
      <w:r>
        <w:rPr>
          <w:rFonts w:hint="eastAsia"/>
          <w:lang w:val="en-US" w:eastAsia="zh-CN"/>
        </w:rPr>
        <w:t>针对序列缺失值，我们采用了分立的填充逻辑以匹配数据的特性。对于价格序列（OHLC），我们采取了“同日内前向填充结合相依替补”的策略，其核心在于维持价格变动的连续性。例如，当 Open 价缺失时，会先使用前一个交易日的 Close 价进行逻辑过渡，随后在日内进行前向填充。这种混合策略既保证了日间交接的平滑性，又利用了日内价格的强时序相关性。而对于成交量（Volume）这一高尖峰厚尾的特征，我们首先进行 log(1+x) 对数转换以平抑其波动，然后在对数空间内，通过 0.5% 和 99.5% 分位数进行截尾处理（Winsorization），将极值限制在一个合理的范围内。处理完毕后再反转回原始空间，得到 volume_wins 列，这极大地增强了成交量特征对极端交易行为的鲁棒性。</w:t>
      </w:r>
    </w:p>
    <w:p w14:paraId="1341349A">
      <w:pPr>
        <w:pStyle w:val="6"/>
        <w:bidi w:val="0"/>
        <w:rPr>
          <w:rFonts w:hint="eastAsia"/>
          <w:b/>
          <w:lang w:val="en-US" w:eastAsia="zh-CN"/>
        </w:rPr>
      </w:pPr>
      <w:r>
        <w:rPr>
          <w:rFonts w:hint="eastAsia"/>
          <w:b/>
          <w:lang w:val="en-US" w:eastAsia="zh-CN"/>
        </w:rPr>
        <w:t>2.1.2特征工程</w:t>
      </w:r>
    </w:p>
    <w:p w14:paraId="567A0B43">
      <w:pPr>
        <w:ind w:firstLine="420" w:firstLineChars="0"/>
        <w:rPr>
          <w:rFonts w:hint="eastAsia"/>
          <w:lang w:val="en-US" w:eastAsia="zh-CN"/>
        </w:rPr>
      </w:pPr>
      <w:r>
        <w:rPr>
          <w:rFonts w:hint="eastAsia"/>
          <w:lang w:val="en-US" w:eastAsia="zh-CN"/>
        </w:rPr>
        <w:t>特征工程的核心在于将原始数据转化为具有可比性和统计稳健性的指标，且必须严格防止未来信息泄露。我们的处理原则是，凡涉及“相对量纲”的特征（如收盘价对均线的偏离、分钟内价差占基准的比例等），一律先进行去极值或比值化，再进入后续的标准化流程。而对于“收益/波动家族”的关键特征，我们则在“分日滚动窗口 w=120（最小 60）”上进行稳健 z 分数化。稳健 z 分数的实现采用了一种高效且鲁棒的方法：滚动分位数的 IQR 近似。我们利用中位数近似 Q50，并使用 IQR / 1.349 近似标准差 σ（其中 IQR = Q75 - Q25），构建 fz_* 家族特征。所有这些滚动估计都严格遵循无信息泄露原则：所有分位数和中位数计算均在序列上先 shift(1) 后再进行 rolling 或 expanding 计算，确保仅依赖历史信息。早期数据不足以进行稳定估计时，计算会退化为 expanding 分位数；在最初极少数分钟仍不足以稳定估计时，最终回退为 0，以确保特征的完整性和统计基础的稳定。</w:t>
      </w:r>
    </w:p>
    <w:p w14:paraId="0EC8B1F4">
      <w:pPr>
        <w:ind w:firstLine="420" w:firstLineChars="0"/>
        <w:rPr>
          <w:rFonts w:hint="eastAsia"/>
          <w:lang w:val="en-US" w:eastAsia="zh-CN"/>
        </w:rPr>
      </w:pPr>
      <w:r>
        <w:rPr>
          <w:rFonts w:hint="eastAsia"/>
          <w:lang w:val="en-US" w:eastAsia="zh-CN"/>
        </w:rPr>
        <w:t>对于捕捉市场关联性的跨资产溢出（spillover）特征，我们采用了精细的鲁棒插值逻辑。首先，所有 5 支股票的数据被统一对齐至纽约本地无时区时间轴。随后，以基准股票的时间轴为准，我们读取竞品在目标时刻 x = t - k 分钟的滞后对数收益率（lret_1）。若该分钟在竞品上缺失，我们进行约束型左右最近邻扩散插值，其核心在于绝对禁止“看未来”：对于 k=1 的情况（即取上一分钟竞品数据），右侧（未来）数据完全禁用；对于 k&gt;=2 的情况，右侧最近邻数据也必须满足时间 ≤ (t - 1 分钟) 的严格约束。若左右两侧均找到有效数据则取均值，仅一侧可用则取单侧。当两侧均不可用时，我们采用该竞品 lret_1 的历史中位数作为第一层兜底，随后再进行列级中位数 → 0 的二次兜底，从而保证所有 spill_* 特征列在进入模型时均不含 NaN。</w:t>
      </w:r>
    </w:p>
    <w:p w14:paraId="58D1CC7C">
      <w:pPr>
        <w:ind w:firstLine="420" w:firstLineChars="0"/>
        <w:rPr>
          <w:rFonts w:hint="eastAsia"/>
          <w:lang w:val="en-US" w:eastAsia="zh-CN"/>
        </w:rPr>
      </w:pPr>
      <w:r>
        <w:rPr>
          <w:rFonts w:hint="eastAsia"/>
          <w:lang w:val="en-US" w:eastAsia="zh-CN"/>
        </w:rPr>
        <w:t>在所有特征工程完成后，为避免模型学习到早盘时段（即开市初期）因滚动指标尚未稳定而引入的统计噪声，我们整体剔除了当日开市对应最小 minute_of_day 起向后 200 分钟的样本，将样本空间锁定在具有稳定统计基础的时段。在最终输出阶段，我们对时间特征进行了格式化修正：新增 date_ny（YYYY/M/D）列；将 minute_of_day 整体 +1（便于模型将 1 作为起始序号）；并将 day-of-week 转换为 one-hot 编码 dow_0 … dow_6，作为捕捉日历效应的离散特征。这些最终步骤共同确保了特征集在时间、空间和统计维度上的高可用性。</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08"/>
        <w:gridCol w:w="3807"/>
        <w:gridCol w:w="2307"/>
      </w:tblGrid>
      <w:tr w14:paraId="2A659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0976A37C">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分类名称</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35A862B1">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包含的特征类型</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6703511D">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简要说明</w:t>
            </w:r>
          </w:p>
        </w:tc>
      </w:tr>
      <w:tr w14:paraId="4089C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540C71E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时间/日期特征</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3A1BF12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datetime，date_ny，minute_of_day，dow_0，dow_1，dow_2，dow_3，dow_4，dow_5，f_minsin，f_mincos，year，month，day，minute</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6675D81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反映交易时间、日内和周度周期性以及整体时间序列结构，用于捕捉与时间相关的效应。</w:t>
            </w:r>
          </w:p>
        </w:tc>
      </w:tr>
      <w:tr w14:paraId="0F016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20C765D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原始价格/成交量特征</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54A0B5D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symbol，close，open，high，low，f_volume，f_volu_z_5_clipped，f_volu_z_15_clipped，f_volu_z_30_clipped，f_volu_z_60_clipped，volu_z_5，volu_z_15，volu_z_30，volu_z_60，f_volume_norm</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31E7BFB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直接的市场观测数据，包括价格水平、成交量及其标准化或调整后的形式，为后续技术指标和风险特征提供基础。</w:t>
            </w:r>
          </w:p>
        </w:tc>
      </w:tr>
      <w:tr w14:paraId="047D2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694E3B66">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衍生技术指标</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5EA9502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rsi_14_clip，rz_rsi_pos，fz_bb_pos，fz_macd_hist</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5742D93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基于价格和成交量计算的标准技术分析指标，用于提供超买/超卖、趋势或动量信号，帮助识别市场状态变化。</w:t>
            </w:r>
          </w:p>
        </w:tc>
      </w:tr>
      <w:tr w14:paraId="68B07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6B50B34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波动率特征</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6069D15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hl_range，fz_hl_over_atr20，fz_hl_range_pct，fz_vol_z_5，fz_vol_z_15，fz_vol_z_30，fz_vol_z_60，vol_5，vol_15，vol_30，vol_60，vol_ratio_5，vol_ratio_15，vol_ratio_30，vol_ratio_60</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75CBF19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衡量价格变动速度和幅度，从高低价区间和成交量波动刻画市场的不确定性与风险水平。</w:t>
            </w:r>
          </w:p>
        </w:tc>
      </w:tr>
      <w:tr w14:paraId="122FD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408" w:type="dxa"/>
            <w:tcBorders>
              <w:top w:val="single" w:color="000000" w:sz="4" w:space="0"/>
              <w:left w:val="single" w:color="000000" w:sz="4" w:space="0"/>
              <w:bottom w:val="single" w:color="000000" w:sz="4" w:space="0"/>
              <w:right w:val="single" w:color="000000" w:sz="4" w:space="0"/>
            </w:tcBorders>
            <w:shd w:val="clear"/>
            <w:vAlign w:val="center"/>
          </w:tcPr>
          <w:p w14:paraId="4BB8E7F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动量/趋势特征</w:t>
            </w:r>
          </w:p>
        </w:tc>
        <w:tc>
          <w:tcPr>
            <w:tcW w:w="3807" w:type="dxa"/>
            <w:tcBorders>
              <w:top w:val="single" w:color="000000" w:sz="4" w:space="0"/>
              <w:left w:val="single" w:color="000000" w:sz="4" w:space="0"/>
              <w:bottom w:val="single" w:color="000000" w:sz="4" w:space="0"/>
              <w:right w:val="single" w:color="000000" w:sz="4" w:space="0"/>
            </w:tcBorders>
            <w:shd w:val="clear"/>
            <w:vAlign w:val="center"/>
          </w:tcPr>
          <w:p w14:paraId="2AD9737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oc_change，fz_dev_close_ema20，fz_dev_close_ema200，fz_dev_close_vwap_15，fz_dev_close_vwap_60，fz_dev_tp_ema20，fz_lret_1_rolling，fz_lret_5_rolling，fz_lret_15_rolling，fz_lret_30_rolling，fz_lret_60_rolling，fz_oc_change_pct，spill_</w:t>
            </w:r>
            <w:r>
              <w:rPr>
                <w:rFonts w:hint="eastAsia" w:ascii="SimSun" w:hAnsi="SimSun" w:eastAsia="SimSun" w:cs="SimSun"/>
                <w:i/>
                <w:iCs/>
                <w:color w:val="000000"/>
                <w:kern w:val="0"/>
                <w:sz w:val="22"/>
                <w:szCs w:val="22"/>
                <w:u w:val="none"/>
                <w:bdr w:val="none" w:color="auto" w:sz="0" w:space="0"/>
                <w:lang w:val="en-US" w:eastAsia="zh-CN" w:bidi="ar"/>
              </w:rPr>
              <w:t>lret_lag1，fz_spill</w:t>
            </w:r>
            <w:r>
              <w:rPr>
                <w:rStyle w:val="16"/>
                <w:bdr w:val="none" w:color="auto" w:sz="0" w:space="0"/>
                <w:lang w:val="en-US" w:eastAsia="zh-CN" w:bidi="ar"/>
              </w:rPr>
              <w:t>_lret_lag1</w:t>
            </w:r>
          </w:p>
        </w:tc>
        <w:tc>
          <w:tcPr>
            <w:tcW w:w="2307" w:type="dxa"/>
            <w:tcBorders>
              <w:top w:val="single" w:color="000000" w:sz="4" w:space="0"/>
              <w:left w:val="single" w:color="000000" w:sz="4" w:space="0"/>
              <w:bottom w:val="single" w:color="000000" w:sz="4" w:space="0"/>
              <w:right w:val="single" w:color="000000" w:sz="4" w:space="0"/>
            </w:tcBorders>
            <w:shd w:val="clear"/>
            <w:vAlign w:val="center"/>
          </w:tcPr>
          <w:p w14:paraId="2FDFDB6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衡量价格变化的速率和方向，综合均线偏离、VWAP 偏离、滚动对数收益与溢出项动量，用于捕捉趋势的持续性、加速或潜在反转信号。</w:t>
            </w:r>
          </w:p>
        </w:tc>
      </w:tr>
    </w:tbl>
    <w:p w14:paraId="749A1B2F">
      <w:pPr>
        <w:ind w:firstLine="420" w:firstLineChars="0"/>
        <w:rPr>
          <w:rFonts w:hint="eastAsia"/>
          <w:lang w:val="en-US" w:eastAsia="zh-CN"/>
        </w:rPr>
      </w:pPr>
      <w:r>
        <w:rPr>
          <w:rFonts w:hint="eastAsia"/>
          <w:lang w:val="en-US" w:eastAsia="zh-CN"/>
        </w:rPr>
        <w:t>为确保模型特征集既高效又具备鲁棒性，我们在特征管线的第三阶段进行了系统性的特征压缩与共线性指标管理。该过程的核心逻辑在于辨识并移除与已构建的 fz_* 稳健标准化家族明显共线，或本质上仅作为中间计算比值的原生列。被系统性剔除的冗余指标涉及广泛，包括 f_vol_ratio_、f_hl_range_pct、ATR_20、一系列 EMA 和 VWAP 的原生偏离指标、以及 RSI、MACD 组成部分和所有原生 lret_* 等中间计算量。对于 EMA 和 VWAP 的偏离特征，我们刻意仅保留了 fz_dev_close_ema20、fz_dev_close_ema200、fz_dev_close_vwap_15 和 fz_dev_close_vwap_60 四个具有代表性时间尺度的指标，以降低“多窗口高相关”的维度诅咒风险，从而在保证信息覆盖度的同时，提升模型在样本内外的泛化鲁棒性。此外，所有与建模无关或会造成重复编码的元信息，如 date_ny、minute_of_day、以及作为 one-hot 编码基类的 dow_6，也在最终导出前被移除，以确保输出特征集的极致精简。</w:t>
      </w:r>
    </w:p>
    <w:p w14:paraId="1C9EB688">
      <w:pPr>
        <w:ind w:firstLine="420" w:firstLineChars="0"/>
        <w:rPr>
          <w:rFonts w:hint="eastAsia"/>
          <w:lang w:val="en-US" w:eastAsia="zh-CN"/>
        </w:rPr>
      </w:pPr>
      <w:r>
        <w:rPr>
          <w:rFonts w:hint="eastAsia"/>
          <w:lang w:val="en-US" w:eastAsia="zh-CN"/>
        </w:rPr>
        <w:t>在实现层面，管线设计融入了数个保障时间序列稳健性的关键机制。第一，为了避免均线和滚动统计指标在早盘起始阶段因窗口不足而产生的高噪声，我们设定了严格的 warm-up 区域剔除规则：以每个自然日的最小 minute_of_day 为开市锚点，向后 200 分钟的样本被无条件移除，这在分钟级策略中是降低过拟合风险的有效手段。第二，所有稳健标准化和滚动估计都坚守“只用历史”的原则，即计算必须在序列上先 shift(1) 后再进行 rolling 或 expanding 操作，从而严格杜绝模型在任何时刻用到 t 及其右侧（未来）的信息；这一无泄露约束同样延伸到 spillover 特征的插值上，其中右侧最近邻插值必须严格受到“≤ t-1 分钟”的约束，以确保数据纯净。第三，对于数据内在结构，我们进行了显式处理：日内成交量的季节性（即开盘收盘必然放量的模式）通过分钟槽位的均值与标准差被显式剔除，防止该周期模式误导模型。同时，所有价位相关的指标均尽量被转化为“相对或比值化”形式后再进行标准化，以确保特征在不同资产间的可比性。第四，在 I/O 与内存优化方面，所有数据统一降精度到 float32，并通过批量 concat 新列、一次性 drop 冗余列的方式，减少了碎片化操作带来的性能问题，保证了实验环境的可复现性与稳定性。</w:t>
      </w:r>
    </w:p>
    <w:p w14:paraId="43502CF0">
      <w:pPr>
        <w:ind w:firstLine="420" w:firstLineChars="0"/>
        <w:rPr>
          <w:rFonts w:hint="eastAsia"/>
          <w:lang w:val="en-US" w:eastAsia="zh-CN"/>
        </w:rPr>
      </w:pPr>
      <w:r>
        <w:rPr>
          <w:rFonts w:hint="eastAsia"/>
          <w:lang w:val="en-US" w:eastAsia="zh-CN"/>
        </w:rPr>
        <w:t>最后，关于高级特征的扩展，当前管线通过 f_minsin/f_mincos 仅注入了日内分钟位相的第一谐波信息。若策略目标要求系统性捕捉更复杂的日内季节性，可以在“以日为单位、对 minute_of_day 的均值序列”上做多谐波傅里叶展开（例如前 3-5 个谐波），并将得到的基底系数作为当日的状态特征；这种方法比直接对原始分钟序列做 FFT 更具鲁棒性，也更不易引入泄露。同样的，可以利用小波能量（例如离散小波在 2-16 分钟尺度的能量比例）来刻画突发性波动团簇，或用 Hilbert 变换的瞬时相位/振幅刻画短窗趋势的相位一致性。无论引入何种高级特征（包括未来的盘口/订单流微结构变量），都必须严格遵循我们已建立的两条红线：只使用历史信息，并对所有估计加上稳健化处理（分位、IQR 或 winsorize），以确保特征集的科学性和可靠性。</w:t>
      </w:r>
    </w:p>
    <w:tbl>
      <w:tblPr>
        <w:tblW w:w="107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522"/>
        <w:gridCol w:w="1476"/>
        <w:gridCol w:w="2480"/>
        <w:gridCol w:w="2861"/>
        <w:gridCol w:w="1349"/>
        <w:gridCol w:w="1098"/>
      </w:tblGrid>
      <w:tr w14:paraId="524DC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522" w:type="dxa"/>
            <w:tcBorders>
              <w:top w:val="single" w:color="000000" w:sz="4" w:space="0"/>
              <w:left w:val="single" w:color="000000" w:sz="4" w:space="0"/>
              <w:bottom w:val="single" w:color="000000" w:sz="4" w:space="0"/>
              <w:right w:val="single" w:color="000000" w:sz="4" w:space="0"/>
            </w:tcBorders>
            <w:shd w:val="clear"/>
            <w:vAlign w:val="center"/>
          </w:tcPr>
          <w:p w14:paraId="27CBDFF9">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bookmarkStart w:id="0" w:name="_GoBack"/>
            <w:bookmarkEnd w:id="0"/>
            <w:r>
              <w:rPr>
                <w:rFonts w:hint="eastAsia" w:ascii="SimSun" w:hAnsi="SimSun" w:eastAsia="SimSun" w:cs="SimSun"/>
                <w:b/>
                <w:bCs/>
                <w:i w:val="0"/>
                <w:iCs w:val="0"/>
                <w:color w:val="000000"/>
                <w:kern w:val="0"/>
                <w:sz w:val="22"/>
                <w:szCs w:val="22"/>
                <w:u w:val="none"/>
                <w:bdr w:val="none" w:color="auto" w:sz="0" w:space="0"/>
                <w:lang w:val="en-US" w:eastAsia="zh-CN" w:bidi="ar"/>
              </w:rPr>
              <w:t>特征分类</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2E573DF">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特征名称</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0A0E2009">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释义</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08264993">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选取原因/应用说明</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642835A">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回溯窗口</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2C04A16E">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b/>
                <w:bCs/>
                <w:i w:val="0"/>
                <w:iCs w:val="0"/>
                <w:color w:val="000000"/>
                <w:sz w:val="22"/>
                <w:szCs w:val="22"/>
                <w:u w:val="none"/>
              </w:rPr>
            </w:pPr>
            <w:r>
              <w:rPr>
                <w:rFonts w:hint="eastAsia" w:ascii="SimSun" w:hAnsi="SimSun" w:eastAsia="SimSun" w:cs="SimSun"/>
                <w:b/>
                <w:bCs/>
                <w:i w:val="0"/>
                <w:iCs w:val="0"/>
                <w:color w:val="000000"/>
                <w:kern w:val="0"/>
                <w:sz w:val="22"/>
                <w:szCs w:val="22"/>
                <w:u w:val="none"/>
                <w:bdr w:val="none" w:color="auto" w:sz="0" w:space="0"/>
                <w:lang w:val="en-US" w:eastAsia="zh-CN" w:bidi="ar"/>
              </w:rPr>
              <w:t>规范化/归一化</w:t>
            </w:r>
          </w:p>
        </w:tc>
      </w:tr>
      <w:tr w14:paraId="1A14F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restart"/>
            <w:tcBorders>
              <w:top w:val="single" w:color="000000" w:sz="4" w:space="0"/>
              <w:left w:val="single" w:color="000000" w:sz="4" w:space="0"/>
              <w:bottom w:val="single" w:color="000000" w:sz="4" w:space="0"/>
              <w:right w:val="single" w:color="000000" w:sz="4" w:space="0"/>
            </w:tcBorders>
            <w:shd w:val="clear"/>
            <w:vAlign w:val="center"/>
          </w:tcPr>
          <w:p w14:paraId="5C0D5801">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波动率特征</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68F710F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hl_range</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664DD42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High−Low 价格区间</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13C9824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衡量分钟内的价格变动范围，捕捉价格“信息密度”与“纯粹噪声扰动”。</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2CA2D0A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61AFB98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068D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7856085">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EDE948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fz_hl_over_atr20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B08EF7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(H−L)/ATR20</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75A2561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衡量“纯粹”波动率，对比真实振幅与平均真实振幅，识别异常波动。</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C84BB7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ATR 窗口 20</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1CF59D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4A230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114AC8">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F3E06E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fz_hl_range_pct</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1E2750E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(H−L)/C 百分比偏度（再标准化）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7F8E38E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衡量振幅占收盘价的百分比，区分“有效突破”与“随机扰动”。</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633930F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1EFD84D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7A58B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F8E051">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7D78CF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fz_vol_z_5/15/30/60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37AE786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滚动态价格波动率（标准化）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1FAE22A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捕捉短期滞后波动率水平，用于区分价格波动率与成交量波动率对风险的不同贡献。</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11D15F8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5 / 15 / 30 / 60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513854B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7EA89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7A81381">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1E98BA2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vol_5/15/30/60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11C53E6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滚动态价格波动率（原生）</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2870DE6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原始短期波动率，衡量价格变动幅度，用于交易成本估计与持仓风险管理。</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274D2C5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5 / 15 / 30 / 60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4B82F30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7D81C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B77B052">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E08085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vol_ratio_5/15/30/60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2B80A6D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短期/长期滚动波动率比值（标准化）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27A2CD3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直接反映“制度切换”，短/长期波动率比值可反映交易风格与市场状态的转换。</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20530B2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短/长 = 5/15/30/60</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90C6EE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3A855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restart"/>
            <w:tcBorders>
              <w:top w:val="single" w:color="000000" w:sz="4" w:space="0"/>
              <w:left w:val="single" w:color="000000" w:sz="4" w:space="0"/>
              <w:bottom w:val="single" w:color="000000" w:sz="4" w:space="0"/>
              <w:right w:val="single" w:color="000000" w:sz="4" w:space="0"/>
            </w:tcBorders>
            <w:shd w:val="clear"/>
            <w:vAlign w:val="center"/>
          </w:tcPr>
          <w:p w14:paraId="5ABD1C6A">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动量/趋势特征</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D6B975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oc_change</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54D0AA3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Close−Open 价差（原型）</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625648B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与规范化版本互相印证，保留原生幅度，方便深度学习模型直接捕获强弱变化。</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32087E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28E18F8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56EDE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2D30A77">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98F458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fz_dev_close_ema20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A686A7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Close 相对 EMA20 偏离</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43ABBCC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衡量当前价格相对短中期移动平均线的偏离程度，可指示局部趋势强度。</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9AA76A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20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74D8D4F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4C4D7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844D2A4">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20EB1A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fz_dev_close_ema200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176994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Close 相对 EMA200 偏离</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4A4B2D3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衡量当前价格相对超长期移动平均线的偏离程度，用于识别长期趋势或反转。</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0BD3348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200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298B688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1A50C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A158E4B">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4C9A2A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fz_dev_close_vwap_15 / 60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90939C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Close 相对 VWAP 偏离</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4801275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衡量价格相对成交量加权平均价 (VWAP) 的偏离，VWAP 体现成交量支撑与压力。</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3D7CADA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15 / 60 分钟滚动窗口</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61BE6D2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3988E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C9886E7">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3A118A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fz_dev_tp_ema20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3F9072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典型价 ((H+L+C)/3) 相对 EMA20</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015361B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使用典型价平滑单点极端值，减弱瞬时噪声对移动平均与动量判断的干扰。</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6C0BF1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20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5E8F1B0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0A4B9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68A96EA">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ABB7F8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fz_lret_1/5/15/30/60_rolling</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5494F1E6">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滚动时域对数收益</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2D252E5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描述多尺度价格变化和反转效应，捕捉短期动量与均值回归特征。</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0D93066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 / 5 / 15 / 30 / 60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666E733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0C040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2200763">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CD76016">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fz_oc_change_pct</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5C62B6F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(C−O)/O 百分比变动（标准化）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3B64FD7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统一刻度的开盘–收盘变动，便于跨品种与跨时间序列比较价格波动强度。</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1ED8A0E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723C5B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00512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410397E">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A299D2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fz_splil * lret_lag1_lret_lag</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6A047EB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溢出收益（目标外另一只股票 1–5 分钟滞后）</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3BA5306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多因子交互特征，刻画跨资产溢出效应与联动结构，可作为深度模型捕捉结构性因子的基础。</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7CD17BD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1–5 分钟滞后</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213B256">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03C57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restart"/>
            <w:tcBorders>
              <w:top w:val="single" w:color="000000" w:sz="4" w:space="0"/>
              <w:left w:val="single" w:color="000000" w:sz="4" w:space="0"/>
              <w:bottom w:val="single" w:color="000000" w:sz="4" w:space="0"/>
              <w:right w:val="single" w:color="000000" w:sz="4" w:space="0"/>
            </w:tcBorders>
            <w:shd w:val="clear"/>
            <w:vAlign w:val="center"/>
          </w:tcPr>
          <w:p w14:paraId="23E63F55">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时间/日期特征</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63FEEC4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datetime</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5D5522D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具体日期和时间</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773471D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提供精确时间戳，以便于活动/事件的准确跟踪和归因。</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79A8C4A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分钟级时间戳</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F3A406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r>
      <w:tr w14:paraId="33A23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1F4D1B6">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56F1BB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date_ny</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513F093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纽约交易日</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70D4A03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区分不同的交易日，便于按交易日进行财务/市场行为分析。</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6C37F5B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497CA7E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7BF06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7E0D8FC">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232607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minute_of_day</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DDE112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当日第几分钟 (0–389)</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6C3B859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捕获日内 U/A 型价格模式（开盘/收盘等），用于建模结构性差异。</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19D8D95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1F72B1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6E54E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F6DAF11">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F0178E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dow_0...dow_5</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B7B2496">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周内变量</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09A0138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捕捉周度效应（如周五效应、周一低开等），避免把该类效应用作波动/Alpha。</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394D856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404EAD0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29D14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BD6695">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8EE62F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f_minsin / f_mincos</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716210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日内相对正弦/余弦编码</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775CBAF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捕捉价格在日内的周期性运动，用紧凑方式表示分时数据中的相对位置。</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4C8E3CF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70418A0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区间缩放至 [-1, 1]</w:t>
            </w:r>
          </w:p>
        </w:tc>
      </w:tr>
      <w:tr w14:paraId="1E387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43E7DF2">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AEDE00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year / month / day / minute</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367CB30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由 date_ny / datetime 拆分的年份、月份、日期等</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130B940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拆分时间戳，便于在建模中显式提取年度、月度、日内周期等结构性时间特征。</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7737E05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8B23D9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7B01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restart"/>
            <w:tcBorders>
              <w:top w:val="single" w:color="000000" w:sz="4" w:space="0"/>
              <w:left w:val="single" w:color="000000" w:sz="4" w:space="0"/>
              <w:bottom w:val="single" w:color="000000" w:sz="4" w:space="0"/>
              <w:right w:val="single" w:color="000000" w:sz="4" w:space="0"/>
            </w:tcBorders>
            <w:shd w:val="clear"/>
            <w:vAlign w:val="center"/>
          </w:tcPr>
          <w:p w14:paraId="442098E0">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衍生技术指标</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100E530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rsi_14_clip</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B56CB9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RSI(14) 并截断</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56C913C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通过截断的 RSI 识别超买/超卖区域，提供潜在反转信号。</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3707B2A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14</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BE5645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区间截断</w:t>
            </w:r>
          </w:p>
        </w:tc>
      </w:tr>
      <w:tr w14:paraId="1285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5FE3736">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14F2617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rz_rsi_pos</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D8740E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RSI 相对 50 的位置（标准化）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0C65E27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对 RSI 进行标准化处理，使其更便于跨时间序列和跨品种比较。</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6604402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14</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6CC0A80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071F5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0CBB389">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0AF873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fz_bb_pos</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61F4769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布林带位置（相对均线 ±Kσ）</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1BAAF94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衡量价格在布林带内的相对位置，评估波动性或趋势强度。</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571B3171">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10/20 分钟滚动窗口</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3F1A87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 / 区间化</w:t>
            </w:r>
          </w:p>
        </w:tc>
      </w:tr>
      <w:tr w14:paraId="73FAD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07C86C3">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DC211F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fz_macd_hist</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1CA84A8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MACD 柱（动量加速度）标准化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4550ED1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MACD 柱体现动量变化的加速度，为趋势拐点与加速/减速提供信号。</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12AFD2A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12 / 26 / 9</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373AB59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稳健 z</w:t>
            </w:r>
          </w:p>
        </w:tc>
      </w:tr>
      <w:tr w14:paraId="3F2AF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restart"/>
            <w:tcBorders>
              <w:top w:val="single" w:color="000000" w:sz="4" w:space="0"/>
              <w:left w:val="single" w:color="000000" w:sz="4" w:space="0"/>
              <w:bottom w:val="single" w:color="000000" w:sz="4" w:space="0"/>
              <w:right w:val="single" w:color="000000" w:sz="4" w:space="0"/>
            </w:tcBorders>
            <w:shd w:val="clear"/>
            <w:vAlign w:val="center"/>
          </w:tcPr>
          <w:p w14:paraId="021C6360">
            <w:pPr>
              <w:keepNext w:val="0"/>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原始价格/成交量特征</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F0F655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symbol</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288BB68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资产代码</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36BF8CF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标识不同的交易品种，便于跨资产的分析和比较。</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0896DD8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11BA641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18F3F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CFFB0F">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0C7077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close / open / high / low</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3A5A63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分钟 OHLC 价格</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1E21380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原始市场价格数据，反映基本的交易状态和变化。</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6D515B4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1B792D9">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7907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0838151">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06E1D3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f_volume</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033C7FB">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绝对成交量</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5564E7E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代表市场的交易活跃程度，区分形态是基于价格变化还是成交量推动。</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73E981E8">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44797EA">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无</w:t>
            </w:r>
          </w:p>
        </w:tc>
      </w:tr>
      <w:tr w14:paraId="2DCA1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71F494B">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2B942A0">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f_volu_z_5/15/30/60_clipped</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23C3F61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成交量滚动 z 异数</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5615014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成交量/流动性特征，对成交量进行标准化和去异数处理，减弱极端值影响。</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4098005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5 / 15 / 30 / 60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573DC022">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常规 z + 截断</w:t>
            </w:r>
          </w:p>
        </w:tc>
      </w:tr>
      <w:tr w14:paraId="7E888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0D9C0DB">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6F02B10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volu_z_5/15/30/60</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7322B77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成交量滚动 z（原生）</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6E4958AD">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成交量数据的标准化，用于比较不同时期的成交量相对水平。</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25A3BAC4">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5 / 15 / 30 / 60 分钟</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6B1FF0A5">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常规 z</w:t>
            </w:r>
          </w:p>
        </w:tc>
      </w:tr>
      <w:tr w14:paraId="4C7F8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22"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6BE4D92">
            <w:pPr>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8C32A5F">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f_volume_norm</w:t>
            </w:r>
          </w:p>
        </w:tc>
        <w:tc>
          <w:tcPr>
            <w:tcW w:w="2480" w:type="dxa"/>
            <w:tcBorders>
              <w:top w:val="single" w:color="000000" w:sz="4" w:space="0"/>
              <w:left w:val="single" w:color="000000" w:sz="4" w:space="0"/>
              <w:bottom w:val="single" w:color="000000" w:sz="4" w:space="0"/>
              <w:right w:val="single" w:color="000000" w:sz="4" w:space="0"/>
            </w:tcBorders>
            <w:shd w:val="clear"/>
            <w:vAlign w:val="center"/>
          </w:tcPr>
          <w:p w14:paraId="4780F7DC">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成交量相对日内归一化</w:t>
            </w:r>
          </w:p>
        </w:tc>
        <w:tc>
          <w:tcPr>
            <w:tcW w:w="2861" w:type="dxa"/>
            <w:tcBorders>
              <w:top w:val="single" w:color="000000" w:sz="4" w:space="0"/>
              <w:left w:val="single" w:color="000000" w:sz="4" w:space="0"/>
              <w:bottom w:val="single" w:color="000000" w:sz="4" w:space="0"/>
              <w:right w:val="single" w:color="000000" w:sz="4" w:space="0"/>
            </w:tcBorders>
            <w:shd w:val="clear"/>
            <w:vAlign w:val="center"/>
          </w:tcPr>
          <w:p w14:paraId="08A76147">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剔除绝对数值差异，便于横向比较不同品种和不同时段的成交量大小。</w:t>
            </w:r>
          </w:p>
        </w:tc>
        <w:tc>
          <w:tcPr>
            <w:tcW w:w="1349" w:type="dxa"/>
            <w:tcBorders>
              <w:top w:val="single" w:color="000000" w:sz="4" w:space="0"/>
              <w:left w:val="single" w:color="000000" w:sz="4" w:space="0"/>
              <w:bottom w:val="single" w:color="000000" w:sz="4" w:space="0"/>
              <w:right w:val="single" w:color="000000" w:sz="4" w:space="0"/>
            </w:tcBorders>
            <w:shd w:val="clear"/>
            <w:vAlign w:val="center"/>
          </w:tcPr>
          <w:p w14:paraId="4CD64C9E">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由脚本定义</w:t>
            </w:r>
          </w:p>
        </w:tc>
        <w:tc>
          <w:tcPr>
            <w:tcW w:w="1098" w:type="dxa"/>
            <w:tcBorders>
              <w:top w:val="single" w:color="000000" w:sz="4" w:space="0"/>
              <w:left w:val="single" w:color="000000" w:sz="4" w:space="0"/>
              <w:bottom w:val="single" w:color="000000" w:sz="4" w:space="0"/>
              <w:right w:val="single" w:color="000000" w:sz="4" w:space="0"/>
            </w:tcBorders>
            <w:shd w:val="clear"/>
            <w:vAlign w:val="center"/>
          </w:tcPr>
          <w:p w14:paraId="0E138123">
            <w:pPr>
              <w:keepNext w:val="0"/>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bdr w:val="none" w:color="auto" w:sz="0" w:space="0"/>
                <w:lang w:val="en-US" w:eastAsia="zh-CN" w:bidi="ar"/>
              </w:rPr>
              <w:t>比例/缩放</w:t>
            </w:r>
          </w:p>
        </w:tc>
      </w:tr>
    </w:tbl>
    <w:p w14:paraId="570AB9EF">
      <w:pPr>
        <w:ind w:firstLine="420" w:firstLineChars="0"/>
        <w:rPr>
          <w:rFonts w:hint="eastAsia"/>
          <w:lang w:val="en-US" w:eastAsia="zh-CN"/>
        </w:rPr>
      </w:pPr>
    </w:p>
    <w:p w14:paraId="4CFDE164">
      <w:pPr>
        <w:pStyle w:val="5"/>
        <w:bidi w:val="0"/>
        <w:rPr>
          <w:rFonts w:hint="eastAsia"/>
          <w:lang w:val="en-US" w:eastAsia="zh-CN"/>
        </w:rPr>
      </w:pPr>
      <w:r>
        <w:rPr>
          <w:rFonts w:hint="eastAsia"/>
          <w:lang w:val="en-US" w:eastAsia="zh-CN"/>
        </w:rPr>
        <w:t>2.2基本面数据</w:t>
      </w:r>
    </w:p>
    <w:p w14:paraId="231CC512">
      <w:pPr>
        <w:pStyle w:val="6"/>
        <w:bidi w:val="0"/>
        <w:rPr>
          <w:rFonts w:hint="eastAsia"/>
          <w:lang w:val="en-US" w:eastAsia="zh-CN"/>
        </w:rPr>
      </w:pPr>
      <w:r>
        <w:rPr>
          <w:rFonts w:hint="eastAsia"/>
          <w:lang w:val="en-US" w:eastAsia="zh-CN"/>
        </w:rPr>
        <w:t>2.2.1缺失值、异常值处理</w:t>
      </w:r>
    </w:p>
    <w:p w14:paraId="4476AAD8">
      <w:pPr>
        <w:ind w:firstLine="420" w:firstLineChars="0"/>
        <w:rPr>
          <w:rFonts w:hint="eastAsia"/>
          <w:lang w:val="en-US" w:eastAsia="zh-CN"/>
        </w:rPr>
      </w:pPr>
      <w:r>
        <w:rPr>
          <w:rFonts w:hint="eastAsia"/>
          <w:lang w:val="en-US" w:eastAsia="zh-CN"/>
        </w:rPr>
        <w:t>针对数据中的潜在极端观测值，我们采用了两种主要方法：隔离标记（Isolation Flagging）和缩尾处理（Winsorization）。对于流通股数、分红金额和 EPS 估值/实际值等关键数值特征，我们应用了 $1.5$ 倍四分位距（IQR）原则来识别异常值。这些极端值并未直接被移除或修正，而是生成了对应的布尔标志列（如 ..._iqr_outlier），以隔离并标记其存在。这种策略允许模型在训练阶段灵活地处理这些极端事件，而不是在数据准备阶段就武断地消除信息。此外，针对高波动率的 EPS 惊喜百分比，我们采用了基于 1%和99%分位数的截尾处理（Winsorization）来限制其极值影响，处理后的值用于后续的标准化计算，从而保证统计量对异常值的鲁棒性。</w:t>
      </w:r>
    </w:p>
    <w:p w14:paraId="0DABD9E9">
      <w:pPr>
        <w:ind w:firstLine="420" w:firstLineChars="0"/>
        <w:rPr>
          <w:rFonts w:hint="eastAsia"/>
          <w:lang w:val="en-US" w:eastAsia="zh-CN"/>
        </w:rPr>
      </w:pPr>
      <w:r>
        <w:rPr>
          <w:rFonts w:hint="eastAsia"/>
          <w:lang w:val="en-US" w:eastAsia="zh-CN"/>
        </w:rPr>
        <w:t>对于缺失值管理，严格遵循了时间序列数据和事件数据的特点。基础处理上，所有无法解析的数值被转化为NaN。对于慢速变化的特征，例如流通股数（shares_out），其非日度观测特性决定了我们采用前向填充（ffill）的逻辑，将其有效值延伸至下一个观测日，以确保特征的连续性，这对于滚动统计特征的计算至关重要。同时，对于像 EPS 估值/实际值等事件驱动的变量，在非事件发生日，其值被逻辑上置为NaN，以清晰区分信息存在的时点，避免错误的跨期数据使用。</w:t>
      </w:r>
    </w:p>
    <w:p w14:paraId="52D5175D">
      <w:pPr>
        <w:pStyle w:val="6"/>
        <w:bidi w:val="0"/>
        <w:rPr>
          <w:rFonts w:hint="eastAsia"/>
          <w:lang w:val="en-US" w:eastAsia="zh-CN"/>
        </w:rPr>
      </w:pPr>
      <w:r>
        <w:rPr>
          <w:rFonts w:hint="eastAsia"/>
          <w:lang w:val="en-US" w:eastAsia="zh-CN"/>
        </w:rPr>
        <w:t>2.2.2特征工程</w:t>
      </w:r>
    </w:p>
    <w:p w14:paraId="2185F5E0">
      <w:pPr>
        <w:keepNext/>
        <w:keepLines w:val="0"/>
        <w:pageBreakBefore w:val="0"/>
        <w:widowControl w:val="0"/>
        <w:kinsoku/>
        <w:wordWrap/>
        <w:overflowPunct/>
        <w:topLinePunct w:val="0"/>
        <w:autoSpaceDE/>
        <w:autoSpaceDN/>
        <w:bidi w:val="0"/>
        <w:adjustRightInd/>
        <w:snapToGrid/>
        <w:ind w:firstLine="420" w:firstLineChars="0"/>
        <w:textAlignment w:val="auto"/>
        <w:rPr>
          <w:rFonts w:hint="eastAsia"/>
          <w:lang w:val="en-US" w:eastAsia="zh-CN"/>
        </w:rPr>
      </w:pPr>
      <w:r>
        <w:rPr>
          <w:rFonts w:hint="eastAsia"/>
          <w:lang w:val="en-US" w:eastAsia="zh-CN"/>
        </w:rPr>
        <w:t>本阶段专注于将原始基本面数据转化为具有时间序列动态和统计稳健性的特征，以适应量化模型的输入要求。我们采用了滚动统计量和稳健z-score等方法，并严格实施了防未来信息泄露的原则。</w:t>
      </w:r>
    </w:p>
    <w:tbl>
      <w:tblPr>
        <w:tblStyle w:val="8"/>
        <w:tblW w:w="92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0"/>
        <w:gridCol w:w="2857"/>
        <w:gridCol w:w="2425"/>
        <w:gridCol w:w="2672"/>
      </w:tblGrid>
      <w:tr w14:paraId="5B83A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114B2">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b/>
                <w:i w:val="0"/>
                <w:iCs w:val="0"/>
                <w:color w:val="000000"/>
                <w:sz w:val="22"/>
                <w:szCs w:val="22"/>
                <w:u w:val="none"/>
              </w:rPr>
            </w:pPr>
            <w:r>
              <w:rPr>
                <w:rFonts w:hint="eastAsia" w:ascii="SimSun" w:hAnsi="SimSun" w:eastAsia="SimSun" w:cs="SimSun"/>
                <w:b/>
                <w:i w:val="0"/>
                <w:iCs w:val="0"/>
                <w:color w:val="000000"/>
                <w:kern w:val="0"/>
                <w:sz w:val="22"/>
                <w:szCs w:val="22"/>
                <w:u w:val="none"/>
                <w:lang w:val="en-US" w:eastAsia="zh-CN" w:bidi="ar"/>
              </w:rPr>
              <w:t>类别/符号</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4A7D5608">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b/>
                <w:i w:val="0"/>
                <w:iCs w:val="0"/>
                <w:color w:val="000000"/>
                <w:sz w:val="22"/>
                <w:szCs w:val="22"/>
                <w:u w:val="none"/>
              </w:rPr>
            </w:pPr>
            <w:r>
              <w:rPr>
                <w:rFonts w:hint="eastAsia" w:ascii="SimSun" w:hAnsi="SimSun" w:eastAsia="SimSun" w:cs="SimSun"/>
                <w:b/>
                <w:i w:val="0"/>
                <w:iCs w:val="0"/>
                <w:color w:val="000000"/>
                <w:kern w:val="0"/>
                <w:sz w:val="22"/>
                <w:szCs w:val="22"/>
                <w:u w:val="none"/>
                <w:lang w:val="en-US" w:eastAsia="zh-CN" w:bidi="ar"/>
              </w:rPr>
              <w:t>特征名称</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D41B9">
            <w:pPr>
              <w:keepNext/>
              <w:keepLines w:val="0"/>
              <w:widowControl/>
              <w:suppressLineNumbers w:val="0"/>
              <w:snapToGrid w:val="0"/>
              <w:ind w:left="0" w:leftChars="0" w:right="0" w:rightChars="0" w:firstLine="0" w:firstLineChars="0"/>
              <w:jc w:val="center"/>
              <w:textAlignment w:val="center"/>
              <w:rPr>
                <w:rFonts w:ascii="SimSun" w:hAnsi="SimSun" w:eastAsia="SimSun" w:cs="SimSun"/>
                <w:b/>
                <w:i w:val="0"/>
                <w:iCs w:val="0"/>
                <w:color w:val="1B1C1D"/>
                <w:sz w:val="22"/>
                <w:szCs w:val="22"/>
                <w:u w:val="none"/>
              </w:rPr>
            </w:pPr>
            <w:r>
              <w:rPr>
                <w:rFonts w:ascii="SimSun" w:hAnsi="SimSun" w:eastAsia="SimSun" w:cs="SimSun"/>
                <w:b/>
                <w:i w:val="0"/>
                <w:iCs w:val="0"/>
                <w:color w:val="1B1C1D"/>
                <w:kern w:val="0"/>
                <w:sz w:val="22"/>
                <w:szCs w:val="22"/>
                <w:u w:val="none"/>
                <w:lang w:val="en-US" w:eastAsia="zh-CN" w:bidi="ar"/>
              </w:rPr>
              <w:t>特征说明与意义</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825FC7C">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b/>
                <w:i w:val="0"/>
                <w:iCs w:val="0"/>
                <w:color w:val="000000"/>
                <w:sz w:val="22"/>
                <w:szCs w:val="22"/>
                <w:u w:val="none"/>
              </w:rPr>
            </w:pPr>
            <w:r>
              <w:rPr>
                <w:rFonts w:hint="eastAsia" w:ascii="SimSun" w:hAnsi="SimSun" w:eastAsia="SimSun" w:cs="SimSun"/>
                <w:b/>
                <w:i w:val="0"/>
                <w:iCs w:val="0"/>
                <w:color w:val="000000"/>
                <w:kern w:val="0"/>
                <w:sz w:val="22"/>
                <w:szCs w:val="22"/>
                <w:u w:val="none"/>
                <w:lang w:val="en-US" w:eastAsia="zh-CN" w:bidi="ar"/>
              </w:rPr>
              <w:t>标准化与处理方法</w:t>
            </w:r>
          </w:p>
        </w:tc>
      </w:tr>
      <w:tr w14:paraId="7D3F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94FCD6">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基础信息</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6139A8F8">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date / date_ny</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81B4">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观测日期，用于时间序列对齐和回测。</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40C7B0A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原始值，用于时间序列索引。</w:t>
            </w:r>
          </w:p>
        </w:tc>
      </w:tr>
      <w:tr w14:paraId="5D51F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A8518">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45541D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symbol</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54696">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资产代码，用于跨资产</w:t>
            </w:r>
            <w:r>
              <w:rPr>
                <w:rStyle w:val="15"/>
                <w:rFonts w:ascii="SimSun" w:eastAsia="SimSun"/>
                <w:sz w:val="22"/>
                <w:lang w:val="en-US" w:eastAsia="zh-CN" w:bidi="ar"/>
              </w:rPr>
              <w:t>/</w:t>
            </w:r>
            <w:r>
              <w:rPr>
                <w:rFonts w:ascii="SimSun" w:hAnsi="SimSun" w:eastAsia="SimSun" w:cs="SimSun"/>
                <w:i w:val="0"/>
                <w:iCs w:val="0"/>
                <w:color w:val="1B1C1D"/>
                <w:kern w:val="0"/>
                <w:sz w:val="22"/>
                <w:szCs w:val="22"/>
                <w:u w:val="none"/>
                <w:lang w:val="en-US" w:eastAsia="zh-CN" w:bidi="ar"/>
              </w:rPr>
              <w:t>面板数据分析。</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7A077DF7">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原始值，用于资产识别。</w:t>
            </w:r>
          </w:p>
        </w:tc>
      </w:tr>
      <w:tr w14:paraId="6E77C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1C2685">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分红事件</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84346FF">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dividend</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46E5A">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原始分红金额。</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8FA85BA">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to_numeric 转换，保留原始值。</w:t>
            </w:r>
          </w:p>
        </w:tc>
      </w:tr>
      <w:tr w14:paraId="087D0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BF33DB">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6A58CBA5">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div_event_flag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871EE">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标记分红发放的日期，区分事件日与非事件日。</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37D53963">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(dividend &gt; 0) 时为 1，否则为 0。</w:t>
            </w:r>
          </w:p>
        </w:tc>
      </w:tr>
      <w:tr w14:paraId="4F53B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87EE1">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24E05A6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div_amount</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2C162E">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分红金额，用于计算分红强度。</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4126E4F4">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原始值，NaN → 0.0。</w:t>
            </w:r>
          </w:p>
        </w:tc>
      </w:tr>
      <w:tr w14:paraId="64086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61CAC6">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084D7B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div_negative_flag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816E8F">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标记异常的负分红，用于质量控制。</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A5FABE2">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(dividend &lt; 0) 时为 1，否则为 0。</w:t>
            </w:r>
          </w:p>
        </w:tc>
      </w:tr>
      <w:tr w14:paraId="43DC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A8884B">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DEAF4A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div_amount_rz_8</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6770E">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分红事件的强度相对性：衡量本次分红金额与过去</w:t>
            </w:r>
            <w:r>
              <w:rPr>
                <w:rStyle w:val="15"/>
                <w:rFonts w:ascii="SimSun" w:eastAsia="SimSun"/>
                <w:sz w:val="22"/>
                <w:lang w:val="en-US" w:eastAsia="zh-CN" w:bidi="ar"/>
              </w:rPr>
              <w:t xml:space="preserve"> 8 </w:t>
            </w:r>
            <w:r>
              <w:rPr>
                <w:rFonts w:ascii="SimSun" w:hAnsi="SimSun" w:eastAsia="SimSun" w:cs="SimSun"/>
                <w:i w:val="0"/>
                <w:iCs w:val="0"/>
                <w:color w:val="1B1C1D"/>
                <w:kern w:val="0"/>
                <w:sz w:val="22"/>
                <w:szCs w:val="22"/>
                <w:u w:val="none"/>
                <w:lang w:val="en-US" w:eastAsia="zh-CN" w:bidi="ar"/>
              </w:rPr>
              <w:t>次分红事件相比的异常程度。该指标通常用于捕捉分红政策的意外变化（</w:t>
            </w:r>
            <w:r>
              <w:rPr>
                <w:rStyle w:val="15"/>
                <w:rFonts w:ascii="SimSun" w:eastAsia="SimSun"/>
                <w:sz w:val="22"/>
                <w:lang w:val="en-US" w:eastAsia="zh-CN" w:bidi="ar"/>
              </w:rPr>
              <w:t>Signal</w:t>
            </w:r>
            <w:r>
              <w:rPr>
                <w:rFonts w:ascii="SimSun" w:hAnsi="SimSun" w:eastAsia="SimSun" w:cs="SimSun"/>
                <w:i w:val="0"/>
                <w:iCs w:val="0"/>
                <w:color w:val="1B1C1D"/>
                <w:kern w:val="0"/>
                <w:sz w:val="22"/>
                <w:szCs w:val="22"/>
                <w:u w:val="none"/>
                <w:lang w:val="en-US" w:eastAsia="zh-CN" w:bidi="ar"/>
              </w:rPr>
              <w:t>）。</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56709EF4">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事件稳健 z：基于 8 次历史事件窗口的滚动中位数/MAD，shift(1) 防止未来信息泄露；仅在 div_event_flag=1 时有值。</w:t>
            </w:r>
          </w:p>
        </w:tc>
      </w:tr>
      <w:tr w14:paraId="3905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0F006A7">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股票拆分</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6CE90C61">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split_ratio</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61864">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原始拆分比例。</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8B2A03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to_numeric 转换，保留原始值。</w:t>
            </w:r>
          </w:p>
        </w:tc>
      </w:tr>
      <w:tr w14:paraId="3EEB3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17B1A5">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6E0750B7">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split_flag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54FE73">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标记拆分事件，拆分可能对交易心理和流动性产生短期影响。</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53C03F71">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拆分比例非 NaN 且不等于 1.0 时为 1，否则为 0。</w:t>
            </w:r>
          </w:p>
        </w:tc>
      </w:tr>
      <w:tr w14:paraId="343DA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11C9F8">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56698D4">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split_mult</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630114">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拆分乘数。</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2684EB0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原始值，NaN → 1.0。</w:t>
            </w:r>
          </w:p>
        </w:tc>
      </w:tr>
      <w:tr w14:paraId="6FB3C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685E8D">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B6ED808">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split_nonpos_flag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E087C">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标记异常的非正拆分乘数。</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66F4C97C">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(split_mult ≤ 0) 时为 1，否则为 0。</w:t>
            </w:r>
          </w:p>
        </w:tc>
      </w:tr>
      <w:tr w14:paraId="18BC5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4443913">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流通股数</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30DD6E04">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030BBA">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原始流通股数。</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00B6F17F">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to_numeric 转换，保留原始值。</w:t>
            </w:r>
          </w:p>
        </w:tc>
      </w:tr>
      <w:tr w14:paraId="5B19B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061D93">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2C33C66E">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shares_out_nonpos_flag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3AF1E3">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标记流通股数非正的异常情况。</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33827613">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 ≤ 0) 时为 1，否则为 0。</w:t>
            </w:r>
          </w:p>
        </w:tc>
      </w:tr>
      <w:tr w14:paraId="339FB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3D1CF6">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0F661948">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shares_out_ffill</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FAB5D">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流通股数的连续性代理：通过前向填充提供连续的时间序列数据，反映公司股本的慢变化特性。</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FF79767">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 经前向填充处理。</w:t>
            </w:r>
          </w:p>
        </w:tc>
      </w:tr>
      <w:tr w14:paraId="6ACC0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BA809B">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3DBEB1A7">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log_shares_out</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C0CDF2">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稳定股本特征：对流通股数取对数以稳定其方差，使其更接近正态分布，适用于滚动统计计算。</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66DDF278">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log(1 + shares_out_ffill)。</w:t>
            </w:r>
          </w:p>
        </w:tc>
      </w:tr>
      <w:tr w14:paraId="6F293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EE1DC1">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3154F26A">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shares_out_roll_mean_252</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6128A7">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长期股本基准：过去</w:t>
            </w:r>
            <w:r>
              <w:rPr>
                <w:rStyle w:val="15"/>
                <w:rFonts w:ascii="SimSun" w:eastAsia="SimSun"/>
                <w:sz w:val="22"/>
                <w:lang w:val="en-US" w:eastAsia="zh-CN" w:bidi="ar"/>
              </w:rPr>
              <w:t xml:space="preserve"> </w:t>
            </w:r>
            <w:r>
              <w:rPr>
                <w:rStyle w:val="15"/>
                <w:rFonts w:hint="eastAsia" w:ascii="SimSun" w:eastAsia="SimSun"/>
                <w:sz w:val="22"/>
                <w:lang w:val="en-US" w:eastAsia="zh-CN" w:bidi="ar"/>
              </w:rPr>
              <w:t>252</w:t>
            </w:r>
            <w:r>
              <w:rPr>
                <w:rFonts w:ascii="SimSun" w:hAnsi="SimSun" w:eastAsia="SimSun" w:cs="SimSun"/>
                <w:i w:val="0"/>
                <w:iCs w:val="0"/>
                <w:color w:val="1B1C1D"/>
                <w:kern w:val="0"/>
                <w:sz w:val="22"/>
                <w:szCs w:val="22"/>
                <w:u w:val="none"/>
                <w:lang w:val="en-US" w:eastAsia="zh-CN" w:bidi="ar"/>
              </w:rPr>
              <w:t>个交易日对数股数的平均水平。</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6B8A8394">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252 日滚动均值，结果 shift(1)。</w:t>
            </w:r>
          </w:p>
        </w:tc>
      </w:tr>
      <w:tr w14:paraId="33634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42B656">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6FAE1601">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shares_out_roll_std_252</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AB8E8">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长期股本波动性：过去</w:t>
            </w:r>
            <w:r>
              <w:rPr>
                <w:rStyle w:val="15"/>
                <w:rFonts w:ascii="SimSun" w:eastAsia="SimSun"/>
                <w:sz w:val="22"/>
                <w:lang w:val="en-US" w:eastAsia="zh-CN" w:bidi="ar"/>
              </w:rPr>
              <w:t xml:space="preserve"> </w:t>
            </w:r>
            <w:r>
              <w:rPr>
                <w:rStyle w:val="15"/>
                <w:rFonts w:hint="eastAsia" w:ascii="SimSun" w:eastAsia="SimSun"/>
                <w:sz w:val="22"/>
                <w:lang w:val="en-US" w:eastAsia="zh-CN" w:bidi="ar"/>
              </w:rPr>
              <w:t>252</w:t>
            </w:r>
            <w:r>
              <w:rPr>
                <w:rFonts w:ascii="SimSun" w:hAnsi="SimSun" w:eastAsia="SimSun" w:cs="SimSun"/>
                <w:i w:val="0"/>
                <w:iCs w:val="0"/>
                <w:color w:val="1B1C1D"/>
                <w:kern w:val="0"/>
                <w:sz w:val="22"/>
                <w:szCs w:val="22"/>
                <w:u w:val="none"/>
                <w:lang w:val="en-US" w:eastAsia="zh-CN" w:bidi="ar"/>
              </w:rPr>
              <w:t>个交易日对数股数的波动程度。</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62BF54F7">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252 日滚动标准差，结果 shift(1)。</w:t>
            </w:r>
          </w:p>
        </w:tc>
      </w:tr>
      <w:tr w14:paraId="7F487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8E7ACC">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474A09F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shares_out_roll_z_252</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C4E7F">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股本相对异常度：衡量当前股本（经对数平滑）与过去一年平均水平的偏离程度，捕捉大规模股权变动（如增发</w:t>
            </w:r>
            <w:r>
              <w:rPr>
                <w:rStyle w:val="15"/>
                <w:rFonts w:ascii="SimSun" w:eastAsia="SimSun"/>
                <w:sz w:val="22"/>
                <w:lang w:val="en-US" w:eastAsia="zh-CN" w:bidi="ar"/>
              </w:rPr>
              <w:t>/</w:t>
            </w:r>
            <w:r>
              <w:rPr>
                <w:rFonts w:ascii="SimSun" w:hAnsi="SimSun" w:eastAsia="SimSun" w:cs="SimSun"/>
                <w:i w:val="0"/>
                <w:iCs w:val="0"/>
                <w:color w:val="1B1C1D"/>
                <w:kern w:val="0"/>
                <w:sz w:val="22"/>
                <w:szCs w:val="22"/>
                <w:u w:val="none"/>
                <w:lang w:val="en-US" w:eastAsia="zh-CN" w:bidi="ar"/>
              </w:rPr>
              <w:t>回购）相对于历史的异常性。</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09FD2FD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(log_shares_out − Roll Mean) / Roll Std。</w:t>
            </w:r>
          </w:p>
        </w:tc>
      </w:tr>
      <w:tr w14:paraId="17732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7F560D">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 财报</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459D6D5">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earnings_flag</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0AC59">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标记财报发布日，区分信息冲击的时点。</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69C0F5D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原始值。</w:t>
            </w:r>
          </w:p>
        </w:tc>
      </w:tr>
      <w:tr w14:paraId="7A709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D8C62E">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EC01DAD">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eps_estimate</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8137F0">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财报日分析师</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预期值。</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7861D1CB">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仅在财报日保留，其余时间 NaN。</w:t>
            </w:r>
          </w:p>
        </w:tc>
      </w:tr>
      <w:tr w14:paraId="79998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6264D3">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28941793">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eps_actual</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D9DFD">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财报日实际</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值。</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39390820">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仅在财报日保留，其余时间 NaN。</w:t>
            </w:r>
          </w:p>
        </w:tc>
      </w:tr>
      <w:tr w14:paraId="6923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01F65A">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50EB6F73">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eps_estimate_rz_8</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C6704">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预期值相对性：衡量本次</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预期值与过去</w:t>
            </w:r>
            <w:r>
              <w:rPr>
                <w:rStyle w:val="15"/>
                <w:rFonts w:ascii="SimSun" w:eastAsia="SimSun"/>
                <w:sz w:val="22"/>
                <w:lang w:val="en-US" w:eastAsia="zh-CN" w:bidi="ar"/>
              </w:rPr>
              <w:t xml:space="preserve"> 8 </w:t>
            </w:r>
            <w:r>
              <w:rPr>
                <w:rFonts w:ascii="SimSun" w:hAnsi="SimSun" w:eastAsia="SimSun" w:cs="SimSun"/>
                <w:i w:val="0"/>
                <w:iCs w:val="0"/>
                <w:color w:val="1B1C1D"/>
                <w:kern w:val="0"/>
                <w:sz w:val="22"/>
                <w:szCs w:val="22"/>
                <w:u w:val="none"/>
                <w:lang w:val="en-US" w:eastAsia="zh-CN" w:bidi="ar"/>
              </w:rPr>
              <w:t>次财报事件中预期值的相对高低，用于评估分析师预期的趋势或极端性。</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4EE42E82">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事件稳健 z：基于 8 次历史事件窗口的滚动中位数/MAD，shift(1)；仅在 earnings_flag=1 时有值。</w:t>
            </w:r>
          </w:p>
        </w:tc>
      </w:tr>
      <w:tr w14:paraId="12B0B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85AF45">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268FF825">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eps_actual_rz_8</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86390B">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实际值相对性：衡量本次实际</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与过去</w:t>
            </w:r>
            <w:r>
              <w:rPr>
                <w:rStyle w:val="15"/>
                <w:rFonts w:ascii="SimSun" w:eastAsia="SimSun"/>
                <w:sz w:val="22"/>
                <w:lang w:val="en-US" w:eastAsia="zh-CN" w:bidi="ar"/>
              </w:rPr>
              <w:t xml:space="preserve"> 8 </w:t>
            </w:r>
            <w:r>
              <w:rPr>
                <w:rFonts w:ascii="SimSun" w:hAnsi="SimSun" w:eastAsia="SimSun" w:cs="SimSun"/>
                <w:i w:val="0"/>
                <w:iCs w:val="0"/>
                <w:color w:val="1B1C1D"/>
                <w:kern w:val="0"/>
                <w:sz w:val="22"/>
                <w:szCs w:val="22"/>
                <w:u w:val="none"/>
                <w:lang w:val="en-US" w:eastAsia="zh-CN" w:bidi="ar"/>
              </w:rPr>
              <w:t>次财报事件中实际值的相对高低，用于评估公司盈利能力的持续性和强度。</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7F41EDE0">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同上；仅在 earnings_flag=1 时有值。</w:t>
            </w:r>
          </w:p>
        </w:tc>
      </w:tr>
      <w:tr w14:paraId="55F85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5320A5">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388491B8">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eps_surp_pct</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4C5B5">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原始</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惊喜百分比。</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5C0EA3A">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仅在财报日保留，其余时间 NaN。</w:t>
            </w:r>
          </w:p>
        </w:tc>
      </w:tr>
      <w:tr w14:paraId="669BC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E5F48D">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E86D0A6">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eps_surp_pct_calc</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582D3">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根据实际和预期计算的惊喜百分比。</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5CFA0F05">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计算：100 × (eps_actual − eps_estimate) / abs(eps_estimate)；仅在 earnings_flag=1 时计算。</w:t>
            </w:r>
          </w:p>
        </w:tc>
      </w:tr>
      <w:tr w14:paraId="69DC8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B546F6">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826EDF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eps_surp_pct_final</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7292EA">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最终</w:t>
            </w:r>
            <w:r>
              <w:rPr>
                <w:rStyle w:val="15"/>
                <w:rFonts w:ascii="SimSun" w:eastAsia="SimSun"/>
                <w:sz w:val="22"/>
                <w:lang w:val="en-US" w:eastAsia="zh-CN" w:bidi="ar"/>
              </w:rPr>
              <w:t xml:space="preserve"> EPS </w:t>
            </w:r>
            <w:r>
              <w:rPr>
                <w:rFonts w:ascii="SimSun" w:hAnsi="SimSun" w:eastAsia="SimSun" w:cs="SimSun"/>
                <w:i w:val="0"/>
                <w:iCs w:val="0"/>
                <w:color w:val="1B1C1D"/>
                <w:kern w:val="0"/>
                <w:sz w:val="22"/>
                <w:szCs w:val="22"/>
                <w:u w:val="none"/>
                <w:lang w:val="en-US" w:eastAsia="zh-CN" w:bidi="ar"/>
              </w:rPr>
              <w:t>惊喜百分比，是衡量基本面信息冲击的核心指标。</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7B1B340D">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最终 EPS 惊喜百分比。</w:t>
            </w:r>
          </w:p>
        </w:tc>
      </w:tr>
      <w:tr w14:paraId="26D37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4B1428">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4558EB35">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eps_surp_winsor</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9170E">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截尾后的惊喜百分比，用于去除极端值影响，提升稳健</w:t>
            </w:r>
            <w:r>
              <w:rPr>
                <w:rStyle w:val="15"/>
                <w:rFonts w:ascii="SimSun" w:eastAsia="SimSun"/>
                <w:sz w:val="22"/>
                <w:lang w:val="en-US" w:eastAsia="zh-CN" w:bidi="ar"/>
              </w:rPr>
              <w:t xml:space="preserve"> $z$ </w:t>
            </w:r>
            <w:r>
              <w:rPr>
                <w:rFonts w:ascii="SimSun" w:hAnsi="SimSun" w:eastAsia="SimSun" w:cs="SimSun"/>
                <w:i w:val="0"/>
                <w:iCs w:val="0"/>
                <w:color w:val="1B1C1D"/>
                <w:kern w:val="0"/>
                <w:sz w:val="22"/>
                <w:szCs w:val="22"/>
                <w:u w:val="none"/>
                <w:lang w:val="en-US" w:eastAsia="zh-CN" w:bidi="ar"/>
              </w:rPr>
              <w:t>分数计算的可靠性。</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12807BD0">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对 eps_surp_pct_final 执行 1% / 99% 缩尾。</w:t>
            </w:r>
          </w:p>
        </w:tc>
      </w:tr>
      <w:tr w14:paraId="3F631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01AC0E">
            <w:pPr>
              <w:keepNext/>
              <w:snapToGrid w:val="0"/>
              <w:ind w:left="0" w:leftChars="0" w:right="0" w:rightChars="0" w:firstLine="0" w:firstLineChars="0"/>
              <w:jc w:val="center"/>
              <w:rPr>
                <w:rFonts w:hint="eastAsia" w:ascii="SimSun" w:hAnsi="SimSun" w:eastAsia="SimSun" w:cs="SimSun"/>
                <w:i w:val="0"/>
                <w:iCs w:val="0"/>
                <w:color w:val="000000"/>
                <w:sz w:val="22"/>
                <w:szCs w:val="22"/>
                <w:u w:val="none"/>
              </w:rPr>
            </w:pP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7B4B684D">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eps_surp_rz_8</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5669B">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惊喜相对异常度：衡量本次惊喜相对于过去</w:t>
            </w:r>
            <w:r>
              <w:rPr>
                <w:rStyle w:val="15"/>
                <w:rFonts w:ascii="SimSun" w:eastAsia="SimSun"/>
                <w:sz w:val="22"/>
                <w:lang w:val="en-US" w:eastAsia="zh-CN" w:bidi="ar"/>
              </w:rPr>
              <w:t xml:space="preserve"> 8 </w:t>
            </w:r>
            <w:r>
              <w:rPr>
                <w:rFonts w:ascii="SimSun" w:hAnsi="SimSun" w:eastAsia="SimSun" w:cs="SimSun"/>
                <w:i w:val="0"/>
                <w:iCs w:val="0"/>
                <w:color w:val="1B1C1D"/>
                <w:kern w:val="0"/>
                <w:sz w:val="22"/>
                <w:szCs w:val="22"/>
                <w:u w:val="none"/>
                <w:lang w:val="en-US" w:eastAsia="zh-CN" w:bidi="ar"/>
              </w:rPr>
              <w:t>次财报惊喜水平的异常程度。该指标是捕捉</w:t>
            </w:r>
            <w:r>
              <w:rPr>
                <w:rStyle w:val="15"/>
                <w:rFonts w:ascii="SimSun" w:eastAsia="SimSun"/>
                <w:sz w:val="22"/>
                <w:lang w:val="en-US" w:eastAsia="zh-CN" w:bidi="ar"/>
              </w:rPr>
              <w:t>“</w:t>
            </w:r>
            <w:r>
              <w:rPr>
                <w:rFonts w:ascii="SimSun" w:hAnsi="SimSun" w:eastAsia="SimSun" w:cs="SimSun"/>
                <w:i w:val="0"/>
                <w:iCs w:val="0"/>
                <w:color w:val="1B1C1D"/>
                <w:kern w:val="0"/>
                <w:sz w:val="22"/>
                <w:szCs w:val="22"/>
                <w:u w:val="none"/>
                <w:lang w:val="en-US" w:eastAsia="zh-CN" w:bidi="ar"/>
              </w:rPr>
              <w:t>持续的</w:t>
            </w:r>
            <w:r>
              <w:rPr>
                <w:rStyle w:val="15"/>
                <w:rFonts w:ascii="SimSun" w:eastAsia="SimSun"/>
                <w:sz w:val="22"/>
                <w:lang w:val="en-US" w:eastAsia="zh-CN" w:bidi="ar"/>
              </w:rPr>
              <w:t>/</w:t>
            </w:r>
            <w:r>
              <w:rPr>
                <w:rFonts w:ascii="SimSun" w:hAnsi="SimSun" w:eastAsia="SimSun" w:cs="SimSun"/>
                <w:i w:val="0"/>
                <w:iCs w:val="0"/>
                <w:color w:val="1B1C1D"/>
                <w:kern w:val="0"/>
                <w:sz w:val="22"/>
                <w:szCs w:val="22"/>
                <w:u w:val="none"/>
                <w:lang w:val="en-US" w:eastAsia="zh-CN" w:bidi="ar"/>
              </w:rPr>
              <w:t>超预期的</w:t>
            </w:r>
            <w:r>
              <w:rPr>
                <w:rStyle w:val="15"/>
                <w:rFonts w:ascii="SimSun" w:eastAsia="SimSun"/>
                <w:sz w:val="22"/>
                <w:lang w:val="en-US" w:eastAsia="zh-CN" w:bidi="ar"/>
              </w:rPr>
              <w:t>”</w:t>
            </w:r>
            <w:r>
              <w:rPr>
                <w:rFonts w:ascii="SimSun" w:hAnsi="SimSun" w:eastAsia="SimSun" w:cs="SimSun"/>
                <w:i w:val="0"/>
                <w:iCs w:val="0"/>
                <w:color w:val="1B1C1D"/>
                <w:kern w:val="0"/>
                <w:sz w:val="22"/>
                <w:szCs w:val="22"/>
                <w:u w:val="none"/>
                <w:lang w:val="en-US" w:eastAsia="zh-CN" w:bidi="ar"/>
              </w:rPr>
              <w:t>财报动量（</w:t>
            </w:r>
            <w:r>
              <w:rPr>
                <w:rStyle w:val="15"/>
                <w:rFonts w:ascii="SimSun" w:eastAsia="SimSun"/>
                <w:sz w:val="22"/>
                <w:lang w:val="en-US" w:eastAsia="zh-CN" w:bidi="ar"/>
              </w:rPr>
              <w:t>Post-Earnings Announcement Drift</w:t>
            </w:r>
            <w:r>
              <w:rPr>
                <w:rFonts w:ascii="SimSun" w:hAnsi="SimSun" w:eastAsia="SimSun" w:cs="SimSun"/>
                <w:i w:val="0"/>
                <w:iCs w:val="0"/>
                <w:color w:val="1B1C1D"/>
                <w:kern w:val="0"/>
                <w:sz w:val="22"/>
                <w:szCs w:val="22"/>
                <w:u w:val="none"/>
                <w:lang w:val="en-US" w:eastAsia="zh-CN" w:bidi="ar"/>
              </w:rPr>
              <w:t>）的关键特征。</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310374A9">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事件稳健 z：基于 8 次历史事件窗口的滚动中位数/MAD，shift(1)；仅在 earnings_flag=1 时有值。</w:t>
            </w:r>
          </w:p>
        </w:tc>
      </w:tr>
      <w:tr w14:paraId="3ACDA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6C04E">
            <w:pPr>
              <w:keepNext/>
              <w:keepLines w:val="0"/>
              <w:widowControl/>
              <w:suppressLineNumbers w:val="0"/>
              <w:snapToGrid w:val="0"/>
              <w:ind w:left="0" w:leftChars="0" w:right="0" w:rightChars="0" w:firstLine="0" w:firstLineChars="0"/>
              <w:jc w:val="center"/>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IQR 标记</w:t>
            </w:r>
          </w:p>
        </w:tc>
        <w:tc>
          <w:tcPr>
            <w:tcW w:w="2857" w:type="dxa"/>
            <w:tcBorders>
              <w:top w:val="single" w:color="000000" w:sz="4" w:space="0"/>
              <w:left w:val="single" w:color="000000" w:sz="4" w:space="0"/>
              <w:bottom w:val="single" w:color="000000" w:sz="4" w:space="0"/>
              <w:right w:val="nil"/>
            </w:tcBorders>
            <w:shd w:val="clear" w:color="auto" w:fill="auto"/>
            <w:vAlign w:val="center"/>
          </w:tcPr>
          <w:p w14:paraId="1117A87D">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..._iqr_outlier</w:t>
            </w:r>
          </w:p>
        </w:tc>
        <w:tc>
          <w:tcPr>
            <w:tcW w:w="24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A94FEA">
            <w:pPr>
              <w:keepNext/>
              <w:keepLines w:val="0"/>
              <w:widowControl/>
              <w:suppressLineNumbers w:val="0"/>
              <w:snapToGrid w:val="0"/>
              <w:ind w:left="0" w:leftChars="0" w:right="0" w:rightChars="0" w:firstLine="0" w:firstLineChars="0"/>
              <w:jc w:val="left"/>
              <w:textAlignment w:val="center"/>
              <w:rPr>
                <w:rFonts w:ascii="SimSun" w:hAnsi="SimSun" w:eastAsia="SimSun" w:cs="SimSun"/>
                <w:i w:val="0"/>
                <w:iCs w:val="0"/>
                <w:color w:val="1B1C1D"/>
                <w:sz w:val="22"/>
                <w:szCs w:val="22"/>
                <w:u w:val="none"/>
              </w:rPr>
            </w:pPr>
            <w:r>
              <w:rPr>
                <w:rFonts w:ascii="SimSun" w:hAnsi="SimSun" w:eastAsia="SimSun" w:cs="SimSun"/>
                <w:i w:val="0"/>
                <w:iCs w:val="0"/>
                <w:color w:val="1B1C1D"/>
                <w:kern w:val="0"/>
                <w:sz w:val="22"/>
                <w:szCs w:val="22"/>
                <w:u w:val="none"/>
                <w:lang w:val="en-US" w:eastAsia="zh-CN" w:bidi="ar"/>
              </w:rPr>
              <w:t>标记对应列中偏离群体分布的极端值，作为模型输入的一部分，允许模型学习是否需要特殊处理这些标记事件。</w:t>
            </w:r>
          </w:p>
        </w:tc>
        <w:tc>
          <w:tcPr>
            <w:tcW w:w="2672" w:type="dxa"/>
            <w:tcBorders>
              <w:top w:val="single" w:color="000000" w:sz="4" w:space="0"/>
              <w:left w:val="nil"/>
              <w:bottom w:val="single" w:color="000000" w:sz="4" w:space="0"/>
              <w:right w:val="single" w:color="000000" w:sz="4" w:space="0"/>
            </w:tcBorders>
            <w:shd w:val="clear" w:color="auto" w:fill="auto"/>
            <w:vAlign w:val="center"/>
          </w:tcPr>
          <w:p w14:paraId="07ABC253">
            <w:pPr>
              <w:keepNext/>
              <w:keepLines w:val="0"/>
              <w:widowControl/>
              <w:suppressLineNumbers w:val="0"/>
              <w:snapToGrid w:val="0"/>
              <w:ind w:left="0" w:leftChars="0" w:right="0" w:rightChars="0" w:firstLine="0" w:firstLineChars="0"/>
              <w:jc w:val="left"/>
              <w:textAlignment w:val="center"/>
              <w:rPr>
                <w:rFonts w:hint="eastAsia" w:ascii="SimSun" w:hAnsi="SimSun" w:eastAsia="SimSun" w:cs="SimSun"/>
                <w:i w:val="0"/>
                <w:iCs w:val="0"/>
                <w:color w:val="000000"/>
                <w:sz w:val="22"/>
                <w:szCs w:val="22"/>
                <w:u w:val="none"/>
              </w:rPr>
            </w:pPr>
            <w:r>
              <w:rPr>
                <w:rFonts w:hint="eastAsia" w:ascii="SimSun" w:hAnsi="SimSun" w:eastAsia="SimSun" w:cs="SimSun"/>
                <w:i w:val="0"/>
                <w:iCs w:val="0"/>
                <w:color w:val="000000"/>
                <w:kern w:val="0"/>
                <w:sz w:val="22"/>
                <w:szCs w:val="22"/>
                <w:u w:val="none"/>
                <w:lang w:val="en-US" w:eastAsia="zh-CN" w:bidi="ar"/>
              </w:rPr>
              <w:t>隔离标记：使用 1.5×IQR 规则标记，不修改原始数据。</w:t>
            </w:r>
          </w:p>
        </w:tc>
      </w:tr>
    </w:tbl>
    <w:p w14:paraId="74A20E64">
      <w:pPr>
        <w:rPr>
          <w:rFonts w:hint="default"/>
          <w:lang w:val="en-US" w:eastAsia="zh-CN"/>
        </w:rPr>
      </w:pPr>
    </w:p>
    <w:p w14:paraId="35A98339">
      <w:pPr>
        <w:rPr>
          <w:rFonts w:hint="eastAsia"/>
          <w:lang w:val="en-US" w:eastAsia="zh-CN"/>
        </w:rPr>
      </w:pPr>
    </w:p>
    <w:p w14:paraId="1E509203">
      <w:pPr>
        <w:pStyle w:val="5"/>
        <w:bidi w:val="0"/>
        <w:rPr>
          <w:rFonts w:hint="eastAsia"/>
          <w:lang w:val="en-US" w:eastAsia="zh-CN"/>
        </w:rPr>
      </w:pPr>
      <w:r>
        <w:rPr>
          <w:rFonts w:hint="eastAsia"/>
          <w:lang w:val="en-US" w:eastAsia="zh-CN"/>
        </w:rPr>
        <w:t>2.3 情绪数据</w:t>
      </w:r>
    </w:p>
    <w:p w14:paraId="4CC05AC2">
      <w:pPr>
        <w:pStyle w:val="6"/>
        <w:bidi w:val="0"/>
        <w:rPr>
          <w:rFonts w:hint="eastAsia"/>
          <w:lang w:val="en-US" w:eastAsia="zh-CN"/>
        </w:rPr>
      </w:pPr>
      <w:r>
        <w:rPr>
          <w:rFonts w:hint="eastAsia"/>
          <w:lang w:val="en-US" w:eastAsia="zh-CN"/>
        </w:rPr>
        <w:t>2.3.1缺失值、异常值处理</w:t>
      </w:r>
    </w:p>
    <w:p w14:paraId="0E02D257">
      <w:pPr>
        <w:ind w:firstLine="420" w:firstLineChars="0"/>
        <w:rPr>
          <w:rFonts w:hint="eastAsia"/>
          <w:lang w:val="en-US" w:eastAsia="zh-CN"/>
        </w:rPr>
      </w:pPr>
      <w:r>
        <w:rPr>
          <w:rFonts w:hint="eastAsia"/>
          <w:lang w:val="en-US" w:eastAsia="zh-CN"/>
        </w:rPr>
        <w:t>在情绪数据的预处理环节，我们采取了严格的规则来处理缺失值和异常值，以确保模型的鲁棒性和预测能力。在缺失值处理方面，原始新闻在分钟级面板上进行聚合时，若某个分钟位点没有新闻报道，其新闻计数（n_news）和情绪总和（tone_sum）默认记为零。在此基础上，对于由此衍生的情绪均值（tone_mean），我们将其零值填充为 0.0，以保证数据连续性。针对跨日的隔夜（Overnight）和上午（Morning）携带（Carry）特征，所有缺失值也被保守地填充为 0.0，这代表着没有累积信息，确保了信息在中性状态下传递。</w:t>
      </w:r>
    </w:p>
    <w:p w14:paraId="2BF9D220">
      <w:pPr>
        <w:ind w:firstLine="420" w:firstLineChars="0"/>
        <w:rPr>
          <w:rFonts w:hint="eastAsia"/>
          <w:lang w:val="en-US" w:eastAsia="zh-CN"/>
        </w:rPr>
      </w:pPr>
      <w:r>
        <w:rPr>
          <w:rFonts w:hint="eastAsia"/>
          <w:lang w:val="en-US" w:eastAsia="zh-CN"/>
        </w:rPr>
        <w:t>在异常值处理方面，我们采用了两阶段的鲁棒性标准化（Robust Standardization）方法来解决情绪数据高噪音和日内模式固定的问题。第一阶段是日内基线校正，通过计算每只股票在每个固定分钟位点上跨日滚动 60 天的中位数和四分位距（IQR），消除了每天该分钟位点上的历史平均偏差，从而突出了相对于历史模式的情绪“惊喜”（Surprise）。在进行标准化前，情绪均值（tone_mean）首先被施以对称夹断（Symmetric Clipping），即使用滚动窗口的 1% 和 99% 分位数来抑制极端的极端值。第二阶段是局部异常识别，我们进一步计算了情绪均值（使用夹断后的值）和新闻计数（使用log(1+x) 变换后的值）相对于中位数绝对离差（MAD）的鲁棒 Z-Score，用于精准捕捉单个分钟位点上相对于局部历史分布的极端信息爆发或情绪冲击，这些经过鲁棒性处理的因子将作为核心特征输入模型。</w:t>
      </w:r>
    </w:p>
    <w:p w14:paraId="02A8D4B9">
      <w:pPr>
        <w:pStyle w:val="6"/>
        <w:bidi w:val="0"/>
        <w:rPr>
          <w:rFonts w:hint="eastAsia"/>
          <w:lang w:val="en-US" w:eastAsia="zh-CN"/>
        </w:rPr>
      </w:pPr>
      <w:r>
        <w:rPr>
          <w:rFonts w:hint="eastAsia"/>
          <w:lang w:val="en-US" w:eastAsia="zh-CN"/>
        </w:rPr>
        <w:t>2.3.2特征工程</w:t>
      </w:r>
    </w:p>
    <w:p w14:paraId="50BB37A0">
      <w:pPr>
        <w:ind w:firstLine="420" w:firstLineChars="0"/>
        <w:rPr>
          <w:rFonts w:hint="default"/>
          <w:lang w:val="en-US" w:eastAsia="zh-CN"/>
        </w:rPr>
      </w:pPr>
      <w:r>
        <w:rPr>
          <w:rFonts w:hint="eastAsia"/>
          <w:lang w:val="en-US" w:eastAsia="zh-CN"/>
        </w:rPr>
        <w:t>情绪数据</w:t>
      </w:r>
      <w:r>
        <w:rPr>
          <w:rFonts w:hint="default"/>
          <w:lang w:val="en-US" w:eastAsia="zh-CN"/>
        </w:rPr>
        <w:t>特征工程的核心在于捕捉新闻信息的密度、强度、动量和异常程度。滚动计数（cnt_）、指数平滑（ewm）和对数转换（slog, log1p）旨在将离散、高频的新闻事件转化为连续、可预测的因子输入，而专门计算的 carry 特征则确保了盘前和盘初的累积信息不会丢失，从而为模型提供全面的情绪信号。</w:t>
      </w:r>
    </w:p>
    <w:tbl>
      <w:tblPr>
        <w:tblStyle w:val="8"/>
        <w:tblW w:w="958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96"/>
        <w:gridCol w:w="2665"/>
        <w:gridCol w:w="2922"/>
        <w:gridCol w:w="2401"/>
      </w:tblGrid>
      <w:tr w14:paraId="0ADEE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5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04C7A5">
            <w:pPr>
              <w:keepNext w:val="0"/>
              <w:keepLines w:val="0"/>
              <w:widowControl/>
              <w:suppressLineNumbers w:val="0"/>
              <w:snapToGrid w:val="0"/>
              <w:ind w:left="0" w:leftChars="0" w:right="0" w:rightChars="0" w:firstLine="0" w:firstLineChars="0"/>
              <w:jc w:val="center"/>
              <w:textAlignment w:val="center"/>
              <w:rPr>
                <w:rFonts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类别/符号</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C00A53">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特征名称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D300A">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特征说明与意义</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2E2DF1">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标准化与处理方法</w:t>
            </w:r>
          </w:p>
        </w:tc>
      </w:tr>
      <w:tr w14:paraId="0367D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2B853F5">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基础时序信息</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4248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ts_m</w:t>
            </w:r>
            <w:r>
              <w:rPr>
                <w:rStyle w:val="13"/>
                <w:rFonts w:ascii="Arial" w:eastAsia="SimSun"/>
                <w:b w:val="0"/>
                <w:bCs w:val="0"/>
                <w:sz w:val="21"/>
                <w:szCs w:val="21"/>
                <w:lang w:val="en-US" w:eastAsia="zh-CN" w:bidi="ar"/>
              </w:rPr>
              <w:t xml:space="preserve"> (时间戳/分钟)</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47405A">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原始时间戳（分钟级别）。</w:t>
            </w:r>
            <w:r>
              <w:rPr>
                <w:rStyle w:val="13"/>
                <w:rFonts w:ascii="Arial" w:eastAsia="SimSun"/>
                <w:b w:val="0"/>
                <w:bCs w:val="0"/>
                <w:sz w:val="21"/>
                <w:szCs w:val="21"/>
                <w:lang w:val="en-US" w:eastAsia="zh-CN" w:bidi="ar"/>
              </w:rPr>
              <w:t xml:space="preserve"> 用于识别交易发生的精确时刻，是后续所有时序计算的基础。</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02DFE">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无需</w:t>
            </w:r>
            <w:r>
              <w:rPr>
                <w:rStyle w:val="13"/>
                <w:rFonts w:ascii="Arial" w:eastAsia="SimSun"/>
                <w:b w:val="0"/>
                <w:bCs w:val="0"/>
                <w:sz w:val="21"/>
                <w:szCs w:val="21"/>
                <w:lang w:val="en-US" w:eastAsia="zh-CN" w:bidi="ar"/>
              </w:rPr>
              <w:t>：作为索引或基准，无需进行变换。</w:t>
            </w:r>
          </w:p>
        </w:tc>
      </w:tr>
      <w:tr w14:paraId="65D02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F4DBC9">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CCAB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tn_xy</w:t>
            </w:r>
            <w:r>
              <w:rPr>
                <w:rStyle w:val="13"/>
                <w:rFonts w:ascii="Arial" w:eastAsia="SimSun"/>
                <w:b w:val="0"/>
                <w:bCs w:val="0"/>
                <w:sz w:val="21"/>
                <w:szCs w:val="21"/>
                <w:lang w:val="en-US" w:eastAsia="zh-CN" w:bidi="ar"/>
              </w:rPr>
              <w:t xml:space="preserve"> (交易代码)</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A7927">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唯一的数字标识符。</w:t>
            </w:r>
            <w:r>
              <w:rPr>
                <w:rStyle w:val="13"/>
                <w:rFonts w:ascii="Arial" w:eastAsia="SimSun"/>
                <w:b w:val="0"/>
                <w:bCs w:val="0"/>
                <w:sz w:val="21"/>
                <w:szCs w:val="21"/>
                <w:lang w:val="en-US" w:eastAsia="zh-CN" w:bidi="ar"/>
              </w:rPr>
              <w:t xml:space="preserve"> 区分不同的品种或合约，是数据处理和特征聚合的维度。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C444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无需</w:t>
            </w:r>
            <w:r>
              <w:rPr>
                <w:rStyle w:val="13"/>
                <w:rFonts w:ascii="Arial" w:eastAsia="SimSun"/>
                <w:b w:val="0"/>
                <w:bCs w:val="0"/>
                <w:sz w:val="21"/>
                <w:szCs w:val="21"/>
                <w:lang w:val="en-US" w:eastAsia="zh-CN" w:bidi="ar"/>
              </w:rPr>
              <w:t>：保持原值，不进行压缩或映射。</w:t>
            </w:r>
          </w:p>
        </w:tc>
      </w:tr>
      <w:tr w14:paraId="62C44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93899C">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CA6E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ticker</w:t>
            </w:r>
            <w:r>
              <w:rPr>
                <w:rStyle w:val="13"/>
                <w:rFonts w:ascii="Arial" w:eastAsia="SimSun"/>
                <w:b w:val="0"/>
                <w:bCs w:val="0"/>
                <w:sz w:val="21"/>
                <w:szCs w:val="21"/>
                <w:lang w:val="en-US" w:eastAsia="zh-CN" w:bidi="ar"/>
              </w:rPr>
              <w:t xml:space="preserve"> (数据代码)</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332F7">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资产的代码标识。</w:t>
            </w:r>
            <w:r>
              <w:rPr>
                <w:rStyle w:val="13"/>
                <w:rFonts w:ascii="Arial" w:eastAsia="SimSun"/>
                <w:b w:val="0"/>
                <w:bCs w:val="0"/>
                <w:sz w:val="21"/>
                <w:szCs w:val="21"/>
                <w:lang w:val="en-US" w:eastAsia="zh-CN" w:bidi="ar"/>
              </w:rPr>
              <w:t xml:space="preserve"> 用于检索相关工具或交易品种的辅助信息。</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1E6A64">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无需</w:t>
            </w:r>
            <w:r>
              <w:rPr>
                <w:rStyle w:val="13"/>
                <w:rFonts w:ascii="Arial" w:eastAsia="SimSun"/>
                <w:b w:val="0"/>
                <w:bCs w:val="0"/>
                <w:sz w:val="21"/>
                <w:szCs w:val="21"/>
                <w:lang w:val="en-US" w:eastAsia="zh-CN" w:bidi="ar"/>
              </w:rPr>
              <w:t>：保持原值。</w:t>
            </w:r>
          </w:p>
        </w:tc>
      </w:tr>
      <w:tr w14:paraId="1492E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E17F8">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0EC0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date</w:t>
            </w:r>
            <w:r>
              <w:rPr>
                <w:rStyle w:val="13"/>
                <w:rFonts w:ascii="Arial" w:eastAsia="SimSun"/>
                <w:b w:val="0"/>
                <w:bCs w:val="0"/>
                <w:sz w:val="21"/>
                <w:szCs w:val="21"/>
                <w:lang w:val="en-US" w:eastAsia="zh-CN" w:bidi="ar"/>
              </w:rPr>
              <w:t xml:space="preserve"> (交易日)</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AE4F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标准交易日。</w:t>
            </w:r>
            <w:r>
              <w:rPr>
                <w:rStyle w:val="13"/>
                <w:rFonts w:ascii="Arial" w:eastAsia="SimSun"/>
                <w:b w:val="0"/>
                <w:bCs w:val="0"/>
                <w:sz w:val="21"/>
                <w:szCs w:val="21"/>
                <w:lang w:val="en-US" w:eastAsia="zh-CN" w:bidi="ar"/>
              </w:rPr>
              <w:t xml:space="preserve"> 用于按天分组和进行交易日的逻辑判断。</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C863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无需</w:t>
            </w:r>
            <w:r>
              <w:rPr>
                <w:rStyle w:val="13"/>
                <w:rFonts w:ascii="Arial" w:eastAsia="SimSun"/>
                <w:b w:val="0"/>
                <w:bCs w:val="0"/>
                <w:sz w:val="21"/>
                <w:szCs w:val="21"/>
                <w:lang w:val="en-US" w:eastAsia="zh-CN" w:bidi="ar"/>
              </w:rPr>
              <w:t>：保持原值。</w:t>
            </w:r>
          </w:p>
        </w:tc>
      </w:tr>
      <w:tr w14:paraId="1906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CCFD52">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47D8D8">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minute_of_day_based</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6E67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基于日的分钟数。</w:t>
            </w:r>
            <w:r>
              <w:rPr>
                <w:rStyle w:val="13"/>
                <w:rFonts w:ascii="Arial" w:eastAsia="SimSun"/>
                <w:b w:val="0"/>
                <w:bCs w:val="0"/>
                <w:sz w:val="21"/>
                <w:szCs w:val="21"/>
                <w:lang w:val="en-US" w:eastAsia="zh-CN" w:bidi="ar"/>
              </w:rPr>
              <w:t xml:space="preserve"> 将一天的时间周期（00:00:00到23:59:00）转换为线性的分钟数，方便模型捕捉日内周期性。</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685E2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无需</w:t>
            </w:r>
            <w:r>
              <w:rPr>
                <w:rStyle w:val="13"/>
                <w:rFonts w:ascii="Arial" w:eastAsia="SimSun"/>
                <w:b w:val="0"/>
                <w:bCs w:val="0"/>
                <w:sz w:val="21"/>
                <w:szCs w:val="21"/>
                <w:lang w:val="en-US" w:eastAsia="zh-CN" w:bidi="ar"/>
              </w:rPr>
              <w:t>：进行精确的日期时间分量提取。</w:t>
            </w:r>
          </w:p>
        </w:tc>
      </w:tr>
      <w:tr w14:paraId="30817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2E2B14">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位置特征</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51F8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minute_sin</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2CEED1">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日内位置的正弦值。</w:t>
            </w:r>
            <w:r>
              <w:rPr>
                <w:rStyle w:val="13"/>
                <w:rFonts w:ascii="Arial" w:eastAsia="SimSun"/>
                <w:b w:val="0"/>
                <w:bCs w:val="0"/>
                <w:sz w:val="21"/>
                <w:szCs w:val="21"/>
                <w:lang w:val="en-US" w:eastAsia="zh-CN" w:bidi="ar"/>
              </w:rPr>
              <w:t xml:space="preserve"> </w:t>
            </w:r>
            <w:r>
              <w:rPr>
                <w:rStyle w:val="14"/>
                <w:rFonts w:ascii="Arial" w:eastAsia="SimSun"/>
                <w:b w:val="0"/>
                <w:bCs w:val="0"/>
                <w:sz w:val="21"/>
                <w:szCs w:val="21"/>
                <w:lang w:val="en-US" w:eastAsia="zh-CN" w:bidi="ar"/>
              </w:rPr>
              <w:t>将时间分钟数通过正弦函数映射到</w:t>
            </w:r>
            <w:r>
              <w:rPr>
                <w:rStyle w:val="13"/>
                <w:rFonts w:ascii="Arial" w:eastAsia="SimSun"/>
                <w:b w:val="0"/>
                <w:bCs w:val="0"/>
                <w:sz w:val="21"/>
                <w:szCs w:val="21"/>
                <w:lang w:val="en-US" w:eastAsia="zh-CN" w:bidi="ar"/>
              </w:rPr>
              <w:t xml:space="preserve"> (-1, 1)</w:t>
            </w:r>
            <w:r>
              <w:rPr>
                <w:rStyle w:val="14"/>
                <w:rFonts w:ascii="Arial" w:eastAsia="SimSun"/>
                <w:b w:val="0"/>
                <w:bCs w:val="0"/>
                <w:sz w:val="21"/>
                <w:szCs w:val="21"/>
                <w:lang w:val="en-US" w:eastAsia="zh-CN" w:bidi="ar"/>
              </w:rPr>
              <w:t>区间，用于</w:t>
            </w:r>
            <w:r>
              <w:rPr>
                <w:rFonts w:ascii="Arial" w:hAnsi="SimSun" w:eastAsia="SimSun" w:cs="SimSun"/>
                <w:b w:val="0"/>
                <w:bCs w:val="0"/>
                <w:i w:val="0"/>
                <w:iCs w:val="0"/>
                <w:color w:val="1B1C1D"/>
                <w:kern w:val="0"/>
                <w:sz w:val="21"/>
                <w:szCs w:val="21"/>
                <w:u w:val="none"/>
                <w:lang w:val="en-US" w:eastAsia="zh-CN" w:bidi="ar"/>
              </w:rPr>
              <w:t>捕捉日内时间的周期性</w:t>
            </w:r>
            <w:r>
              <w:rPr>
                <w:rStyle w:val="14"/>
                <w:rFonts w:ascii="Arial" w:eastAsia="SimSun"/>
                <w:b w:val="0"/>
                <w:bCs w:val="0"/>
                <w:sz w:val="21"/>
                <w:szCs w:val="21"/>
                <w:lang w:val="en-US" w:eastAsia="zh-CN" w:bidi="ar"/>
              </w:rPr>
              <w:t>。</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6FCD3">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已完成</w:t>
            </w:r>
            <w:r>
              <w:rPr>
                <w:rStyle w:val="14"/>
                <w:rFonts w:ascii="Arial" w:eastAsia="SimSun"/>
                <w:b w:val="0"/>
                <w:bCs w:val="0"/>
                <w:sz w:val="21"/>
                <w:szCs w:val="21"/>
                <w:lang w:val="en-US" w:eastAsia="zh-CN" w:bidi="ar"/>
              </w:rPr>
              <w:t>：映射至</w:t>
            </w:r>
            <w:r>
              <w:rPr>
                <w:rStyle w:val="13"/>
                <w:rFonts w:ascii="Arial" w:eastAsia="SimSun"/>
                <w:b w:val="0"/>
                <w:bCs w:val="0"/>
                <w:sz w:val="21"/>
                <w:szCs w:val="21"/>
                <w:lang w:val="en-US" w:eastAsia="zh-CN" w:bidi="ar"/>
              </w:rPr>
              <w:t xml:space="preserve"> [-1, 1] </w:t>
            </w:r>
            <w:r>
              <w:rPr>
                <w:rStyle w:val="14"/>
                <w:rFonts w:ascii="Arial" w:eastAsia="SimSun"/>
                <w:b w:val="0"/>
                <w:bCs w:val="0"/>
                <w:sz w:val="21"/>
                <w:szCs w:val="21"/>
                <w:lang w:val="en-US" w:eastAsia="zh-CN" w:bidi="ar"/>
              </w:rPr>
              <w:t>范围，无异常。</w:t>
            </w:r>
          </w:p>
        </w:tc>
      </w:tr>
      <w:tr w14:paraId="55222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BDB5C0">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EFB0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minute_cos</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E3748">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日内位置的余弦值。</w:t>
            </w:r>
            <w:r>
              <w:rPr>
                <w:rStyle w:val="13"/>
                <w:rFonts w:ascii="Arial" w:eastAsia="SimSun"/>
                <w:b w:val="0"/>
                <w:bCs w:val="0"/>
                <w:sz w:val="21"/>
                <w:szCs w:val="21"/>
                <w:lang w:val="en-US" w:eastAsia="zh-CN" w:bidi="ar"/>
              </w:rPr>
              <w:t xml:space="preserve"> </w:t>
            </w:r>
            <w:r>
              <w:rPr>
                <w:rStyle w:val="14"/>
                <w:rFonts w:ascii="Arial" w:eastAsia="SimSun"/>
                <w:b w:val="0"/>
                <w:bCs w:val="0"/>
                <w:sz w:val="21"/>
                <w:szCs w:val="21"/>
                <w:lang w:val="en-US" w:eastAsia="zh-CN" w:bidi="ar"/>
              </w:rPr>
              <w:t>将时间分钟数通过余弦函数映射到</w:t>
            </w:r>
            <w:r>
              <w:rPr>
                <w:rStyle w:val="13"/>
                <w:rFonts w:ascii="Arial" w:eastAsia="SimSun"/>
                <w:b w:val="0"/>
                <w:bCs w:val="0"/>
                <w:sz w:val="21"/>
                <w:szCs w:val="21"/>
                <w:lang w:val="en-US" w:eastAsia="zh-CN" w:bidi="ar"/>
              </w:rPr>
              <w:t xml:space="preserve"> [-1, 1] </w:t>
            </w:r>
            <w:r>
              <w:rPr>
                <w:rStyle w:val="14"/>
                <w:rFonts w:ascii="Arial" w:eastAsia="SimSun"/>
                <w:b w:val="0"/>
                <w:bCs w:val="0"/>
                <w:sz w:val="21"/>
                <w:szCs w:val="21"/>
                <w:lang w:val="en-US" w:eastAsia="zh-CN" w:bidi="ar"/>
              </w:rPr>
              <w:t>区间，与正弦值配合使用，</w:t>
            </w:r>
            <w:r>
              <w:rPr>
                <w:rFonts w:ascii="Arial" w:hAnsi="SimSun" w:eastAsia="SimSun" w:cs="SimSun"/>
                <w:b w:val="0"/>
                <w:bCs w:val="0"/>
                <w:i w:val="0"/>
                <w:iCs w:val="0"/>
                <w:color w:val="1B1C1D"/>
                <w:kern w:val="0"/>
                <w:sz w:val="21"/>
                <w:szCs w:val="21"/>
                <w:u w:val="none"/>
                <w:lang w:val="en-US" w:eastAsia="zh-CN" w:bidi="ar"/>
              </w:rPr>
              <w:t>以表示时间的连续性，避免模型误判周期边界</w:t>
            </w:r>
            <w:r>
              <w:rPr>
                <w:rStyle w:val="14"/>
                <w:rFonts w:ascii="Arial" w:eastAsia="SimSun"/>
                <w:b w:val="0"/>
                <w:bCs w:val="0"/>
                <w:sz w:val="21"/>
                <w:szCs w:val="21"/>
                <w:lang w:val="en-US" w:eastAsia="zh-CN" w:bidi="ar"/>
              </w:rPr>
              <w:t>。</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456786">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已完成</w:t>
            </w:r>
            <w:r>
              <w:rPr>
                <w:rStyle w:val="14"/>
                <w:rFonts w:ascii="Arial" w:eastAsia="SimSun"/>
                <w:b w:val="0"/>
                <w:bCs w:val="0"/>
                <w:sz w:val="21"/>
                <w:szCs w:val="21"/>
                <w:lang w:val="en-US" w:eastAsia="zh-CN" w:bidi="ar"/>
              </w:rPr>
              <w:t>：映射至</w:t>
            </w:r>
            <w:r>
              <w:rPr>
                <w:rStyle w:val="13"/>
                <w:rFonts w:ascii="Arial" w:eastAsia="SimSun"/>
                <w:b w:val="0"/>
                <w:bCs w:val="0"/>
                <w:sz w:val="21"/>
                <w:szCs w:val="21"/>
                <w:lang w:val="en-US" w:eastAsia="zh-CN" w:bidi="ar"/>
              </w:rPr>
              <w:t xml:space="preserve"> [-1, 1] </w:t>
            </w:r>
            <w:r>
              <w:rPr>
                <w:rStyle w:val="14"/>
                <w:rFonts w:ascii="Arial" w:eastAsia="SimSun"/>
                <w:b w:val="0"/>
                <w:bCs w:val="0"/>
                <w:sz w:val="21"/>
                <w:szCs w:val="21"/>
                <w:lang w:val="en-US" w:eastAsia="zh-CN" w:bidi="ar"/>
              </w:rPr>
              <w:t>范围，无异常。</w:t>
            </w:r>
          </w:p>
        </w:tc>
      </w:tr>
      <w:tr w14:paraId="738D6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E3272">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技术指标</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D9760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dow_0 ~ dow_6</w:t>
            </w:r>
            <w:r>
              <w:rPr>
                <w:rStyle w:val="13"/>
                <w:rFonts w:ascii="Arial" w:eastAsia="SimSun"/>
                <w:b w:val="0"/>
                <w:bCs w:val="0"/>
                <w:sz w:val="21"/>
                <w:szCs w:val="21"/>
                <w:lang w:val="en-US" w:eastAsia="zh-CN" w:bidi="ar"/>
              </w:rPr>
              <w:t xml:space="preserve"> (星期几/分量)</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31577">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星期几的独热编码（One-Hot Encoding）。</w:t>
            </w:r>
            <w:r>
              <w:rPr>
                <w:rStyle w:val="13"/>
                <w:rFonts w:ascii="Arial" w:eastAsia="SimSun"/>
                <w:b w:val="0"/>
                <w:bCs w:val="0"/>
                <w:sz w:val="21"/>
                <w:szCs w:val="21"/>
                <w:lang w:val="en-US" w:eastAsia="zh-CN" w:bidi="ar"/>
              </w:rPr>
              <w:t xml:space="preserve"> 用于表示每周周期性（例如，周初或周末效应），捕捉周内行为的规律。</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B70B1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已完成</w:t>
            </w:r>
            <w:r>
              <w:rPr>
                <w:rStyle w:val="13"/>
                <w:rFonts w:ascii="Arial" w:eastAsia="SimSun"/>
                <w:b w:val="0"/>
                <w:bCs w:val="0"/>
                <w:sz w:val="21"/>
                <w:szCs w:val="21"/>
                <w:lang w:val="en-US" w:eastAsia="zh-CN" w:bidi="ar"/>
              </w:rPr>
              <w:t>：二值化处理 $(0 \text{或} 1)$，无须再校正。</w:t>
            </w:r>
          </w:p>
        </w:tc>
      </w:tr>
      <w:tr w14:paraId="2583D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9F6715">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信号/提示</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4B33C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has_news</w:t>
            </w:r>
            <w:r>
              <w:rPr>
                <w:rStyle w:val="13"/>
                <w:rFonts w:ascii="Arial" w:eastAsia="SimSun"/>
                <w:b w:val="0"/>
                <w:bCs w:val="0"/>
                <w:sz w:val="21"/>
                <w:szCs w:val="21"/>
                <w:lang w:val="en-US" w:eastAsia="zh-CN" w:bidi="ar"/>
              </w:rPr>
              <w:t xml:space="preserve"> (新闻指示)</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8C7CE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新闻事件发生指示符。</w:t>
            </w:r>
            <w:r>
              <w:rPr>
                <w:rStyle w:val="13"/>
                <w:rFonts w:ascii="Arial" w:eastAsia="SimSun"/>
                <w:b w:val="0"/>
                <w:bCs w:val="0"/>
                <w:sz w:val="21"/>
                <w:szCs w:val="21"/>
                <w:lang w:val="en-US" w:eastAsia="zh-CN" w:bidi="ar"/>
              </w:rPr>
              <w:t xml:space="preserve"> 用于捕捉突发事件或高不确定性时段，评估新闻对市场波动的影响。</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E4C6A">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已完成</w:t>
            </w:r>
            <w:r>
              <w:rPr>
                <w:rStyle w:val="14"/>
                <w:rFonts w:ascii="Arial" w:eastAsia="SimSun"/>
                <w:b w:val="0"/>
                <w:bCs w:val="0"/>
                <w:sz w:val="21"/>
                <w:szCs w:val="21"/>
                <w:lang w:val="en-US" w:eastAsia="zh-CN" w:bidi="ar"/>
              </w:rPr>
              <w:t>：二值化处理</w:t>
            </w:r>
            <w:r>
              <w:rPr>
                <w:rStyle w:val="13"/>
                <w:rFonts w:ascii="Arial" w:eastAsia="SimSun"/>
                <w:b w:val="0"/>
                <w:bCs w:val="0"/>
                <w:sz w:val="21"/>
                <w:szCs w:val="21"/>
                <w:lang w:val="en-US" w:eastAsia="zh-CN" w:bidi="ar"/>
              </w:rPr>
              <w:t xml:space="preserve"> 0</w:t>
            </w:r>
            <w:r>
              <w:rPr>
                <w:rStyle w:val="14"/>
                <w:rFonts w:ascii="Arial" w:eastAsia="SimSun"/>
                <w:b w:val="0"/>
                <w:bCs w:val="0"/>
                <w:sz w:val="21"/>
                <w:szCs w:val="21"/>
                <w:lang w:val="en-US" w:eastAsia="zh-CN" w:bidi="ar"/>
              </w:rPr>
              <w:t>或</w:t>
            </w:r>
            <w:r>
              <w:rPr>
                <w:rStyle w:val="13"/>
                <w:rFonts w:ascii="Arial" w:eastAsia="SimSun"/>
                <w:b w:val="0"/>
                <w:bCs w:val="0"/>
                <w:sz w:val="21"/>
                <w:szCs w:val="21"/>
                <w:lang w:val="en-US" w:eastAsia="zh-CN" w:bidi="ar"/>
              </w:rPr>
              <w:t>1</w:t>
            </w:r>
            <w:r>
              <w:rPr>
                <w:rStyle w:val="14"/>
                <w:rFonts w:ascii="Arial" w:eastAsia="SimSun"/>
                <w:b w:val="0"/>
                <w:bCs w:val="0"/>
                <w:sz w:val="21"/>
                <w:szCs w:val="21"/>
                <w:lang w:val="en-US" w:eastAsia="zh-CN" w:bidi="ar"/>
              </w:rPr>
              <w:t>，无须再校正。</w:t>
            </w:r>
          </w:p>
        </w:tc>
      </w:tr>
      <w:tr w14:paraId="23EFE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BDD549">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累计统计量</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4EC5B">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carry overnight_n</w:t>
            </w:r>
            <w:r>
              <w:rPr>
                <w:rStyle w:val="13"/>
                <w:rFonts w:ascii="Arial" w:eastAsia="SimSun"/>
                <w:b w:val="0"/>
                <w:bCs w:val="0"/>
                <w:sz w:val="21"/>
                <w:szCs w:val="21"/>
                <w:lang w:val="en-US" w:eastAsia="zh-CN" w:bidi="ar"/>
              </w:rPr>
              <w:t xml:space="preserve"> (隔夜新闻总数)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0F3FB8">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隔夜累计新闻数量。</w:t>
            </w:r>
            <w:r>
              <w:rPr>
                <w:rStyle w:val="13"/>
                <w:rFonts w:ascii="Arial" w:eastAsia="SimSun"/>
                <w:b w:val="0"/>
                <w:bCs w:val="0"/>
                <w:sz w:val="21"/>
                <w:szCs w:val="21"/>
                <w:lang w:val="en-US" w:eastAsia="zh-CN" w:bidi="ar"/>
              </w:rPr>
              <w:t xml:space="preserve"> 用于衡量隔夜期间信息密集程度和不确定性，影响开盘跳空和交易情绪。</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033A7">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ln(x)</w:t>
            </w:r>
            <w:r>
              <w:rPr>
                <w:rStyle w:val="14"/>
                <w:rFonts w:ascii="Arial" w:eastAsia="SimSun"/>
                <w:b w:val="0"/>
                <w:bCs w:val="0"/>
                <w:sz w:val="21"/>
                <w:szCs w:val="21"/>
                <w:lang w:val="en-US" w:eastAsia="zh-CN" w:bidi="ar"/>
              </w:rPr>
              <w:t>进行</w:t>
            </w:r>
            <w:r>
              <w:rPr>
                <w:rFonts w:ascii="Arial" w:hAnsi="SimSun" w:eastAsia="SimSun" w:cs="SimSun"/>
                <w:b w:val="0"/>
                <w:bCs w:val="0"/>
                <w:i w:val="0"/>
                <w:iCs w:val="0"/>
                <w:color w:val="1B1C1D"/>
                <w:kern w:val="0"/>
                <w:sz w:val="21"/>
                <w:szCs w:val="21"/>
                <w:u w:val="none"/>
                <w:lang w:val="en-US" w:eastAsia="zh-CN" w:bidi="ar"/>
              </w:rPr>
              <w:t>非线性压缩</w:t>
            </w:r>
            <w:r>
              <w:rPr>
                <w:rStyle w:val="14"/>
                <w:rFonts w:ascii="Arial" w:eastAsia="SimSun"/>
                <w:b w:val="0"/>
                <w:bCs w:val="0"/>
                <w:sz w:val="21"/>
                <w:szCs w:val="21"/>
                <w:lang w:val="en-US" w:eastAsia="zh-CN" w:bidi="ar"/>
              </w:rPr>
              <w:t>，以缓解异常大值的影响；随后进行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（如</w:t>
            </w:r>
            <w:r>
              <w:rPr>
                <w:rStyle w:val="13"/>
                <w:rFonts w:ascii="Arial" w:eastAsia="SimSun"/>
                <w:b w:val="0"/>
                <w:bCs w:val="0"/>
                <w:sz w:val="21"/>
                <w:szCs w:val="21"/>
                <w:lang w:val="en-US" w:eastAsia="zh-CN" w:bidi="ar"/>
              </w:rPr>
              <w:t xml:space="preserve"> Min-Max </w:t>
            </w:r>
            <w:r>
              <w:rPr>
                <w:rStyle w:val="14"/>
                <w:rFonts w:ascii="Arial" w:eastAsia="SimSun"/>
                <w:b w:val="0"/>
                <w:bCs w:val="0"/>
                <w:sz w:val="21"/>
                <w:szCs w:val="21"/>
                <w:lang w:val="en-US" w:eastAsia="zh-CN" w:bidi="ar"/>
              </w:rPr>
              <w:t>或</w:t>
            </w:r>
            <w:r>
              <w:rPr>
                <w:rStyle w:val="13"/>
                <w:rFonts w:ascii="Arial" w:eastAsia="SimSun"/>
                <w:b w:val="0"/>
                <w:bCs w:val="0"/>
                <w:sz w:val="21"/>
                <w:szCs w:val="21"/>
                <w:lang w:val="en-US" w:eastAsia="zh-CN" w:bidi="ar"/>
              </w:rPr>
              <w:t xml:space="preserve"> Z-Score</w:t>
            </w:r>
            <w:r>
              <w:rPr>
                <w:rStyle w:val="14"/>
                <w:rFonts w:ascii="Arial" w:eastAsia="SimSun"/>
                <w:b w:val="0"/>
                <w:bCs w:val="0"/>
                <w:sz w:val="21"/>
                <w:szCs w:val="21"/>
                <w:lang w:val="en-US" w:eastAsia="zh-CN" w:bidi="ar"/>
              </w:rPr>
              <w:t>）。</w:t>
            </w:r>
          </w:p>
        </w:tc>
      </w:tr>
      <w:tr w14:paraId="2A12B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296312">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F768C">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carry overnight_tone_sum</w:t>
            </w:r>
            <w:r>
              <w:rPr>
                <w:rStyle w:val="13"/>
                <w:rFonts w:ascii="Arial" w:eastAsia="SimSun"/>
                <w:b w:val="0"/>
                <w:bCs w:val="0"/>
                <w:sz w:val="21"/>
                <w:szCs w:val="21"/>
                <w:lang w:val="en-US" w:eastAsia="zh-CN" w:bidi="ar"/>
              </w:rPr>
              <w:t xml:space="preserve"> (隔夜情绪总和)</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96A03">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隔夜新闻情绪得分的累积总和（如正/负向），</w:t>
            </w:r>
            <w:r>
              <w:rPr>
                <w:rStyle w:val="13"/>
                <w:rFonts w:ascii="Arial" w:eastAsia="SimSun"/>
                <w:b w:val="0"/>
                <w:bCs w:val="0"/>
                <w:sz w:val="21"/>
                <w:szCs w:val="21"/>
                <w:lang w:val="en-US" w:eastAsia="zh-CN" w:bidi="ar"/>
              </w:rPr>
              <w:t xml:space="preserve"> 用于量化隔夜期间市场整体的情绪倾向。</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12823">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 ln(x) </w:t>
            </w:r>
            <w:r>
              <w:rPr>
                <w:rFonts w:ascii="Arial" w:hAnsi="SimSun" w:eastAsia="SimSun" w:cs="SimSun"/>
                <w:b w:val="0"/>
                <w:bCs w:val="0"/>
                <w:i w:val="0"/>
                <w:iCs w:val="0"/>
                <w:color w:val="1B1C1D"/>
                <w:kern w:val="0"/>
                <w:sz w:val="21"/>
                <w:szCs w:val="21"/>
                <w:u w:val="none"/>
                <w:lang w:val="en-US" w:eastAsia="zh-CN" w:bidi="ar"/>
              </w:rPr>
              <w:t>压缩离群值</w:t>
            </w:r>
            <w:r>
              <w:rPr>
                <w:rStyle w:val="14"/>
                <w:rFonts w:ascii="Arial" w:eastAsia="SimSun"/>
                <w:b w:val="0"/>
                <w:bCs w:val="0"/>
                <w:sz w:val="21"/>
                <w:szCs w:val="21"/>
                <w:lang w:val="en-US" w:eastAsia="zh-CN" w:bidi="ar"/>
              </w:rPr>
              <w:t>；随后进行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w:t>
            </w:r>
          </w:p>
        </w:tc>
      </w:tr>
      <w:tr w14:paraId="173C3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D6AB91">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38734">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carry overnight_tone_mean</w:t>
            </w:r>
            <w:r>
              <w:rPr>
                <w:rStyle w:val="13"/>
                <w:rFonts w:ascii="Arial" w:eastAsia="SimSun"/>
                <w:b w:val="0"/>
                <w:bCs w:val="0"/>
                <w:sz w:val="21"/>
                <w:szCs w:val="21"/>
                <w:lang w:val="en-US" w:eastAsia="zh-CN" w:bidi="ar"/>
              </w:rPr>
              <w:t xml:space="preserve"> (隔夜平均情绪)</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237C3">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隔夜新闻情绪得分的平均值。</w:t>
            </w:r>
            <w:r>
              <w:rPr>
                <w:rStyle w:val="13"/>
                <w:rFonts w:ascii="Arial" w:eastAsia="SimSun"/>
                <w:b w:val="0"/>
                <w:bCs w:val="0"/>
                <w:sz w:val="21"/>
                <w:szCs w:val="21"/>
                <w:lang w:val="en-US" w:eastAsia="zh-CN" w:bidi="ar"/>
              </w:rPr>
              <w:t xml:space="preserve"> 用于衡量隔夜期间信息的</w:t>
            </w:r>
            <w:r>
              <w:rPr>
                <w:rFonts w:hint="default" w:ascii="Arial" w:hAnsi="Arial" w:eastAsia="SimSun" w:cs="Arial"/>
                <w:b w:val="0"/>
                <w:bCs w:val="0"/>
                <w:i w:val="0"/>
                <w:iCs w:val="0"/>
                <w:color w:val="1B1C1D"/>
                <w:kern w:val="0"/>
                <w:sz w:val="21"/>
                <w:szCs w:val="21"/>
                <w:u w:val="none"/>
                <w:lang w:val="en-US" w:eastAsia="zh-CN" w:bidi="ar"/>
              </w:rPr>
              <w:t>质量或平均倾向强度</w:t>
            </w:r>
            <w:r>
              <w:rPr>
                <w:rStyle w:val="13"/>
                <w:rFonts w:ascii="Arial" w:eastAsia="SimSun"/>
                <w:b w:val="0"/>
                <w:bCs w:val="0"/>
                <w:sz w:val="21"/>
                <w:szCs w:val="21"/>
                <w:lang w:val="en-US" w:eastAsia="zh-CN" w:bidi="ar"/>
              </w:rPr>
              <w:t>。</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7B120">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：使用反正切函数</w:t>
            </w:r>
            <w:r>
              <w:rPr>
                <w:rStyle w:val="13"/>
                <w:rFonts w:ascii="Arial" w:eastAsia="SimSun"/>
                <w:b w:val="0"/>
                <w:bCs w:val="0"/>
                <w:sz w:val="21"/>
                <w:szCs w:val="21"/>
                <w:lang w:val="en-US" w:eastAsia="zh-CN" w:bidi="ar"/>
              </w:rPr>
              <w:t xml:space="preserve"> arctan(x)</w:t>
            </w:r>
            <w:r>
              <w:rPr>
                <w:rStyle w:val="14"/>
                <w:rFonts w:ascii="Arial" w:eastAsia="SimSun"/>
                <w:b w:val="0"/>
                <w:bCs w:val="0"/>
                <w:sz w:val="21"/>
                <w:szCs w:val="21"/>
                <w:lang w:val="en-US" w:eastAsia="zh-CN" w:bidi="ar"/>
              </w:rPr>
              <w:t>或</w:t>
            </w:r>
            <w:r>
              <w:rPr>
                <w:rStyle w:val="13"/>
                <w:rFonts w:ascii="Arial" w:eastAsia="SimSun"/>
                <w:b w:val="0"/>
                <w:bCs w:val="0"/>
                <w:sz w:val="21"/>
                <w:szCs w:val="21"/>
                <w:lang w:val="en-US" w:eastAsia="zh-CN" w:bidi="ar"/>
              </w:rPr>
              <w:t xml:space="preserve"> tanh(x) </w:t>
            </w:r>
            <w:r>
              <w:rPr>
                <w:rFonts w:ascii="Arial" w:hAnsi="SimSun" w:eastAsia="SimSun" w:cs="SimSun"/>
                <w:b w:val="0"/>
                <w:bCs w:val="0"/>
                <w:i w:val="0"/>
                <w:iCs w:val="0"/>
                <w:color w:val="1B1C1D"/>
                <w:kern w:val="0"/>
                <w:sz w:val="21"/>
                <w:szCs w:val="21"/>
                <w:u w:val="none"/>
                <w:lang w:val="en-US" w:eastAsia="zh-CN" w:bidi="ar"/>
              </w:rPr>
              <w:t>将数据压缩到有限区间</w:t>
            </w:r>
            <w:r>
              <w:rPr>
                <w:rStyle w:val="13"/>
                <w:rFonts w:ascii="Arial" w:eastAsia="SimSun"/>
                <w:b w:val="0"/>
                <w:bCs w:val="0"/>
                <w:sz w:val="21"/>
                <w:szCs w:val="21"/>
                <w:lang w:val="en-US" w:eastAsia="zh-CN" w:bidi="ar"/>
              </w:rPr>
              <w:t xml:space="preserve"> [-1, 1]</w:t>
            </w:r>
            <w:r>
              <w:rPr>
                <w:rStyle w:val="14"/>
                <w:rFonts w:ascii="Arial" w:eastAsia="SimSun"/>
                <w:b w:val="0"/>
                <w:bCs w:val="0"/>
                <w:sz w:val="21"/>
                <w:szCs w:val="21"/>
                <w:lang w:val="en-US" w:eastAsia="zh-CN" w:bidi="ar"/>
              </w:rPr>
              <w:t>，随后进行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w:t>
            </w:r>
          </w:p>
        </w:tc>
      </w:tr>
      <w:tr w14:paraId="73C99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506652">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01B6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carry overnight_source_div</w:t>
            </w:r>
            <w:r>
              <w:rPr>
                <w:rStyle w:val="13"/>
                <w:rFonts w:ascii="Arial" w:eastAsia="SimSun"/>
                <w:b w:val="0"/>
                <w:bCs w:val="0"/>
                <w:sz w:val="21"/>
                <w:szCs w:val="21"/>
                <w:lang w:val="en-US" w:eastAsia="zh-CN" w:bidi="ar"/>
              </w:rPr>
              <w:t xml:space="preserve"> (隔夜信息来源数)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857BD3">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提供隔夜信息的不同独立来源的数量。</w:t>
            </w:r>
            <w:r>
              <w:rPr>
                <w:rStyle w:val="13"/>
                <w:rFonts w:ascii="Arial" w:eastAsia="SimSun"/>
                <w:b w:val="0"/>
                <w:bCs w:val="0"/>
                <w:sz w:val="21"/>
                <w:szCs w:val="21"/>
                <w:lang w:val="en-US" w:eastAsia="zh-CN" w:bidi="ar"/>
              </w:rPr>
              <w:t xml:space="preserve"> 衡量信息的</w:t>
            </w:r>
            <w:r>
              <w:rPr>
                <w:rFonts w:hint="default" w:ascii="Arial" w:hAnsi="Arial" w:eastAsia="SimSun" w:cs="Arial"/>
                <w:b w:val="0"/>
                <w:bCs w:val="0"/>
                <w:i w:val="0"/>
                <w:iCs w:val="0"/>
                <w:color w:val="1B1C1D"/>
                <w:kern w:val="0"/>
                <w:sz w:val="21"/>
                <w:szCs w:val="21"/>
                <w:u w:val="none"/>
                <w:lang w:val="en-US" w:eastAsia="zh-CN" w:bidi="ar"/>
              </w:rPr>
              <w:t>多样性</w:t>
            </w:r>
            <w:r>
              <w:rPr>
                <w:rStyle w:val="13"/>
                <w:rFonts w:ascii="Arial" w:eastAsia="SimSun"/>
                <w:b w:val="0"/>
                <w:bCs w:val="0"/>
                <w:sz w:val="21"/>
                <w:szCs w:val="21"/>
                <w:lang w:val="en-US" w:eastAsia="zh-CN" w:bidi="ar"/>
              </w:rPr>
              <w:t>，多样性不足可能意味着信息偏误或易受操纵。</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BD8C6B">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 ln(x) </w:t>
            </w:r>
            <w:r>
              <w:rPr>
                <w:rStyle w:val="14"/>
                <w:rFonts w:ascii="Arial" w:eastAsia="SimSun"/>
                <w:b w:val="0"/>
                <w:bCs w:val="0"/>
                <w:sz w:val="21"/>
                <w:szCs w:val="21"/>
                <w:lang w:val="en-US" w:eastAsia="zh-CN" w:bidi="ar"/>
              </w:rPr>
              <w:t>压缩，随后进行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w:t>
            </w:r>
          </w:p>
        </w:tc>
      </w:tr>
      <w:tr w14:paraId="2D8A7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3E7456A">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日内累计量</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267941">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morning_n</w:t>
            </w:r>
            <w:r>
              <w:rPr>
                <w:rStyle w:val="13"/>
                <w:rFonts w:ascii="Arial" w:eastAsia="SimSun"/>
                <w:b w:val="0"/>
                <w:bCs w:val="0"/>
                <w:sz w:val="21"/>
                <w:szCs w:val="21"/>
                <w:lang w:val="en-US" w:eastAsia="zh-CN" w:bidi="ar"/>
              </w:rPr>
              <w:t xml:space="preserve"> (上午总数)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3E60DC">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上午盘（09:30-11:30）内的新闻累计数量。</w:t>
            </w:r>
            <w:r>
              <w:rPr>
                <w:rStyle w:val="13"/>
                <w:rFonts w:ascii="Arial" w:eastAsia="SimSun"/>
                <w:b w:val="0"/>
                <w:bCs w:val="0"/>
                <w:sz w:val="21"/>
                <w:szCs w:val="21"/>
                <w:lang w:val="en-US" w:eastAsia="zh-CN" w:bidi="ar"/>
              </w:rPr>
              <w:t xml:space="preserve"> 用于评估上午时段的信息量，捕捉开盘后的信息冲击。</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926E4D">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 ln(x)</w:t>
            </w:r>
            <w:r>
              <w:rPr>
                <w:rStyle w:val="14"/>
                <w:rFonts w:ascii="Arial" w:eastAsia="SimSun"/>
                <w:b w:val="0"/>
                <w:bCs w:val="0"/>
                <w:sz w:val="21"/>
                <w:szCs w:val="21"/>
                <w:lang w:val="en-US" w:eastAsia="zh-CN" w:bidi="ar"/>
              </w:rPr>
              <w:t>压缩，随后进行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w:t>
            </w:r>
          </w:p>
        </w:tc>
      </w:tr>
      <w:tr w14:paraId="5ADC1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5A323A">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73C5E3">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morning_tone_sum</w:t>
            </w:r>
            <w:r>
              <w:rPr>
                <w:rStyle w:val="13"/>
                <w:rFonts w:ascii="Arial" w:eastAsia="SimSun"/>
                <w:b w:val="0"/>
                <w:bCs w:val="0"/>
                <w:sz w:val="21"/>
                <w:szCs w:val="21"/>
                <w:lang w:val="en-US" w:eastAsia="zh-CN" w:bidi="ar"/>
              </w:rPr>
              <w:t xml:space="preserve"> (上午情绪总和)</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B567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上午盘内新闻情绪得分的累计总和。</w:t>
            </w:r>
            <w:r>
              <w:rPr>
                <w:rStyle w:val="13"/>
                <w:rFonts w:ascii="Arial" w:eastAsia="SimSun"/>
                <w:b w:val="0"/>
                <w:bCs w:val="0"/>
                <w:sz w:val="21"/>
                <w:szCs w:val="21"/>
                <w:lang w:val="en-US" w:eastAsia="zh-CN" w:bidi="ar"/>
              </w:rPr>
              <w:t xml:space="preserve"> 用于量化上午时段的市场情绪积累。</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93D7C4">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w:t>
            </w:r>
            <w:r>
              <w:rPr>
                <w:rFonts w:ascii="Arial" w:hAnsi="SimSun" w:eastAsia="SimSun" w:cs="SimSun"/>
                <w:b w:val="0"/>
                <w:bCs w:val="0"/>
                <w:i w:val="0"/>
                <w:iCs w:val="0"/>
                <w:color w:val="1B1C1D"/>
                <w:kern w:val="0"/>
                <w:sz w:val="21"/>
                <w:szCs w:val="21"/>
                <w:u w:val="none"/>
                <w:lang w:val="en-US" w:eastAsia="zh-CN" w:bidi="ar"/>
              </w:rPr>
              <w:t>分位数归一化</w:t>
            </w:r>
            <w:r>
              <w:rPr>
                <w:rStyle w:val="14"/>
                <w:rFonts w:ascii="Arial" w:eastAsia="SimSun"/>
                <w:b w:val="0"/>
                <w:bCs w:val="0"/>
                <w:sz w:val="21"/>
                <w:szCs w:val="21"/>
                <w:lang w:val="en-US" w:eastAsia="zh-CN" w:bidi="ar"/>
              </w:rPr>
              <w:t>或</w:t>
            </w:r>
            <w:r>
              <w:rPr>
                <w:rStyle w:val="13"/>
                <w:rFonts w:ascii="Arial" w:eastAsia="SimSun"/>
                <w:b w:val="0"/>
                <w:bCs w:val="0"/>
                <w:sz w:val="21"/>
                <w:szCs w:val="21"/>
                <w:lang w:val="en-US" w:eastAsia="zh-CN" w:bidi="ar"/>
              </w:rPr>
              <w:t xml:space="preserve">tanh(x) </w:t>
            </w:r>
            <w:r>
              <w:rPr>
                <w:rStyle w:val="14"/>
                <w:rFonts w:ascii="Arial" w:eastAsia="SimSun"/>
                <w:b w:val="0"/>
                <w:bCs w:val="0"/>
                <w:sz w:val="21"/>
                <w:szCs w:val="21"/>
                <w:lang w:val="en-US" w:eastAsia="zh-CN" w:bidi="ar"/>
              </w:rPr>
              <w:t>压缩，突出情绪的</w:t>
            </w:r>
            <w:r>
              <w:rPr>
                <w:rFonts w:ascii="Arial" w:hAnsi="SimSun" w:eastAsia="SimSun" w:cs="SimSun"/>
                <w:b w:val="0"/>
                <w:bCs w:val="0"/>
                <w:i w:val="0"/>
                <w:iCs w:val="0"/>
                <w:color w:val="1B1C1D"/>
                <w:kern w:val="0"/>
                <w:sz w:val="21"/>
                <w:szCs w:val="21"/>
                <w:u w:val="none"/>
                <w:lang w:val="en-US" w:eastAsia="zh-CN" w:bidi="ar"/>
              </w:rPr>
              <w:t>方向和绝对强度</w:t>
            </w:r>
            <w:r>
              <w:rPr>
                <w:rStyle w:val="14"/>
                <w:rFonts w:ascii="Arial" w:eastAsia="SimSun"/>
                <w:b w:val="0"/>
                <w:bCs w:val="0"/>
                <w:sz w:val="21"/>
                <w:szCs w:val="21"/>
                <w:lang w:val="en-US" w:eastAsia="zh-CN" w:bidi="ar"/>
              </w:rPr>
              <w:t>。</w:t>
            </w:r>
          </w:p>
        </w:tc>
      </w:tr>
      <w:tr w14:paraId="77714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47F733">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D658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morning_tone_mean</w:t>
            </w:r>
            <w:r>
              <w:rPr>
                <w:rStyle w:val="13"/>
                <w:rFonts w:ascii="Arial" w:eastAsia="SimSun"/>
                <w:b w:val="0"/>
                <w:bCs w:val="0"/>
                <w:sz w:val="21"/>
                <w:szCs w:val="21"/>
                <w:lang w:val="en-US" w:eastAsia="zh-CN" w:bidi="ar"/>
              </w:rPr>
              <w:t xml:space="preserve"> (上午平均情绪)</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44314">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上午盘内新闻情绪得分的平均值。</w:t>
            </w:r>
            <w:r>
              <w:rPr>
                <w:rStyle w:val="13"/>
                <w:rFonts w:ascii="Arial" w:eastAsia="SimSun"/>
                <w:b w:val="0"/>
                <w:bCs w:val="0"/>
                <w:sz w:val="21"/>
                <w:szCs w:val="21"/>
                <w:lang w:val="en-US" w:eastAsia="zh-CN" w:bidi="ar"/>
              </w:rPr>
              <w:t xml:space="preserve"> 用于衡量上午时段的平均情绪倾向强度。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5A27A">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：使用反正切函数</w:t>
            </w:r>
            <w:r>
              <w:rPr>
                <w:rStyle w:val="13"/>
                <w:rFonts w:ascii="Arial" w:eastAsia="SimSun"/>
                <w:b w:val="0"/>
                <w:bCs w:val="0"/>
                <w:sz w:val="21"/>
                <w:szCs w:val="21"/>
                <w:lang w:val="en-US" w:eastAsia="zh-CN" w:bidi="ar"/>
              </w:rPr>
              <w:t xml:space="preserve"> arctan(x)</w:t>
            </w:r>
            <w:r>
              <w:rPr>
                <w:rStyle w:val="14"/>
                <w:rFonts w:ascii="Arial" w:eastAsia="SimSun"/>
                <w:b w:val="0"/>
                <w:bCs w:val="0"/>
                <w:sz w:val="21"/>
                <w:szCs w:val="21"/>
                <w:lang w:val="en-US" w:eastAsia="zh-CN" w:bidi="ar"/>
              </w:rPr>
              <w:t>压缩，代表对平均情绪强度的判断。</w:t>
            </w:r>
          </w:p>
        </w:tc>
      </w:tr>
      <w:tr w14:paraId="6943E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560E53">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D115B">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morning_source_div</w:t>
            </w:r>
            <w:r>
              <w:rPr>
                <w:rStyle w:val="13"/>
                <w:rFonts w:ascii="Arial" w:eastAsia="SimSun"/>
                <w:b w:val="0"/>
                <w:bCs w:val="0"/>
                <w:sz w:val="21"/>
                <w:szCs w:val="21"/>
                <w:lang w:val="en-US" w:eastAsia="zh-CN" w:bidi="ar"/>
              </w:rPr>
              <w:t xml:space="preserve"> (上午信息来源数)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F3674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上午盘内新闻信息来源的数量。</w:t>
            </w:r>
            <w:r>
              <w:rPr>
                <w:rStyle w:val="13"/>
                <w:rFonts w:ascii="Arial" w:eastAsia="SimSun"/>
                <w:b w:val="0"/>
                <w:bCs w:val="0"/>
                <w:sz w:val="21"/>
                <w:szCs w:val="21"/>
                <w:lang w:val="en-US" w:eastAsia="zh-CN" w:bidi="ar"/>
              </w:rPr>
              <w:t xml:space="preserve"> 衡量上午时段信息来源的</w:t>
            </w:r>
            <w:r>
              <w:rPr>
                <w:rFonts w:hint="default" w:ascii="Arial" w:hAnsi="Arial" w:eastAsia="SimSun" w:cs="Arial"/>
                <w:b w:val="0"/>
                <w:bCs w:val="0"/>
                <w:i w:val="0"/>
                <w:iCs w:val="0"/>
                <w:color w:val="1B1C1D"/>
                <w:kern w:val="0"/>
                <w:sz w:val="21"/>
                <w:szCs w:val="21"/>
                <w:u w:val="none"/>
                <w:lang w:val="en-US" w:eastAsia="zh-CN" w:bidi="ar"/>
              </w:rPr>
              <w:t>多样性</w:t>
            </w:r>
            <w:r>
              <w:rPr>
                <w:rStyle w:val="13"/>
                <w:rFonts w:ascii="Arial" w:eastAsia="SimSun"/>
                <w:b w:val="0"/>
                <w:bCs w:val="0"/>
                <w:sz w:val="21"/>
                <w:szCs w:val="21"/>
                <w:lang w:val="en-US" w:eastAsia="zh-CN" w:bidi="ar"/>
              </w:rPr>
              <w:t>。</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FFBB41">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ln(x) </w:t>
            </w:r>
            <w:r>
              <w:rPr>
                <w:rStyle w:val="14"/>
                <w:rFonts w:ascii="Arial" w:eastAsia="SimSun"/>
                <w:b w:val="0"/>
                <w:bCs w:val="0"/>
                <w:sz w:val="21"/>
                <w:szCs w:val="21"/>
                <w:lang w:val="en-US" w:eastAsia="zh-CN" w:bidi="ar"/>
              </w:rPr>
              <w:t>压缩，随后进行</w:t>
            </w:r>
            <w:r>
              <w:rPr>
                <w:rFonts w:ascii="Arial" w:hAnsi="SimSun" w:eastAsia="SimSun" w:cs="SimSun"/>
                <w:b w:val="0"/>
                <w:bCs w:val="0"/>
                <w:i w:val="0"/>
                <w:iCs w:val="0"/>
                <w:color w:val="1B1C1D"/>
                <w:kern w:val="0"/>
                <w:sz w:val="21"/>
                <w:szCs w:val="21"/>
                <w:u w:val="none"/>
                <w:lang w:val="en-US" w:eastAsia="zh-CN" w:bidi="ar"/>
              </w:rPr>
              <w:t>归一化</w:t>
            </w:r>
            <w:r>
              <w:rPr>
                <w:rStyle w:val="14"/>
                <w:rFonts w:ascii="Arial" w:eastAsia="SimSun"/>
                <w:b w:val="0"/>
                <w:bCs w:val="0"/>
                <w:sz w:val="21"/>
                <w:szCs w:val="21"/>
                <w:lang w:val="en-US" w:eastAsia="zh-CN" w:bidi="ar"/>
              </w:rPr>
              <w:t>。</w:t>
            </w:r>
          </w:p>
        </w:tc>
      </w:tr>
      <w:tr w14:paraId="5DE02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7C630B">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高频计数特征</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0160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cnt_1m</w:t>
            </w:r>
            <w:r>
              <w:rPr>
                <w:rStyle w:val="13"/>
                <w:rFonts w:ascii="Arial" w:eastAsia="SimSun"/>
                <w:b w:val="0"/>
                <w:bCs w:val="0"/>
                <w:sz w:val="21"/>
                <w:szCs w:val="21"/>
                <w:lang w:val="en-US" w:eastAsia="zh-CN" w:bidi="ar"/>
              </w:rPr>
              <w:t xml:space="preserve"> (近1分钟新闻数)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F06DB">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回溯窗口1分钟内的新闻计数。</w:t>
            </w:r>
            <w:r>
              <w:rPr>
                <w:rStyle w:val="13"/>
                <w:rFonts w:ascii="Arial" w:eastAsia="SimSun"/>
                <w:b w:val="0"/>
                <w:bCs w:val="0"/>
                <w:sz w:val="21"/>
                <w:szCs w:val="21"/>
                <w:lang w:val="en-US" w:eastAsia="zh-CN" w:bidi="ar"/>
              </w:rPr>
              <w:t xml:space="preserve"> 衡量</w:t>
            </w:r>
            <w:r>
              <w:rPr>
                <w:rFonts w:hint="default" w:ascii="Arial" w:hAnsi="Arial" w:eastAsia="SimSun" w:cs="Arial"/>
                <w:b w:val="0"/>
                <w:bCs w:val="0"/>
                <w:i w:val="0"/>
                <w:iCs w:val="0"/>
                <w:color w:val="1B1C1D"/>
                <w:kern w:val="0"/>
                <w:sz w:val="21"/>
                <w:szCs w:val="21"/>
                <w:u w:val="none"/>
                <w:lang w:val="en-US" w:eastAsia="zh-CN" w:bidi="ar"/>
              </w:rPr>
              <w:t>极短期</w:t>
            </w:r>
            <w:r>
              <w:rPr>
                <w:rStyle w:val="13"/>
                <w:rFonts w:ascii="Arial" w:eastAsia="SimSun"/>
                <w:b w:val="0"/>
                <w:bCs w:val="0"/>
                <w:sz w:val="21"/>
                <w:szCs w:val="21"/>
                <w:lang w:val="en-US" w:eastAsia="zh-CN" w:bidi="ar"/>
              </w:rPr>
              <w:t>的信息密度和瞬时冲击强度。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FE572">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 ln(x)</w:t>
            </w:r>
            <w:r>
              <w:rPr>
                <w:rStyle w:val="14"/>
                <w:rFonts w:ascii="Arial" w:eastAsia="SimSun"/>
                <w:b w:val="0"/>
                <w:bCs w:val="0"/>
                <w:sz w:val="21"/>
                <w:szCs w:val="21"/>
                <w:lang w:val="en-US" w:eastAsia="zh-CN" w:bidi="ar"/>
              </w:rPr>
              <w:t>压缩，做出对</w:t>
            </w:r>
            <w:r>
              <w:rPr>
                <w:rFonts w:ascii="Arial" w:hAnsi="SimSun" w:eastAsia="SimSun" w:cs="SimSun"/>
                <w:b w:val="0"/>
                <w:bCs w:val="0"/>
                <w:i w:val="0"/>
                <w:iCs w:val="0"/>
                <w:color w:val="1B1C1D"/>
                <w:kern w:val="0"/>
                <w:sz w:val="21"/>
                <w:szCs w:val="21"/>
                <w:u w:val="none"/>
                <w:lang w:val="en-US" w:eastAsia="zh-CN" w:bidi="ar"/>
              </w:rPr>
              <w:t>新闻冲击的瞬时强度</w:t>
            </w:r>
            <w:r>
              <w:rPr>
                <w:rStyle w:val="14"/>
                <w:rFonts w:ascii="Arial" w:eastAsia="SimSun"/>
                <w:b w:val="0"/>
                <w:bCs w:val="0"/>
                <w:sz w:val="21"/>
                <w:szCs w:val="21"/>
                <w:lang w:val="en-US" w:eastAsia="zh-CN" w:bidi="ar"/>
              </w:rPr>
              <w:t>的敏感度判断。</w:t>
            </w:r>
          </w:p>
        </w:tc>
      </w:tr>
      <w:tr w14:paraId="072B8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A5032">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BC68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cnt_3m</w:t>
            </w:r>
            <w:r>
              <w:rPr>
                <w:rStyle w:val="13"/>
                <w:rFonts w:ascii="Arial" w:eastAsia="SimSun"/>
                <w:b w:val="0"/>
                <w:bCs w:val="0"/>
                <w:sz w:val="21"/>
                <w:szCs w:val="21"/>
                <w:lang w:val="en-US" w:eastAsia="zh-CN" w:bidi="ar"/>
              </w:rPr>
              <w:t xml:space="preserve"> (近3分钟新闻数)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9ED61A">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回溯窗口3分钟内的新闻计数。</w:t>
            </w:r>
            <w:r>
              <w:rPr>
                <w:rStyle w:val="13"/>
                <w:rFonts w:ascii="Arial" w:eastAsia="SimSun"/>
                <w:b w:val="0"/>
                <w:bCs w:val="0"/>
                <w:sz w:val="21"/>
                <w:szCs w:val="21"/>
                <w:lang w:val="en-US" w:eastAsia="zh-CN" w:bidi="ar"/>
              </w:rPr>
              <w:t xml:space="preserve"> 捕捉短期内信息量的变化和积累。</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B27FBE">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17763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86EC29">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B1684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cnt_5m</w:t>
            </w:r>
            <w:r>
              <w:rPr>
                <w:rStyle w:val="13"/>
                <w:rFonts w:ascii="Arial" w:eastAsia="SimSun"/>
                <w:b w:val="0"/>
                <w:bCs w:val="0"/>
                <w:sz w:val="21"/>
                <w:szCs w:val="21"/>
                <w:lang w:val="en-US" w:eastAsia="zh-CN" w:bidi="ar"/>
              </w:rPr>
              <w:t xml:space="preserve"> (近5分钟新闻数)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99299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回溯窗口5分钟内的新闻计数。</w:t>
            </w:r>
            <w:r>
              <w:rPr>
                <w:rStyle w:val="13"/>
                <w:rFonts w:ascii="Arial" w:eastAsia="SimSun"/>
                <w:b w:val="0"/>
                <w:bCs w:val="0"/>
                <w:sz w:val="21"/>
                <w:szCs w:val="21"/>
                <w:lang w:val="en-US" w:eastAsia="zh-CN" w:bidi="ar"/>
              </w:rPr>
              <w:t xml:space="preserve"> 衡量短中期内信息量累积，评估事件持续发酵强度。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20EB8">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1D164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17F6F7">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45FA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cnt_10m</w:t>
            </w:r>
            <w:r>
              <w:rPr>
                <w:rStyle w:val="13"/>
                <w:rFonts w:ascii="Arial" w:eastAsia="SimSun"/>
                <w:b w:val="0"/>
                <w:bCs w:val="0"/>
                <w:sz w:val="21"/>
                <w:szCs w:val="21"/>
                <w:lang w:val="en-US" w:eastAsia="zh-CN" w:bidi="ar"/>
              </w:rPr>
              <w:t xml:space="preserve"> (近10分钟新闻数)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1D5B9B">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回溯窗口10分钟内的新闻计数。</w:t>
            </w:r>
            <w:r>
              <w:rPr>
                <w:rStyle w:val="13"/>
                <w:rFonts w:ascii="Arial" w:eastAsia="SimSun"/>
                <w:b w:val="0"/>
                <w:bCs w:val="0"/>
                <w:sz w:val="21"/>
                <w:szCs w:val="21"/>
                <w:lang w:val="en-US" w:eastAsia="zh-CN" w:bidi="ar"/>
              </w:rPr>
              <w:t xml:space="preserve"> 衡量中短期信息流的累积和强度。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54013">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461E0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D3F68D">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3EEA4">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cnt_30m</w:t>
            </w:r>
            <w:r>
              <w:rPr>
                <w:rStyle w:val="13"/>
                <w:rFonts w:ascii="Arial" w:eastAsia="SimSun"/>
                <w:b w:val="0"/>
                <w:bCs w:val="0"/>
                <w:sz w:val="21"/>
                <w:szCs w:val="21"/>
                <w:lang w:val="en-US" w:eastAsia="zh-CN" w:bidi="ar"/>
              </w:rPr>
              <w:t xml:space="preserve"> (近30分钟新闻数)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943B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回溯窗口30分钟内的新闻计数。</w:t>
            </w:r>
            <w:r>
              <w:rPr>
                <w:rStyle w:val="13"/>
                <w:rFonts w:ascii="Arial" w:eastAsia="SimSun"/>
                <w:b w:val="0"/>
                <w:bCs w:val="0"/>
                <w:sz w:val="21"/>
                <w:szCs w:val="21"/>
                <w:lang w:val="en-US" w:eastAsia="zh-CN" w:bidi="ar"/>
              </w:rPr>
              <w:t xml:space="preserve"> 评估半小时内的信息密集度，捕捉“持续热度”。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6927E">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72E3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D0F078">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130B4">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cnt_60m</w:t>
            </w:r>
            <w:r>
              <w:rPr>
                <w:rStyle w:val="13"/>
                <w:rFonts w:ascii="Arial" w:eastAsia="SimSun"/>
                <w:b w:val="0"/>
                <w:bCs w:val="0"/>
                <w:sz w:val="21"/>
                <w:szCs w:val="21"/>
                <w:lang w:val="en-US" w:eastAsia="zh-CN" w:bidi="ar"/>
              </w:rPr>
              <w:t xml:space="preserve"> (近60分钟新闻数)</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680A1">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回溯窗口1小时内的新闻计数。</w:t>
            </w:r>
            <w:r>
              <w:rPr>
                <w:rStyle w:val="13"/>
                <w:rFonts w:ascii="Arial" w:eastAsia="SimSun"/>
                <w:b w:val="0"/>
                <w:bCs w:val="0"/>
                <w:sz w:val="21"/>
                <w:szCs w:val="21"/>
                <w:lang w:val="en-US" w:eastAsia="zh-CN" w:bidi="ar"/>
              </w:rPr>
              <w:t xml:space="preserve"> 评估较长时间窗口内信息流的累积和强度。</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2657A">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3DFD2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0127F4C">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滞后/频率</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DCE36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wime_since_last_news</w:t>
            </w:r>
            <w:r>
              <w:rPr>
                <w:rStyle w:val="13"/>
                <w:rFonts w:ascii="Arial" w:eastAsia="SimSun"/>
                <w:b w:val="0"/>
                <w:bCs w:val="0"/>
                <w:sz w:val="21"/>
                <w:szCs w:val="21"/>
                <w:lang w:val="en-US" w:eastAsia="zh-CN" w:bidi="ar"/>
              </w:rPr>
              <w:t xml:space="preserve"> (距上次新闻的时间)</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68F9D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上次新闻发生至今的滞后时间。</w:t>
            </w:r>
            <w:r>
              <w:rPr>
                <w:rStyle w:val="13"/>
                <w:rFonts w:ascii="Arial" w:eastAsia="SimSun"/>
                <w:b w:val="0"/>
                <w:bCs w:val="0"/>
                <w:sz w:val="21"/>
                <w:szCs w:val="21"/>
                <w:lang w:val="en-US" w:eastAsia="zh-CN" w:bidi="ar"/>
              </w:rPr>
              <w:t xml:space="preserve"> 反向衡量信息流的</w:t>
            </w:r>
            <w:r>
              <w:rPr>
                <w:rFonts w:hint="default" w:ascii="Arial" w:hAnsi="Arial" w:eastAsia="SimSun" w:cs="Arial"/>
                <w:b w:val="0"/>
                <w:bCs w:val="0"/>
                <w:i w:val="0"/>
                <w:iCs w:val="0"/>
                <w:color w:val="1B1C1D"/>
                <w:kern w:val="0"/>
                <w:sz w:val="21"/>
                <w:szCs w:val="21"/>
                <w:u w:val="none"/>
                <w:lang w:val="en-US" w:eastAsia="zh-CN" w:bidi="ar"/>
              </w:rPr>
              <w:t>稀疏度</w:t>
            </w:r>
            <w:r>
              <w:rPr>
                <w:rStyle w:val="13"/>
                <w:rFonts w:ascii="Arial" w:eastAsia="SimSun"/>
                <w:b w:val="0"/>
                <w:bCs w:val="0"/>
                <w:sz w:val="21"/>
                <w:szCs w:val="21"/>
                <w:lang w:val="en-US" w:eastAsia="zh-CN" w:bidi="ar"/>
              </w:rPr>
              <w:t>：时间越长，市场对新闻的敏感性越低。</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16EFD">
            <w:pPr>
              <w:keepNext w:val="0"/>
              <w:keepLines w:val="0"/>
              <w:widowControl/>
              <w:suppressLineNumbers w:val="0"/>
              <w:snapToGrid w:val="0"/>
              <w:ind w:left="0" w:leftChars="0" w:right="0" w:rightChars="0" w:firstLine="0" w:firstLineChars="0"/>
              <w:jc w:val="left"/>
              <w:textAlignment w:val="center"/>
              <w:rPr>
                <w:rFonts w:ascii="Arial" w:hAnsi="SimSun" w:eastAsia="SimSun" w:cs="SimSun"/>
                <w:b w:val="0"/>
                <w:bCs w:val="0"/>
                <w:i w:val="0"/>
                <w:iCs w:val="0"/>
                <w:color w:val="1B1C1D"/>
                <w:sz w:val="21"/>
                <w:szCs w:val="21"/>
                <w:u w:val="none"/>
              </w:rPr>
            </w:pPr>
            <w:r>
              <w:rPr>
                <w:rFonts w:ascii="Arial" w:hAnsi="SimSun" w:eastAsia="SimSun" w:cs="SimSun"/>
                <w:b w:val="0"/>
                <w:bCs w:val="0"/>
                <w:i w:val="0"/>
                <w:iCs w:val="0"/>
                <w:color w:val="1B1C1D"/>
                <w:kern w:val="0"/>
                <w:sz w:val="21"/>
                <w:szCs w:val="21"/>
                <w:u w:val="none"/>
                <w:lang w:val="en-US" w:eastAsia="zh-CN" w:bidi="ar"/>
              </w:rPr>
              <w:t>已优化</w:t>
            </w:r>
            <w:r>
              <w:rPr>
                <w:rStyle w:val="14"/>
                <w:rFonts w:ascii="Arial" w:eastAsia="SimSun"/>
                <w:b w:val="0"/>
                <w:bCs w:val="0"/>
                <w:sz w:val="21"/>
                <w:szCs w:val="21"/>
                <w:lang w:val="en-US" w:eastAsia="zh-CN" w:bidi="ar"/>
              </w:rPr>
              <w:t>：使用对数变换</w:t>
            </w:r>
            <w:r>
              <w:rPr>
                <w:rStyle w:val="13"/>
                <w:rFonts w:ascii="Arial" w:eastAsia="SimSun"/>
                <w:b w:val="0"/>
                <w:bCs w:val="0"/>
                <w:sz w:val="21"/>
                <w:szCs w:val="21"/>
                <w:lang w:val="en-US" w:eastAsia="zh-CN" w:bidi="ar"/>
              </w:rPr>
              <w:t xml:space="preserve"> ln(x) </w:t>
            </w:r>
            <w:r>
              <w:rPr>
                <w:rStyle w:val="14"/>
                <w:rFonts w:ascii="Arial" w:eastAsia="SimSun"/>
                <w:b w:val="0"/>
                <w:bCs w:val="0"/>
                <w:sz w:val="21"/>
                <w:szCs w:val="21"/>
                <w:lang w:val="en-US" w:eastAsia="zh-CN" w:bidi="ar"/>
              </w:rPr>
              <w:t>压缩，并对时间跨度进行</w:t>
            </w:r>
            <w:r>
              <w:rPr>
                <w:rFonts w:ascii="Arial" w:hAnsi="SimSun" w:eastAsia="SimSun" w:cs="SimSun"/>
                <w:b w:val="0"/>
                <w:bCs w:val="0"/>
                <w:i w:val="0"/>
                <w:iCs w:val="0"/>
                <w:color w:val="1B1C1D"/>
                <w:kern w:val="0"/>
                <w:sz w:val="21"/>
                <w:szCs w:val="21"/>
                <w:u w:val="none"/>
                <w:lang w:val="en-US" w:eastAsia="zh-CN" w:bidi="ar"/>
              </w:rPr>
              <w:t>反转</w:t>
            </w:r>
            <w:r>
              <w:rPr>
                <w:rStyle w:val="14"/>
                <w:rFonts w:ascii="Arial" w:eastAsia="SimSun"/>
                <w:b w:val="0"/>
                <w:bCs w:val="0"/>
                <w:sz w:val="21"/>
                <w:szCs w:val="21"/>
                <w:lang w:val="en-US" w:eastAsia="zh-CN" w:bidi="ar"/>
              </w:rPr>
              <w:t>处理，建立起</w:t>
            </w:r>
            <w:r>
              <w:rPr>
                <w:rStyle w:val="13"/>
                <w:rFonts w:ascii="Arial" w:eastAsia="SimSun"/>
                <w:b w:val="0"/>
                <w:bCs w:val="0"/>
                <w:sz w:val="21"/>
                <w:szCs w:val="21"/>
                <w:lang w:val="en-US" w:eastAsia="zh-CN" w:bidi="ar"/>
              </w:rPr>
              <w:t>**</w:t>
            </w:r>
            <w:r>
              <w:rPr>
                <w:rStyle w:val="14"/>
                <w:rFonts w:ascii="Arial" w:eastAsia="SimSun"/>
                <w:b w:val="0"/>
                <w:bCs w:val="0"/>
                <w:sz w:val="21"/>
                <w:szCs w:val="21"/>
                <w:lang w:val="en-US" w:eastAsia="zh-CN" w:bidi="ar"/>
              </w:rPr>
              <w:t>敏感度（距离越近，敏感度越高）</w:t>
            </w:r>
            <w:r>
              <w:rPr>
                <w:rStyle w:val="13"/>
                <w:rFonts w:ascii="Arial" w:eastAsia="SimSun"/>
                <w:b w:val="0"/>
                <w:bCs w:val="0"/>
                <w:sz w:val="21"/>
                <w:szCs w:val="21"/>
                <w:lang w:val="en-US" w:eastAsia="zh-CN" w:bidi="ar"/>
              </w:rPr>
              <w:t>**</w:t>
            </w:r>
            <w:r>
              <w:rPr>
                <w:rStyle w:val="14"/>
                <w:rFonts w:ascii="Arial" w:eastAsia="SimSun"/>
                <w:b w:val="0"/>
                <w:bCs w:val="0"/>
                <w:sz w:val="21"/>
                <w:szCs w:val="21"/>
                <w:lang w:val="en-US" w:eastAsia="zh-CN" w:bidi="ar"/>
              </w:rPr>
              <w:t>的度量。</w:t>
            </w:r>
          </w:p>
        </w:tc>
      </w:tr>
      <w:tr w14:paraId="3EDD1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68BA37">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0222CA">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n_news_ewm15</w:t>
            </w:r>
            <w:r>
              <w:rPr>
                <w:rStyle w:val="13"/>
                <w:rFonts w:ascii="Arial" w:eastAsia="SimSun"/>
                <w:b w:val="0"/>
                <w:bCs w:val="0"/>
                <w:sz w:val="21"/>
                <w:szCs w:val="21"/>
                <w:lang w:val="en-US" w:eastAsia="zh-CN" w:bidi="ar"/>
              </w:rPr>
              <w:t xml:space="preserve"> (EWMA, 半衰期15)</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C1AD5">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指数加权移动平均（EWMA）新闻数量，半衰期15分钟。</w:t>
            </w:r>
            <w:r>
              <w:rPr>
                <w:rStyle w:val="13"/>
                <w:rFonts w:ascii="Arial" w:eastAsia="SimSun"/>
                <w:b w:val="0"/>
                <w:bCs w:val="0"/>
                <w:sz w:val="21"/>
                <w:szCs w:val="21"/>
                <w:lang w:val="en-US" w:eastAsia="zh-CN" w:bidi="ar"/>
              </w:rPr>
              <w:t xml:space="preserve"> 用于捕捉新闻频率的</w:t>
            </w:r>
            <w:r>
              <w:rPr>
                <w:rFonts w:hint="default" w:ascii="Arial" w:hAnsi="Arial" w:eastAsia="SimSun" w:cs="Arial"/>
                <w:b w:val="0"/>
                <w:bCs w:val="0"/>
                <w:i w:val="0"/>
                <w:iCs w:val="0"/>
                <w:color w:val="1B1C1D"/>
                <w:kern w:val="0"/>
                <w:sz w:val="21"/>
                <w:szCs w:val="21"/>
                <w:u w:val="none"/>
                <w:lang w:val="en-US" w:eastAsia="zh-CN" w:bidi="ar"/>
              </w:rPr>
              <w:t>短期动态趋势</w:t>
            </w:r>
            <w:r>
              <w:rPr>
                <w:rStyle w:val="13"/>
                <w:rFonts w:ascii="Arial" w:eastAsia="SimSun"/>
                <w:b w:val="0"/>
                <w:bCs w:val="0"/>
                <w:sz w:val="21"/>
                <w:szCs w:val="21"/>
                <w:lang w:val="en-US" w:eastAsia="zh-CN" w:bidi="ar"/>
              </w:rPr>
              <w:t>，赋予最近数据更高的权重。</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CBBAC">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：对数压缩后进行</w:t>
            </w:r>
            <w:r>
              <w:rPr>
                <w:rFonts w:hint="default" w:ascii="Arial" w:hAnsi="Arial" w:eastAsia="SimSun" w:cs="Arial"/>
                <w:b w:val="0"/>
                <w:bCs w:val="0"/>
                <w:i w:val="0"/>
                <w:iCs w:val="0"/>
                <w:color w:val="1B1C1D"/>
                <w:kern w:val="0"/>
                <w:sz w:val="21"/>
                <w:szCs w:val="21"/>
                <w:u w:val="none"/>
                <w:lang w:val="en-US" w:eastAsia="zh-CN" w:bidi="ar"/>
              </w:rPr>
              <w:t>归一化</w:t>
            </w:r>
            <w:r>
              <w:rPr>
                <w:rStyle w:val="13"/>
                <w:rFonts w:ascii="Arial" w:eastAsia="SimSun"/>
                <w:b w:val="0"/>
                <w:bCs w:val="0"/>
                <w:sz w:val="21"/>
                <w:szCs w:val="21"/>
                <w:lang w:val="en-US" w:eastAsia="zh-CN" w:bidi="ar"/>
              </w:rPr>
              <w:t>，得到对历史波动的“持续强度”。</w:t>
            </w:r>
          </w:p>
        </w:tc>
      </w:tr>
      <w:tr w14:paraId="416E1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8C613A">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2431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n_news_ewm60</w:t>
            </w:r>
            <w:r>
              <w:rPr>
                <w:rStyle w:val="13"/>
                <w:rFonts w:ascii="Arial" w:eastAsia="SimSun"/>
                <w:b w:val="0"/>
                <w:bCs w:val="0"/>
                <w:sz w:val="21"/>
                <w:szCs w:val="21"/>
                <w:lang w:val="en-US" w:eastAsia="zh-CN" w:bidi="ar"/>
              </w:rPr>
              <w:t xml:space="preserve"> (EWMA, 半衰期60)</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DB342">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EWMA新闻数量，半衰期60分钟。</w:t>
            </w:r>
            <w:r>
              <w:rPr>
                <w:rStyle w:val="13"/>
                <w:rFonts w:ascii="Arial" w:eastAsia="SimSun"/>
                <w:b w:val="0"/>
                <w:bCs w:val="0"/>
                <w:sz w:val="21"/>
                <w:szCs w:val="21"/>
                <w:lang w:val="en-US" w:eastAsia="zh-CN" w:bidi="ar"/>
              </w:rPr>
              <w:t xml:space="preserve"> 用于捕捉新闻频率的</w:t>
            </w:r>
            <w:r>
              <w:rPr>
                <w:rFonts w:hint="default" w:ascii="Arial" w:hAnsi="Arial" w:eastAsia="SimSun" w:cs="Arial"/>
                <w:b w:val="0"/>
                <w:bCs w:val="0"/>
                <w:i w:val="0"/>
                <w:iCs w:val="0"/>
                <w:color w:val="1B1C1D"/>
                <w:kern w:val="0"/>
                <w:sz w:val="21"/>
                <w:szCs w:val="21"/>
                <w:u w:val="none"/>
                <w:lang w:val="en-US" w:eastAsia="zh-CN" w:bidi="ar"/>
              </w:rPr>
              <w:t>中长期动态趋势</w:t>
            </w:r>
            <w:r>
              <w:rPr>
                <w:rStyle w:val="13"/>
                <w:rFonts w:ascii="Arial" w:eastAsia="SimSun"/>
                <w:b w:val="0"/>
                <w:bCs w:val="0"/>
                <w:sz w:val="21"/>
                <w:szCs w:val="21"/>
                <w:lang w:val="en-US" w:eastAsia="zh-CN" w:bidi="ar"/>
              </w:rPr>
              <w:t>，提供更平滑的频率变化视图。</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BDAD0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：同上。</w:t>
            </w:r>
          </w:p>
        </w:tc>
      </w:tr>
      <w:tr w14:paraId="0A6D3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45A9CB">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平均/趋势</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E79FD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444746"/>
                <w:sz w:val="21"/>
                <w:szCs w:val="21"/>
                <w:u w:val="none"/>
              </w:rPr>
            </w:pPr>
            <w:r>
              <w:rPr>
                <w:rFonts w:hint="default" w:ascii="Arial" w:hAnsi="Arial" w:eastAsia="SimSun" w:cs="Arial"/>
                <w:b/>
                <w:bCs w:val="0"/>
                <w:i w:val="0"/>
                <w:iCs w:val="0"/>
                <w:color w:val="444746"/>
                <w:kern w:val="0"/>
                <w:sz w:val="21"/>
                <w:szCs w:val="21"/>
                <w:u w:val="none"/>
                <w:lang w:val="en-US" w:eastAsia="zh-CN" w:bidi="ar"/>
              </w:rPr>
              <w:t>tone_ewm30</w:t>
            </w:r>
            <w:r>
              <w:rPr>
                <w:rStyle w:val="13"/>
                <w:rFonts w:ascii="Arial" w:eastAsia="SimSun"/>
                <w:b/>
                <w:bCs w:val="0"/>
                <w:sz w:val="21"/>
                <w:szCs w:val="21"/>
                <w:lang w:val="en-US" w:eastAsia="zh-CN" w:bidi="ar"/>
              </w:rPr>
              <w:t xml:space="preserve"> (情绪EWMA, 短周期)</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45E1E">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EWMA情绪分数，半衰期30分钟。</w:t>
            </w:r>
            <w:r>
              <w:rPr>
                <w:rStyle w:val="13"/>
                <w:rFonts w:ascii="Arial" w:eastAsia="SimSun"/>
                <w:b/>
                <w:bCs w:val="0"/>
                <w:sz w:val="21"/>
                <w:szCs w:val="21"/>
                <w:lang w:val="en-US" w:eastAsia="zh-CN" w:bidi="ar"/>
              </w:rPr>
              <w:t xml:space="preserve"> 提供情绪的**“短期”**方向信号，对即时情绪变化较为敏感。</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A248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已优化</w:t>
            </w:r>
            <w:r>
              <w:rPr>
                <w:rStyle w:val="13"/>
                <w:rFonts w:ascii="Arial" w:eastAsia="SimSun"/>
                <w:b/>
                <w:bCs w:val="0"/>
                <w:sz w:val="21"/>
                <w:szCs w:val="21"/>
                <w:lang w:val="en-US" w:eastAsia="zh-CN" w:bidi="ar"/>
              </w:rPr>
              <w:t>：先进行</w:t>
            </w:r>
            <w:r>
              <w:rPr>
                <w:rFonts w:hint="default" w:ascii="Arial" w:hAnsi="Arial" w:eastAsia="SimSun" w:cs="Arial"/>
                <w:b/>
                <w:bCs w:val="0"/>
                <w:i w:val="0"/>
                <w:iCs w:val="0"/>
                <w:color w:val="1B1C1D"/>
                <w:kern w:val="0"/>
                <w:sz w:val="21"/>
                <w:szCs w:val="21"/>
                <w:u w:val="none"/>
                <w:lang w:val="en-US" w:eastAsia="zh-CN" w:bidi="ar"/>
              </w:rPr>
              <w:t>指数变换</w:t>
            </w:r>
            <w:r>
              <w:rPr>
                <w:rStyle w:val="13"/>
                <w:rFonts w:ascii="Arial" w:eastAsia="SimSun"/>
                <w:b/>
                <w:bCs w:val="0"/>
                <w:sz w:val="21"/>
                <w:szCs w:val="21"/>
                <w:lang w:val="en-US" w:eastAsia="zh-CN" w:bidi="ar"/>
              </w:rPr>
              <w:t>（防阻塞/防离群），随后进行</w:t>
            </w:r>
            <w:r>
              <w:rPr>
                <w:rFonts w:hint="default" w:ascii="Arial" w:hAnsi="Arial" w:eastAsia="SimSun" w:cs="Arial"/>
                <w:b/>
                <w:bCs w:val="0"/>
                <w:i w:val="0"/>
                <w:iCs w:val="0"/>
                <w:color w:val="1B1C1D"/>
                <w:kern w:val="0"/>
                <w:sz w:val="21"/>
                <w:szCs w:val="21"/>
                <w:u w:val="none"/>
                <w:lang w:val="en-US" w:eastAsia="zh-CN" w:bidi="ar"/>
              </w:rPr>
              <w:t>归一化</w:t>
            </w:r>
            <w:r>
              <w:rPr>
                <w:rStyle w:val="13"/>
                <w:rFonts w:ascii="Arial" w:eastAsia="SimSun"/>
                <w:b/>
                <w:bCs w:val="0"/>
                <w:sz w:val="21"/>
                <w:szCs w:val="21"/>
                <w:lang w:val="en-US" w:eastAsia="zh-CN" w:bidi="ar"/>
              </w:rPr>
              <w:t>，捕捉</w:t>
            </w:r>
            <w:r>
              <w:rPr>
                <w:rFonts w:hint="default" w:ascii="Arial" w:hAnsi="Arial" w:eastAsia="SimSun" w:cs="Arial"/>
                <w:b/>
                <w:bCs w:val="0"/>
                <w:i w:val="0"/>
                <w:iCs w:val="0"/>
                <w:color w:val="1B1C1D"/>
                <w:kern w:val="0"/>
                <w:sz w:val="21"/>
                <w:szCs w:val="21"/>
                <w:u w:val="none"/>
                <w:lang w:val="en-US" w:eastAsia="zh-CN" w:bidi="ar"/>
              </w:rPr>
              <w:t>短期</w:t>
            </w:r>
            <w:r>
              <w:rPr>
                <w:rStyle w:val="13"/>
                <w:rFonts w:ascii="Arial" w:eastAsia="SimSun"/>
                <w:b/>
                <w:bCs w:val="0"/>
                <w:sz w:val="21"/>
                <w:szCs w:val="21"/>
                <w:lang w:val="en-US" w:eastAsia="zh-CN" w:bidi="ar"/>
              </w:rPr>
              <w:t>情绪方向。</w:t>
            </w:r>
          </w:p>
        </w:tc>
      </w:tr>
      <w:tr w14:paraId="7089A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19FDD5">
            <w:pPr>
              <w:snapToGrid w:val="0"/>
              <w:ind w:left="0" w:leftChars="0" w:right="0" w:rightChars="0" w:firstLine="0" w:firstLineChars="0"/>
              <w:jc w:val="center"/>
              <w:rPr>
                <w:rFonts w:hint="default" w:ascii="Arial" w:hAnsi="Arial" w:eastAsia="SimSun" w:cs="Arial"/>
                <w:b/>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DCEC86">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444746"/>
                <w:sz w:val="21"/>
                <w:szCs w:val="21"/>
                <w:u w:val="none"/>
              </w:rPr>
            </w:pPr>
            <w:r>
              <w:rPr>
                <w:rFonts w:hint="default" w:ascii="Arial" w:hAnsi="Arial" w:eastAsia="SimSun" w:cs="Arial"/>
                <w:b/>
                <w:bCs w:val="0"/>
                <w:i w:val="0"/>
                <w:iCs w:val="0"/>
                <w:color w:val="444746"/>
                <w:kern w:val="0"/>
                <w:sz w:val="21"/>
                <w:szCs w:val="21"/>
                <w:u w:val="none"/>
                <w:lang w:val="en-US" w:eastAsia="zh-CN" w:bidi="ar"/>
              </w:rPr>
              <w:t>tone_ewm90</w:t>
            </w:r>
            <w:r>
              <w:rPr>
                <w:rStyle w:val="13"/>
                <w:rFonts w:ascii="Arial" w:eastAsia="SimSun"/>
                <w:b/>
                <w:bCs w:val="0"/>
                <w:sz w:val="21"/>
                <w:szCs w:val="21"/>
                <w:lang w:val="en-US" w:eastAsia="zh-CN" w:bidi="ar"/>
              </w:rPr>
              <w:t xml:space="preserve"> (情绪EWMA, 长周期)</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8C0A78">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EWMA情绪分数，半衰期90分钟。</w:t>
            </w:r>
            <w:r>
              <w:rPr>
                <w:rStyle w:val="13"/>
                <w:rFonts w:ascii="Arial" w:eastAsia="SimSun"/>
                <w:b/>
                <w:bCs w:val="0"/>
                <w:sz w:val="21"/>
                <w:szCs w:val="21"/>
                <w:lang w:val="en-US" w:eastAsia="zh-CN" w:bidi="ar"/>
              </w:rPr>
              <w:t xml:space="preserve"> 提供情绪的“长期”趋势信号，提供更稳定的情绪背景。</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01CC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bCs w:val="0"/>
                <w:i w:val="0"/>
                <w:iCs w:val="0"/>
                <w:color w:val="1B1C1D"/>
                <w:sz w:val="21"/>
                <w:szCs w:val="21"/>
                <w:u w:val="none"/>
              </w:rPr>
            </w:pPr>
            <w:r>
              <w:rPr>
                <w:rFonts w:hint="default" w:ascii="Arial" w:hAnsi="Arial" w:eastAsia="SimSun" w:cs="Arial"/>
                <w:b/>
                <w:bCs w:val="0"/>
                <w:i w:val="0"/>
                <w:iCs w:val="0"/>
                <w:color w:val="1B1C1D"/>
                <w:kern w:val="0"/>
                <w:sz w:val="21"/>
                <w:szCs w:val="21"/>
                <w:u w:val="none"/>
                <w:lang w:val="en-US" w:eastAsia="zh-CN" w:bidi="ar"/>
              </w:rPr>
              <w:t>已优化</w:t>
            </w:r>
            <w:r>
              <w:rPr>
                <w:rStyle w:val="13"/>
                <w:rFonts w:ascii="Arial" w:eastAsia="SimSun"/>
                <w:b/>
                <w:bCs w:val="0"/>
                <w:sz w:val="21"/>
                <w:szCs w:val="21"/>
                <w:lang w:val="en-US" w:eastAsia="zh-CN" w:bidi="ar"/>
              </w:rPr>
              <w:t>：同上。</w:t>
            </w:r>
          </w:p>
        </w:tc>
      </w:tr>
      <w:tr w14:paraId="511CF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D0D889">
            <w:pPr>
              <w:keepNext w:val="0"/>
              <w:keepLines w:val="0"/>
              <w:widowControl/>
              <w:suppressLineNumbers w:val="0"/>
              <w:snapToGrid w:val="0"/>
              <w:ind w:left="0" w:leftChars="0" w:right="0" w:rightChars="0" w:firstLine="0" w:firstLineChars="0"/>
              <w:jc w:val="center"/>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动量/变化</w:t>
            </w: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89670">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tone_mean_delta</w:t>
            </w:r>
            <w:r>
              <w:rPr>
                <w:rStyle w:val="13"/>
                <w:rFonts w:ascii="Arial" w:eastAsia="SimSun"/>
                <w:b w:val="0"/>
                <w:bCs w:val="0"/>
                <w:sz w:val="21"/>
                <w:szCs w:val="21"/>
                <w:lang w:val="en-US" w:eastAsia="zh-CN" w:bidi="ar"/>
              </w:rPr>
              <w:t xml:space="preserve"> (情绪平均值 - 阶差分)</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629A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情绪平均值的阶差分。</w:t>
            </w:r>
            <w:r>
              <w:rPr>
                <w:rStyle w:val="13"/>
                <w:rFonts w:ascii="Arial" w:eastAsia="SimSun"/>
                <w:b w:val="0"/>
                <w:bCs w:val="0"/>
                <w:sz w:val="21"/>
                <w:szCs w:val="21"/>
                <w:lang w:val="en-US" w:eastAsia="zh-CN" w:bidi="ar"/>
              </w:rPr>
              <w:t xml:space="preserve"> 捕捉“情绪冲击/拐点”，即情绪平均值相对于前一时刻的剧烈变化。</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9CAD38">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：对数变换后进行</w:t>
            </w:r>
            <w:r>
              <w:rPr>
                <w:rFonts w:hint="default" w:ascii="Arial" w:hAnsi="Arial" w:eastAsia="SimSun" w:cs="Arial"/>
                <w:b w:val="0"/>
                <w:bCs w:val="0"/>
                <w:i w:val="0"/>
                <w:iCs w:val="0"/>
                <w:color w:val="1B1C1D"/>
                <w:kern w:val="0"/>
                <w:sz w:val="21"/>
                <w:szCs w:val="21"/>
                <w:u w:val="none"/>
                <w:lang w:val="en-US" w:eastAsia="zh-CN" w:bidi="ar"/>
              </w:rPr>
              <w:t>归一化</w:t>
            </w:r>
            <w:r>
              <w:rPr>
                <w:rStyle w:val="13"/>
                <w:rFonts w:ascii="Arial" w:eastAsia="SimSun"/>
                <w:b w:val="0"/>
                <w:bCs w:val="0"/>
                <w:sz w:val="21"/>
                <w:szCs w:val="21"/>
                <w:lang w:val="en-US" w:eastAsia="zh-CN" w:bidi="ar"/>
              </w:rPr>
              <w:t>，将不项目/标准差的极端程度转化为可比尺度。</w:t>
            </w:r>
          </w:p>
        </w:tc>
      </w:tr>
      <w:tr w14:paraId="6E36D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74457F">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136FAD">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tone_mean_ewm15</w:t>
            </w:r>
            <w:r>
              <w:rPr>
                <w:rStyle w:val="13"/>
                <w:rFonts w:ascii="Arial" w:eastAsia="SimSun"/>
                <w:b w:val="0"/>
                <w:bCs w:val="0"/>
                <w:sz w:val="21"/>
                <w:szCs w:val="21"/>
                <w:lang w:val="en-US" w:eastAsia="zh-CN" w:bidi="ar"/>
              </w:rPr>
              <w:t xml:space="preserve"> (情绪平均值 - EWMA, 半衰期15)</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918CC">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情绪平均值与短期EWMA的差值。</w:t>
            </w:r>
            <w:r>
              <w:rPr>
                <w:rStyle w:val="13"/>
                <w:rFonts w:ascii="Arial" w:eastAsia="SimSun"/>
                <w:b w:val="0"/>
                <w:bCs w:val="0"/>
                <w:sz w:val="21"/>
                <w:szCs w:val="21"/>
                <w:lang w:val="en-US" w:eastAsia="zh-CN" w:bidi="ar"/>
              </w:rPr>
              <w:t xml:space="preserve"> 衡量当前平均情绪与</w:t>
            </w:r>
            <w:r>
              <w:rPr>
                <w:rFonts w:hint="default" w:ascii="Arial" w:hAnsi="Arial" w:eastAsia="SimSun" w:cs="Arial"/>
                <w:b w:val="0"/>
                <w:bCs w:val="0"/>
                <w:i w:val="0"/>
                <w:iCs w:val="0"/>
                <w:color w:val="1B1C1D"/>
                <w:kern w:val="0"/>
                <w:sz w:val="21"/>
                <w:szCs w:val="21"/>
                <w:u w:val="none"/>
                <w:lang w:val="en-US" w:eastAsia="zh-CN" w:bidi="ar"/>
              </w:rPr>
              <w:t>短期趋势</w:t>
            </w:r>
            <w:r>
              <w:rPr>
                <w:rStyle w:val="13"/>
                <w:rFonts w:ascii="Arial" w:eastAsia="SimSun"/>
                <w:b w:val="0"/>
                <w:bCs w:val="0"/>
                <w:sz w:val="21"/>
                <w:szCs w:val="21"/>
                <w:lang w:val="en-US" w:eastAsia="zh-CN" w:bidi="ar"/>
              </w:rPr>
              <w:t>的偏离程度，捕捉情绪的</w:t>
            </w:r>
            <w:r>
              <w:rPr>
                <w:rFonts w:hint="default" w:ascii="Arial" w:hAnsi="Arial" w:eastAsia="SimSun" w:cs="Arial"/>
                <w:b w:val="0"/>
                <w:bCs w:val="0"/>
                <w:i w:val="0"/>
                <w:iCs w:val="0"/>
                <w:color w:val="1B1C1D"/>
                <w:kern w:val="0"/>
                <w:sz w:val="21"/>
                <w:szCs w:val="21"/>
                <w:u w:val="none"/>
                <w:lang w:val="en-US" w:eastAsia="zh-CN" w:bidi="ar"/>
              </w:rPr>
              <w:t>反转或加速</w:t>
            </w:r>
            <w:r>
              <w:rPr>
                <w:rStyle w:val="13"/>
                <w:rFonts w:ascii="Arial" w:eastAsia="SimSun"/>
                <w:b w:val="0"/>
                <w:bCs w:val="0"/>
                <w:sz w:val="21"/>
                <w:szCs w:val="21"/>
                <w:lang w:val="en-US" w:eastAsia="zh-CN" w:bidi="ar"/>
              </w:rPr>
              <w:t>信号。</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C5D0A">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：对数变换后进行</w:t>
            </w:r>
            <w:r>
              <w:rPr>
                <w:rFonts w:hint="default" w:ascii="Arial" w:hAnsi="Arial" w:eastAsia="SimSun" w:cs="Arial"/>
                <w:b w:val="0"/>
                <w:bCs w:val="0"/>
                <w:i w:val="0"/>
                <w:iCs w:val="0"/>
                <w:color w:val="1B1C1D"/>
                <w:kern w:val="0"/>
                <w:sz w:val="21"/>
                <w:szCs w:val="21"/>
                <w:u w:val="none"/>
                <w:lang w:val="en-US" w:eastAsia="zh-CN" w:bidi="ar"/>
              </w:rPr>
              <w:t>归一化</w:t>
            </w:r>
            <w:r>
              <w:rPr>
                <w:rStyle w:val="13"/>
                <w:rFonts w:ascii="Arial" w:eastAsia="SimSun"/>
                <w:b w:val="0"/>
                <w:bCs w:val="0"/>
                <w:sz w:val="21"/>
                <w:szCs w:val="21"/>
                <w:lang w:val="en-US" w:eastAsia="zh-CN" w:bidi="ar"/>
              </w:rPr>
              <w:t>，衡量偏离短期趋势的方向。</w:t>
            </w:r>
          </w:p>
        </w:tc>
      </w:tr>
      <w:tr w14:paraId="2817B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59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31A4A4">
            <w:pPr>
              <w:snapToGrid w:val="0"/>
              <w:ind w:left="0" w:leftChars="0" w:right="0" w:rightChars="0" w:firstLine="0" w:firstLineChars="0"/>
              <w:jc w:val="center"/>
              <w:rPr>
                <w:rFonts w:hint="default" w:ascii="Arial" w:hAnsi="Arial" w:eastAsia="SimSun" w:cs="Arial"/>
                <w:b w:val="0"/>
                <w:bCs w:val="0"/>
                <w:i w:val="0"/>
                <w:iCs w:val="0"/>
                <w:color w:val="1B1C1D"/>
                <w:sz w:val="21"/>
                <w:szCs w:val="21"/>
                <w:u w:val="none"/>
              </w:rPr>
            </w:pPr>
          </w:p>
        </w:tc>
        <w:tc>
          <w:tcPr>
            <w:tcW w:w="26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FCE91F">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444746"/>
                <w:sz w:val="21"/>
                <w:szCs w:val="21"/>
                <w:u w:val="none"/>
              </w:rPr>
            </w:pPr>
            <w:r>
              <w:rPr>
                <w:rFonts w:hint="default" w:ascii="Arial" w:hAnsi="Arial" w:eastAsia="SimSun" w:cs="Arial"/>
                <w:b w:val="0"/>
                <w:bCs w:val="0"/>
                <w:i w:val="0"/>
                <w:iCs w:val="0"/>
                <w:color w:val="444746"/>
                <w:kern w:val="0"/>
                <w:sz w:val="21"/>
                <w:szCs w:val="21"/>
                <w:u w:val="none"/>
                <w:lang w:val="en-US" w:eastAsia="zh-CN" w:bidi="ar"/>
              </w:rPr>
              <w:t>tone_mean_ewm60</w:t>
            </w:r>
            <w:r>
              <w:rPr>
                <w:rStyle w:val="13"/>
                <w:rFonts w:ascii="Arial" w:eastAsia="SimSun"/>
                <w:b w:val="0"/>
                <w:bCs w:val="0"/>
                <w:sz w:val="21"/>
                <w:szCs w:val="21"/>
                <w:lang w:val="en-US" w:eastAsia="zh-CN" w:bidi="ar"/>
              </w:rPr>
              <w:t xml:space="preserve"> (情绪平均值 - EWMA, 半衰期60)</w:t>
            </w:r>
          </w:p>
        </w:tc>
        <w:tc>
          <w:tcPr>
            <w:tcW w:w="29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9E1999">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情绪平均值与长期EWMA的差值。</w:t>
            </w:r>
            <w:r>
              <w:rPr>
                <w:rStyle w:val="13"/>
                <w:rFonts w:ascii="Arial" w:eastAsia="SimSun"/>
                <w:b w:val="0"/>
                <w:bCs w:val="0"/>
                <w:sz w:val="21"/>
                <w:szCs w:val="21"/>
                <w:lang w:val="en-US" w:eastAsia="zh-CN" w:bidi="ar"/>
              </w:rPr>
              <w:t xml:space="preserve"> 衡量当前平均情绪与</w:t>
            </w:r>
            <w:r>
              <w:rPr>
                <w:rFonts w:hint="default" w:ascii="Arial" w:hAnsi="Arial" w:eastAsia="SimSun" w:cs="Arial"/>
                <w:b w:val="0"/>
                <w:bCs w:val="0"/>
                <w:i w:val="0"/>
                <w:iCs w:val="0"/>
                <w:color w:val="1B1C1D"/>
                <w:kern w:val="0"/>
                <w:sz w:val="21"/>
                <w:szCs w:val="21"/>
                <w:u w:val="none"/>
                <w:lang w:val="en-US" w:eastAsia="zh-CN" w:bidi="ar"/>
              </w:rPr>
              <w:t>长期趋势</w:t>
            </w:r>
            <w:r>
              <w:rPr>
                <w:rStyle w:val="13"/>
                <w:rFonts w:ascii="Arial" w:eastAsia="SimSun"/>
                <w:b w:val="0"/>
                <w:bCs w:val="0"/>
                <w:sz w:val="21"/>
                <w:szCs w:val="21"/>
                <w:lang w:val="en-US" w:eastAsia="zh-CN" w:bidi="ar"/>
              </w:rPr>
              <w:t>的偏离程度，捕捉情绪的</w:t>
            </w:r>
            <w:r>
              <w:rPr>
                <w:rFonts w:hint="default" w:ascii="Arial" w:hAnsi="Arial" w:eastAsia="SimSun" w:cs="Arial"/>
                <w:b w:val="0"/>
                <w:bCs w:val="0"/>
                <w:i w:val="0"/>
                <w:iCs w:val="0"/>
                <w:color w:val="1B1C1D"/>
                <w:kern w:val="0"/>
                <w:sz w:val="21"/>
                <w:szCs w:val="21"/>
                <w:u w:val="none"/>
                <w:lang w:val="en-US" w:eastAsia="zh-CN" w:bidi="ar"/>
              </w:rPr>
              <w:t>持续性或衰竭</w:t>
            </w:r>
            <w:r>
              <w:rPr>
                <w:rStyle w:val="13"/>
                <w:rFonts w:ascii="Arial" w:eastAsia="SimSun"/>
                <w:b w:val="0"/>
                <w:bCs w:val="0"/>
                <w:sz w:val="21"/>
                <w:szCs w:val="21"/>
                <w:lang w:val="en-US" w:eastAsia="zh-CN" w:bidi="ar"/>
              </w:rPr>
              <w:t>信号。</w:t>
            </w:r>
          </w:p>
        </w:tc>
        <w:tc>
          <w:tcPr>
            <w:tcW w:w="24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9EFF27">
            <w:pPr>
              <w:keepNext w:val="0"/>
              <w:keepLines w:val="0"/>
              <w:widowControl/>
              <w:suppressLineNumbers w:val="0"/>
              <w:snapToGrid w:val="0"/>
              <w:ind w:left="0" w:leftChars="0" w:right="0" w:rightChars="0" w:firstLine="0" w:firstLineChars="0"/>
              <w:jc w:val="left"/>
              <w:textAlignment w:val="center"/>
              <w:rPr>
                <w:rFonts w:hint="default" w:ascii="Arial" w:hAnsi="Arial" w:eastAsia="SimSun" w:cs="Arial"/>
                <w:b w:val="0"/>
                <w:bCs w:val="0"/>
                <w:i w:val="0"/>
                <w:iCs w:val="0"/>
                <w:color w:val="1B1C1D"/>
                <w:sz w:val="21"/>
                <w:szCs w:val="21"/>
                <w:u w:val="none"/>
              </w:rPr>
            </w:pPr>
            <w:r>
              <w:rPr>
                <w:rFonts w:hint="default" w:ascii="Arial" w:hAnsi="Arial" w:eastAsia="SimSun" w:cs="Arial"/>
                <w:b w:val="0"/>
                <w:bCs w:val="0"/>
                <w:i w:val="0"/>
                <w:iCs w:val="0"/>
                <w:color w:val="1B1C1D"/>
                <w:kern w:val="0"/>
                <w:sz w:val="21"/>
                <w:szCs w:val="21"/>
                <w:u w:val="none"/>
                <w:lang w:val="en-US" w:eastAsia="zh-CN" w:bidi="ar"/>
              </w:rPr>
              <w:t>已优化</w:t>
            </w:r>
            <w:r>
              <w:rPr>
                <w:rStyle w:val="13"/>
                <w:rFonts w:ascii="Arial" w:eastAsia="SimSun"/>
                <w:b w:val="0"/>
                <w:bCs w:val="0"/>
                <w:sz w:val="21"/>
                <w:szCs w:val="21"/>
                <w:lang w:val="en-US" w:eastAsia="zh-CN" w:bidi="ar"/>
              </w:rPr>
              <w:t>：对数变换后进行</w:t>
            </w:r>
            <w:r>
              <w:rPr>
                <w:rFonts w:hint="default" w:ascii="Arial" w:hAnsi="Arial" w:eastAsia="SimSun" w:cs="Arial"/>
                <w:b w:val="0"/>
                <w:bCs w:val="0"/>
                <w:i w:val="0"/>
                <w:iCs w:val="0"/>
                <w:color w:val="1B1C1D"/>
                <w:kern w:val="0"/>
                <w:sz w:val="21"/>
                <w:szCs w:val="21"/>
                <w:u w:val="none"/>
                <w:lang w:val="en-US" w:eastAsia="zh-CN" w:bidi="ar"/>
              </w:rPr>
              <w:t>归一化</w:t>
            </w:r>
            <w:r>
              <w:rPr>
                <w:rStyle w:val="13"/>
                <w:rFonts w:ascii="Arial" w:eastAsia="SimSun"/>
                <w:b w:val="0"/>
                <w:bCs w:val="0"/>
                <w:sz w:val="21"/>
                <w:szCs w:val="21"/>
                <w:lang w:val="en-US" w:eastAsia="zh-CN" w:bidi="ar"/>
              </w:rPr>
              <w:t>，衡量偏离长期趋势的方向。</w:t>
            </w:r>
          </w:p>
        </w:tc>
      </w:tr>
    </w:tbl>
    <w:p w14:paraId="303F812A">
      <w:pPr>
        <w:rPr>
          <w:rFonts w:hint="default"/>
          <w:lang w:val="en-US" w:eastAsia="zh-CN"/>
        </w:rPr>
      </w:pPr>
    </w:p>
    <w:p w14:paraId="7096CAFB">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Sun"/>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BA65C2"/>
    <w:rsid w:val="0C0E61FA"/>
    <w:rsid w:val="134C3538"/>
    <w:rsid w:val="1CFC6920"/>
    <w:rsid w:val="1DBA65C2"/>
    <w:rsid w:val="3E0A1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HTML Code"/>
    <w:basedOn w:val="9"/>
    <w:uiPriority w:val="0"/>
    <w:rPr>
      <w:rFonts w:ascii="Courier New" w:hAnsi="Courier New"/>
      <w:sz w:val="20"/>
    </w:rPr>
  </w:style>
  <w:style w:type="character" w:customStyle="1" w:styleId="11">
    <w:name w:val="font11"/>
    <w:basedOn w:val="9"/>
    <w:uiPriority w:val="0"/>
    <w:rPr>
      <w:rFonts w:hint="default" w:ascii="Arial" w:hAnsi="Arial" w:cs="Arial"/>
      <w:b/>
      <w:bCs/>
      <w:color w:val="1B1C1D"/>
      <w:sz w:val="22"/>
      <w:szCs w:val="22"/>
      <w:u w:val="none"/>
    </w:rPr>
  </w:style>
  <w:style w:type="character" w:customStyle="1" w:styleId="12">
    <w:name w:val="font31"/>
    <w:basedOn w:val="9"/>
    <w:uiPriority w:val="0"/>
    <w:rPr>
      <w:rFonts w:hint="default" w:ascii="Arial" w:hAnsi="Arial" w:cs="Arial"/>
      <w:color w:val="1B1C1D"/>
      <w:sz w:val="22"/>
      <w:szCs w:val="22"/>
      <w:u w:val="none"/>
    </w:rPr>
  </w:style>
  <w:style w:type="character" w:customStyle="1" w:styleId="13">
    <w:name w:val="font41"/>
    <w:basedOn w:val="9"/>
    <w:uiPriority w:val="0"/>
    <w:rPr>
      <w:rFonts w:hint="default" w:ascii="Arial" w:hAnsi="Arial" w:cs="Arial"/>
      <w:color w:val="1B1C1D"/>
      <w:sz w:val="22"/>
      <w:szCs w:val="22"/>
      <w:u w:val="none"/>
    </w:rPr>
  </w:style>
  <w:style w:type="character" w:customStyle="1" w:styleId="14">
    <w:name w:val="font51"/>
    <w:basedOn w:val="9"/>
    <w:uiPriority w:val="0"/>
    <w:rPr>
      <w:rFonts w:ascii="SimSun" w:hAnsi="SimSun" w:eastAsia="SimSun" w:cs="SimSun"/>
      <w:color w:val="1B1C1D"/>
      <w:sz w:val="22"/>
      <w:szCs w:val="22"/>
      <w:u w:val="none"/>
    </w:rPr>
  </w:style>
  <w:style w:type="character" w:customStyle="1" w:styleId="15">
    <w:name w:val="font21"/>
    <w:basedOn w:val="9"/>
    <w:uiPriority w:val="0"/>
    <w:rPr>
      <w:rFonts w:ascii="Arial" w:hAnsi="Arial" w:cs="Arial"/>
      <w:color w:val="1B1C1D"/>
      <w:sz w:val="22"/>
      <w:szCs w:val="22"/>
      <w:u w:val="none"/>
    </w:rPr>
  </w:style>
  <w:style w:type="character" w:customStyle="1" w:styleId="16">
    <w:name w:val="font01"/>
    <w:basedOn w:val="9"/>
    <w:uiPriority w:val="0"/>
    <w:rPr>
      <w:rFonts w:hint="eastAsia" w:ascii="SimSun" w:hAnsi="SimSun" w:eastAsia="SimSun" w:cs="SimSun"/>
      <w:color w:val="000000"/>
      <w:sz w:val="22"/>
      <w:szCs w:val="2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1703</Words>
  <Characters>2393</Characters>
  <Lines>0</Lines>
  <Paragraphs>0</Paragraphs>
  <TotalTime>298</TotalTime>
  <ScaleCrop>false</ScaleCrop>
  <LinksUpToDate>false</LinksUpToDate>
  <CharactersWithSpaces>2473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2025-11-02T12:44:00Z</dcterms:created>
  <dc:creator>Jing GAO</dc:creator>
  <cp:lastModifiedBy>Jing GAO</cp:lastModifiedBy>
  <dcterms:modified xsi:type="dcterms:W3CDTF">2025-11-03T10:35:15Z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6E22A360A6DE46A2B0AECF97F4E7C19D_11</vt:lpwstr>
  </property>
  <property fmtid="{D5CDD505-2E9C-101B-9397-08002B2CF9AE}" pid="4" name="KSOTemplateDocerSaveRecord">
    <vt:lpwstr>eyJoZGlkIjoiNTU0ZmIwYTQ3NzlmZGUxZmU3Zjk0M2IyZTNmM2IxNjAiLCJ1c2VySWQiOiIxMDQ5NDY5MDYxIn0=</vt:lpwstr>
  </property>
</Properties>
</file>