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形考作业1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一、单选题（每小题4分，共40分）</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共模信号是指两个输入端的输入信号（</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大小相等、极性相反</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大小相等、极性相同</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大小不等、极性相同</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集成运放工作在非线性区，当（</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）时，uo=+UoM。</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uP&lt;uN</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uP=uN</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uP&gt;uN</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题目3</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若要实现两个信号之差，应选用（</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）电路。</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bookmarkStart w:id="0" w:name="_GoBack"/>
      <w:bookmarkEnd w:id="0"/>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加减运算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同相比例运算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反相比例运算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题目4</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在各种电压比较器中，（</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）抗干扰能力最强。</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单限比较器</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滞回比较器</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过零比较器</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PN结加正向偏置是指（</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P区和N区都接电源正极</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P区接电源正极，N区接电源负极</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P区接电源负极，N区接电源正极</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题目6</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稳压二极管是利用其工作在伏安特性的（</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）状态，电压变化极小的特性，使两端电压得以稳定。</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反向击穿</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正向导通</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反向截止</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题目7</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为使三极管工作在放大状态，必须（</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发射结加正向偏置，集电结加反向偏置</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发射结加反向偏置，集电结加正向偏置</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发射结和集电结加正向偏置</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题目8</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三极管放大电路中，直流通路主要用来确定电路的（</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波形失真</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放大倍数</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静态工作点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题目9</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当基极电流IB较大时，集－射极电压UCE接近0，集电极电流IC达到最大值，此时三极管处在（</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）状态。</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饱和</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截止</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放大</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题目10</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共集电路的输出电阻小，说明该电路（</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带负载能力强</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带负载能力差</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没有影响</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二、判断题（每小题3分，共30分）</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PN结反向偏置时，外加电压削弱了内电场。（</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由于耦合电容的电容量很大，它对直流电源相当于开路，确保三极管直流偏置不受信号源和负载的影响。（</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题目13</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集成运放理想化，就是将它所有越大越好的性能指标均假设为无穷大，所有越小越好的性能指标均假设为零。（</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题目14</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PN结附近形成的内电场方向是由N区指向P区，它阻止多子扩散，起到了限制电流通过的作用。（</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从能量控制的角度看，微小的基极电流能够控制发射极和集电极电流产生较大的变化，所以三极管是一个电流控制器件。（</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题目16</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共射极放大电路的输出信号取自三极管的集电结，一部分被集电极电阻RC获得，另一部分经过电容C2加到了负载电阻RL上。（</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题目17</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基本放大电路正常工作时基极电流只有几十微安，偏置电阻往往是电路中最大的电阻，一般取值为几十千欧至几百千欧。（</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题目18</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基本放大电路在输入端无输入信号时几乎不消耗直流电源提供的能量。（</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题目19</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电压放大倍数Au的大小主要取决于三极管的β值和交流负载值，它几乎不受rbe值的改变而改变。（</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题目20</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共集放大电路的输入电阻值较高，输出电阻值较小，没有电压放大作用。（</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三、综合题（包含6道单选题，每小题5分，共30分）</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图1-1所示为运放电路中，已知R1=Rf1=10kW，R3=R4=Rf2=20kW，uI1=1V和uI2=0.5V，计算电路输出电压uO。说明该电路能够实现何种功能。</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1-1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电路输出电压uO等于（</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1.5V</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-0.5V</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0.5V</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该电路能够实现（</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）功能。</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反相比例运算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减法运算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加法运算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图1-2所示运放电路中，已知R1=R2=20kW，Rf=200kW，R3=10kW，R4=200kW，试求电路输出电压与各输入电压的关系。说明该电路能够实现何种功能。</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1-2</w:t>
      </w:r>
    </w:p>
    <w:p>
      <w:pPr>
        <w:spacing w:line="300" w:lineRule="exact"/>
        <w:rPr>
          <w:rFonts w:hint="default"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题目23</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该电路能够实现（</w:t>
      </w:r>
      <w:r>
        <w:rPr>
          <w:rFonts w:hint="eastAsia" w:ascii="楷体" w:hAnsi="楷体" w:eastAsia="楷体" w:cs="楷体"/>
          <w:b w:val="0"/>
          <w:bCs w:val="0"/>
          <w:color w:val="FF0000"/>
          <w:sz w:val="24"/>
          <w:szCs w:val="24"/>
          <w:lang w:val="en-US" w:eastAsia="zh-CN"/>
        </w:rPr>
        <w:t xml:space="preserve">C </w:t>
      </w:r>
      <w:r>
        <w:rPr>
          <w:rFonts w:hint="eastAsia" w:ascii="楷体" w:hAnsi="楷体" w:eastAsia="楷体" w:cs="楷体"/>
          <w:b w:val="0"/>
          <w:bCs w:val="0"/>
          <w:color w:val="auto"/>
          <w:sz w:val="24"/>
          <w:szCs w:val="24"/>
          <w:lang w:val="en-US" w:eastAsia="zh-CN"/>
        </w:rPr>
        <w:t>）功能。</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反相求和</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同相求和</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加减运算</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基本共射放大电路如图1-2所示，已知：VCC＝6.7V，Rb=300kW，Rc=2kW，RL=3kW，三极管的β=100，rbb, =300W，UBE=0.7V，C1和C2容量足够大。</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1-3</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静态工作点IBQ、ICQ、UCEQ分别为（</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20μA、2mA、2.7V</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20μA、2mA、4V</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2mA、20μA、2.7V</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题目26</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电压放大倍数Au近似等于(</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-125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125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-75</w:t>
      </w:r>
    </w:p>
    <w:p>
      <w:pPr>
        <w:spacing w:line="300" w:lineRule="exact"/>
        <w:rPr>
          <w:rFonts w:hint="eastAsia" w:ascii="楷体" w:hAnsi="楷体" w:eastAsia="楷体" w:cs="楷体"/>
          <w:b w:val="0"/>
          <w:bCs w:val="0"/>
          <w:color w:val="auto"/>
          <w:sz w:val="24"/>
          <w:szCs w:val="24"/>
          <w:lang w:val="en-US" w:eastAsia="zh-CN"/>
        </w:rPr>
      </w:pP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形考作业2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一、单选题（每小题4分，共40分）</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N沟道结型场效应管的偏置电压UGS应为(</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零</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负</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正</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当UGS=0时，仍能工作在放大区的场效应管是(</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)场效应管。</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耗尽型MOS</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增强型MOS</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结型</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题目3</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下列有关多级放大电路的说法中，(</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)是错的。</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直接藕合放大电路能放大交流信号和直流信号</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变压器耦合放大电路能放大变化缓慢的信号</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阻容藕合放大电路只能放大交流信号</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题目4</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输入失调电压UIO是(</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)补偿电压。</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使uO为0在输入端的</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使uI为0在输出端的</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使uO为0在输出端的</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选用差分放大电路作为多级放大电路的第一级的原因是(</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提高放大倍数</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提高输入电阻</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克服温漂</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题目6</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互补输出级采用共集接法是为了使(</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带负载能力强</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最大不失真输出电压大</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电压放大倍数增大</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题目7</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功率放大电路的转换效率是指(</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晶体管所消耗的功率与电源提供的平均功率之比</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最大输出功率与晶体管所消耗的功率之比</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最大输出功率与电源提供的平均功率之比</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题目8</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电压反馈和电流反馈是描述放大电路和反馈网络在(</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)连接方式的反馈形式。</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输入端</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输出端</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两者皆可</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题目9</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为了减小输出电阻，应引入（</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电压负反馈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电流负反馈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并联负反馈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题目10</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即要使放大电路具有稳定输出电流的作用，又要降低其输入电阻，应采用下列（</w:t>
      </w:r>
      <w:r>
        <w:rPr>
          <w:rFonts w:hint="eastAsia" w:ascii="楷体" w:hAnsi="楷体" w:eastAsia="楷体" w:cs="楷体"/>
          <w:b w:val="0"/>
          <w:bCs w:val="0"/>
          <w:color w:val="FF0000"/>
          <w:sz w:val="24"/>
          <w:szCs w:val="24"/>
          <w:lang w:val="en-US" w:eastAsia="zh-CN"/>
        </w:rPr>
        <w:t xml:space="preserve">B </w:t>
      </w:r>
      <w:r>
        <w:rPr>
          <w:rFonts w:hint="eastAsia" w:ascii="楷体" w:hAnsi="楷体" w:eastAsia="楷体" w:cs="楷体"/>
          <w:b w:val="0"/>
          <w:bCs w:val="0"/>
          <w:color w:val="auto"/>
          <w:sz w:val="24"/>
          <w:szCs w:val="24"/>
          <w:lang w:val="en-US" w:eastAsia="zh-CN"/>
        </w:rPr>
        <w:t>）的反馈形式。</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电流串联负反馈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电流并联负反馈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电压并联负反馈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二、判断题（每小题3分，共30分）</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场效应管和三极管一样，都是有两种载流子（多子和少子）参与导电。(</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场效应管是由电压即电场来控制电流的器件。(</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题目13</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集成电路采用直接耦合方式，是因为硅片上不能制作大电容。(</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题目14</w:t>
      </w:r>
    </w:p>
    <w:p>
      <w:pPr>
        <w:spacing w:line="300" w:lineRule="exact"/>
        <w:rPr>
          <w:rFonts w:hint="default"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集成运放的偏置电路主要为差动放大电路提供直流偏置，以起到稳定静态工作点和抑制温漂的作用。</w:t>
      </w:r>
      <w:r>
        <w:rPr>
          <w:rFonts w:hint="eastAsia" w:ascii="楷体" w:hAnsi="楷体" w:eastAsia="楷体" w:cs="楷体"/>
          <w:b w:val="0"/>
          <w:bCs w:val="0"/>
          <w:color w:val="FF0000"/>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双端输入的差分放大电路与单端输入的差分放大电路的差别在于，后者的输入信号中既有差模信号又有共模信号。(</w:t>
      </w:r>
      <w:r>
        <w:rPr>
          <w:rFonts w:hint="eastAsia" w:ascii="楷体" w:hAnsi="楷体" w:eastAsia="楷体" w:cs="楷体"/>
          <w:b w:val="0"/>
          <w:bCs w:val="0"/>
          <w:color w:val="FF0000"/>
          <w:sz w:val="24"/>
          <w:szCs w:val="24"/>
          <w:lang w:val="en-US" w:eastAsia="zh-CN"/>
        </w:rPr>
        <w:t xml:space="preserve">错 </w:t>
      </w:r>
      <w:r>
        <w:rPr>
          <w:rFonts w:hint="eastAsia" w:ascii="楷体" w:hAnsi="楷体" w:eastAsia="楷体" w:cs="楷体"/>
          <w:b w:val="0"/>
          <w:bCs w:val="0"/>
          <w:color w:val="auto"/>
          <w:sz w:val="24"/>
          <w:szCs w:val="24"/>
          <w:lang w:val="en-US" w:eastAsia="zh-CN"/>
        </w:rPr>
        <w:t>)</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题目16</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差分放大电路的差模信号是两个输入端信号的差。(</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题目17</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互补电路产生交越失真的原因是晶体管的不对称性。(</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题目18</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功率放大电路与电压放大电路的共同之处是都放大电压。（</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题目19</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当电路引入深度负反馈时，放大倍数可以认为与原放大倍数无关，它取决于反馈回路的反馈系数的大小。（</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题目20</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引入电流负反馈能够稳定输出电流，使输出具有恒流特性，因而输出电阻增大。（</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三、综合题（包含6道单选题，每小题5分，共30分）</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如图2-1所示互补电路中，已知T1和T2管的饱和压降V，输入电压为正弦波。在下列选项中选择正确答案填入空内。</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2-1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题目21</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静态时，晶体管发射极电位UEQ（</w:t>
      </w:r>
      <w:r>
        <w:rPr>
          <w:rFonts w:hint="eastAsia" w:ascii="楷体" w:hAnsi="楷体" w:eastAsia="楷体" w:cs="楷体"/>
          <w:b w:val="0"/>
          <w:bCs w:val="0"/>
          <w:color w:val="FF0000"/>
          <w:sz w:val="24"/>
          <w:szCs w:val="24"/>
          <w:lang w:val="en-US" w:eastAsia="zh-CN"/>
        </w:rPr>
        <w:t xml:space="preserve">A </w:t>
      </w:r>
      <w:r>
        <w:rPr>
          <w:rFonts w:hint="eastAsia" w:ascii="楷体" w:hAnsi="楷体" w:eastAsia="楷体" w:cs="楷体"/>
          <w:b w:val="0"/>
          <w:bCs w:val="0"/>
          <w:color w:val="auto"/>
          <w:sz w:val="24"/>
          <w:szCs w:val="24"/>
          <w:lang w:val="en-US" w:eastAsia="zh-CN"/>
        </w:rPr>
        <w:t>）。</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=0</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&gt;0</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C. &lt;0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题目22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最大输出功率（</w:t>
      </w:r>
      <w:r>
        <w:rPr>
          <w:rFonts w:hint="eastAsia" w:ascii="楷体" w:hAnsi="楷体" w:eastAsia="楷体" w:cs="楷体"/>
          <w:b w:val="0"/>
          <w:bCs w:val="0"/>
          <w:color w:val="FF0000"/>
          <w:sz w:val="24"/>
          <w:szCs w:val="24"/>
          <w:lang w:val="en-US" w:eastAsia="zh-CN"/>
        </w:rPr>
        <w:t xml:space="preserve">B </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选择一项： </w:t>
      </w:r>
    </w:p>
    <w:p>
      <w:pPr>
        <w:numPr>
          <w:ilvl w:val="0"/>
          <w:numId w:val="1"/>
        </w:num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≈20W </w:t>
      </w:r>
    </w:p>
    <w:p>
      <w:pPr>
        <w:numPr>
          <w:ilvl w:val="0"/>
          <w:numId w:val="1"/>
        </w:numPr>
        <w:spacing w:line="300" w:lineRule="exact"/>
        <w:ind w:left="0" w:leftChars="0" w:firstLine="0" w:firstLineChars="0"/>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≈11W </w:t>
      </w:r>
    </w:p>
    <w:p>
      <w:pPr>
        <w:numPr>
          <w:ilvl w:val="0"/>
          <w:numId w:val="1"/>
        </w:numPr>
        <w:spacing w:line="300" w:lineRule="exact"/>
        <w:ind w:left="0" w:leftChars="0" w:firstLine="0" w:firstLineChars="0"/>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≈14W </w:t>
      </w:r>
    </w:p>
    <w:p>
      <w:pPr>
        <w:numPr>
          <w:ilvl w:val="0"/>
          <w:numId w:val="0"/>
        </w:numPr>
        <w:spacing w:line="300" w:lineRule="exact"/>
        <w:ind w:leftChars="0"/>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题目23 </w:t>
      </w:r>
    </w:p>
    <w:p>
      <w:pPr>
        <w:numPr>
          <w:ilvl w:val="0"/>
          <w:numId w:val="0"/>
        </w:numPr>
        <w:spacing w:line="300" w:lineRule="exact"/>
        <w:ind w:leftChars="0"/>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电路的转换效率（</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 </w:t>
      </w:r>
    </w:p>
    <w:p>
      <w:pPr>
        <w:numPr>
          <w:ilvl w:val="0"/>
          <w:numId w:val="0"/>
        </w:numPr>
        <w:spacing w:line="300" w:lineRule="exact"/>
        <w:ind w:leftChars="0"/>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选择一项： </w:t>
      </w:r>
    </w:p>
    <w:p>
      <w:pPr>
        <w:numPr>
          <w:ilvl w:val="0"/>
          <w:numId w:val="2"/>
        </w:numPr>
        <w:spacing w:line="300" w:lineRule="exact"/>
        <w:ind w:leftChars="0"/>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=78.5％ </w:t>
      </w:r>
    </w:p>
    <w:p>
      <w:pPr>
        <w:numPr>
          <w:ilvl w:val="0"/>
          <w:numId w:val="0"/>
        </w:num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&gt;78.5％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&lt;78.5％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题目24</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若开启电压Uon为0.5V，输出电压将出现（</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饱和失真</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截止失真</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交越失真</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图2-2所示电路中集成运放为理想运放。判断电路引入的反馈的极性和组态，求出电压放大倍数表达式，在下列选项中选择正确答案填入空内。</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2-2</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题目25</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该电路的反馈类型是（</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电流并联负反馈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电压并联负反馈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电流串联负反馈</w:t>
      </w:r>
    </w:p>
    <w:p>
      <w:pPr>
        <w:spacing w:line="300" w:lineRule="exact"/>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题目26</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电压放大倍数表达式是（</w:t>
      </w:r>
      <w:r>
        <w:rPr>
          <w:rFonts w:hint="eastAsia" w:ascii="楷体" w:hAnsi="楷体" w:eastAsia="楷体" w:cs="楷体"/>
        </w:rPr>
        <w:t>(R1+R2+Re)Rc</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p>
    <w:p>
      <w:pPr>
        <w:rPr>
          <w:rFonts w:hint="eastAsia" w:ascii="楷体" w:hAnsi="楷体" w:eastAsia="楷体" w:cs="楷体"/>
          <w:b w:val="0"/>
          <w:bCs w:val="0"/>
          <w:color w:val="auto"/>
          <w:sz w:val="24"/>
          <w:szCs w:val="24"/>
          <w:lang w:val="en-US" w:eastAsia="zh-CN"/>
        </w:rPr>
      </w:pP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形考作业3</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一、选择题（每小题4分，共40分）</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信号频率较高时，受（</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）的影响，β值会大大降低。</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耦合电容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负载阻抗</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器件极间电容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对于大多数放大电路，增益提高，带宽（</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都将变窄</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两种可能都有</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都将变宽</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题目3</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 xml:space="preserve">将低通滤波器与高通滤波器串接，只要（ </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），即可得到带通滤波器。</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低通滤波器的fH大于高通滤波器的fL</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高通滤波器的fL大于低通滤波器的fH</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两者均可</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题目4</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图3-1所示电路的输出端uo能够实现u11与u12的（</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）关系。</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3-1</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开方运算</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除法运算</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乘法运算</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题目5</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制作频率为2MHz～20MIHz的接收机的本机振荡器，应选用(</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石英晶体正弦波振荡电路</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RC正弦波振荡电路</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LC正弦波振荡电路</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题目6</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单相桥式整流电路输出的脉动电压平均值UO(AV)与输入交流电压的有效值U2之比近似为（</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0.45</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0.9</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1.2</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题目7</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在稳压管稳压电路中，稳压管动态电阻rz (</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)，稳压性能越好。</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等于负载电阻</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越大</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越小</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题目8</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串联型稳压电源的主要缺点是负载电流(</w:t>
      </w:r>
      <w:r>
        <w:rPr>
          <w:rFonts w:hint="eastAsia" w:ascii="楷体" w:hAnsi="楷体" w:eastAsia="楷体" w:cs="楷体"/>
          <w:b w:val="0"/>
          <w:bCs w:val="0"/>
          <w:color w:val="FF0000"/>
          <w:sz w:val="24"/>
          <w:szCs w:val="24"/>
          <w:lang w:val="en-US" w:eastAsia="zh-CN"/>
        </w:rPr>
        <w:t xml:space="preserve">A </w:t>
      </w:r>
      <w:r>
        <w:rPr>
          <w:rFonts w:hint="eastAsia" w:ascii="楷体" w:hAnsi="楷体" w:eastAsia="楷体" w:cs="楷体"/>
          <w:b w:val="0"/>
          <w:bCs w:val="0"/>
          <w:color w:val="auto"/>
          <w:sz w:val="24"/>
          <w:szCs w:val="24"/>
          <w:lang w:val="en-US" w:eastAsia="zh-CN"/>
        </w:rPr>
        <w:t xml:space="preserve"> ) ，所以电路中需加保护电路。</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流过调整管</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不稳定</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容易过大</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题目9</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连接三端集成稳压器基本应用电路时，输入、输出和公共端与地之间一般接(</w:t>
      </w:r>
      <w:r>
        <w:rPr>
          <w:rFonts w:hint="eastAsia" w:ascii="楷体" w:hAnsi="楷体" w:eastAsia="楷体" w:cs="楷体"/>
          <w:b w:val="0"/>
          <w:bCs w:val="0"/>
          <w:color w:val="FF0000"/>
          <w:sz w:val="24"/>
          <w:szCs w:val="24"/>
          <w:lang w:val="en-US" w:eastAsia="zh-CN"/>
        </w:rPr>
        <w:t xml:space="preserve">A </w:t>
      </w:r>
      <w:r>
        <w:rPr>
          <w:rFonts w:hint="eastAsia" w:ascii="楷体" w:hAnsi="楷体" w:eastAsia="楷体" w:cs="楷体"/>
          <w:b w:val="0"/>
          <w:bCs w:val="0"/>
          <w:color w:val="auto"/>
          <w:sz w:val="24"/>
          <w:szCs w:val="24"/>
          <w:lang w:val="en-US" w:eastAsia="zh-CN"/>
        </w:rPr>
        <w:t xml:space="preserve"> )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电容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电阻</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电感</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题目10</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开关型稳压电源比线性稳压电源(</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效率高</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效率低</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滤波效果好</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二、判断题（每小题3分，共30分）</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题目11</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晶体管的结电容构成高通电路，影响电路的低频特性。(</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题目12</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放大器的3dB带宽，是指放大器增益相对中频段下降0.707倍时的上、下截止频率差。(</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题目13</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有源滤波电路是在滤波电路与负载之间增加电压比较电路。(</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题目14</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选用平方运算电路，可将正弦波电压转换为二倍频电压。(</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题目15</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只要满足正弦波振荡的相位条件，电路就一定能振荡。(</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题目16</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矩形波发生电路中，RC值越小，充放电速度越快，振荡周期就越长。(</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题目17</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用滞回比较器和积分运算电路组成的三角波发生电路中，滞回比较器输出方波信号，积分电路输出三角波信号。(</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题目18</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串联型稳压电路与稳压管稳压电路相比，它的最主要优点是输出电流较大，输出电压可调。(</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题目19</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串联型稳压电源的调整管始终处在开关状态，功耗小，效率高。(</w:t>
      </w:r>
      <w:r>
        <w:rPr>
          <w:rFonts w:hint="eastAsia" w:ascii="楷体" w:hAnsi="楷体" w:eastAsia="楷体" w:cs="楷体"/>
          <w:b w:val="0"/>
          <w:bCs w:val="0"/>
          <w:color w:val="FF0000"/>
          <w:sz w:val="24"/>
          <w:szCs w:val="24"/>
          <w:lang w:val="en-US" w:eastAsia="zh-CN"/>
        </w:rPr>
        <w:t>错</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题目20</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开关型稳压电源适用于输出电压调节范围小、负载电流变化不大的场合。(</w:t>
      </w:r>
      <w:r>
        <w:rPr>
          <w:rFonts w:hint="eastAsia" w:ascii="楷体" w:hAnsi="楷体" w:eastAsia="楷体" w:cs="楷体"/>
          <w:b w:val="0"/>
          <w:bCs w:val="0"/>
          <w:color w:val="FF0000"/>
          <w:sz w:val="24"/>
          <w:szCs w:val="24"/>
          <w:lang w:val="en-US" w:eastAsia="zh-CN"/>
        </w:rPr>
        <w:t>对</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错</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三、综合题（包含6道单选题，每小题5分，共30分）</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某同学连接了一个RC桥式正弦波振荡电路如图3-2所示。图中R=33kΩ，R1=22kΩ，R2=10kΩ。</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3-2</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题目21</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经检查发现电路连接有误，应更正为(</w:t>
      </w:r>
      <w:r>
        <w:rPr>
          <w:rFonts w:hint="eastAsia" w:ascii="楷体" w:hAnsi="楷体" w:eastAsia="楷体" w:cs="楷体"/>
          <w:b w:val="0"/>
          <w:bCs w:val="0"/>
          <w:color w:val="FF0000"/>
          <w:sz w:val="24"/>
          <w:szCs w:val="24"/>
          <w:lang w:val="en-US" w:eastAsia="zh-CN"/>
        </w:rPr>
        <w:t>A</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集成运放两输入端互换，电阻R1和R2位置互换</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电阻R1和R2位置互换</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集成运放两输入端互换</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题目22</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若要求振荡频率为480Hz，应选择的电容值是(</w:t>
      </w:r>
      <w:r>
        <w:rPr>
          <w:rFonts w:hint="eastAsia" w:ascii="楷体" w:hAnsi="楷体" w:eastAsia="楷体" w:cs="楷体"/>
          <w:b w:val="0"/>
          <w:bCs w:val="0"/>
          <w:color w:val="FF0000"/>
          <w:sz w:val="24"/>
          <w:szCs w:val="24"/>
          <w:lang w:val="en-US" w:eastAsia="zh-CN"/>
        </w:rPr>
        <w:t xml:space="preserve"> 2πf0/R=0.091uF</w:t>
      </w:r>
      <w:r>
        <w:rPr>
          <w:rFonts w:hint="eastAsia" w:ascii="楷体" w:hAnsi="楷体" w:eastAsia="楷体" w:cs="楷体"/>
          <w:b w:val="0"/>
          <w:bCs w:val="0"/>
          <w:color w:val="auto"/>
          <w:sz w:val="24"/>
          <w:szCs w:val="24"/>
          <w:lang w:val="en-US" w:eastAsia="zh-CN"/>
        </w:rPr>
        <w:t>)。</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分析图3-3所示振荡电路。</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3-3</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题目23</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由相位平衡条件，可判断该振荡器(</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不符合相位平衡条件，不能产生振荡</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直流偏置不合理，不能产生振荡</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能产生振荡</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题目24</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电路中的石英晶体起(</w:t>
      </w:r>
      <w:r>
        <w:rPr>
          <w:rFonts w:hint="eastAsia" w:ascii="楷体" w:hAnsi="楷体" w:eastAsia="楷体" w:cs="楷体"/>
          <w:b w:val="0"/>
          <w:bCs w:val="0"/>
          <w:color w:val="FF0000"/>
          <w:sz w:val="24"/>
          <w:szCs w:val="24"/>
          <w:lang w:val="en-US" w:eastAsia="zh-CN"/>
        </w:rPr>
        <w:t>B</w:t>
      </w:r>
      <w:r>
        <w:rPr>
          <w:rFonts w:hint="eastAsia" w:ascii="楷体" w:hAnsi="楷体" w:eastAsia="楷体" w:cs="楷体"/>
          <w:b w:val="0"/>
          <w:bCs w:val="0"/>
          <w:color w:val="auto"/>
          <w:sz w:val="24"/>
          <w:szCs w:val="24"/>
          <w:lang w:val="en-US" w:eastAsia="zh-CN"/>
        </w:rPr>
        <w:t xml:space="preserve"> )作用。</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电容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电感</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电阻</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图3-4所示串联型直流稳压电路中，已知：稳压管的稳压值UZ＝6V，电阻R1=100Ω，R2=300Ω，R3=200Ω，调整管饱和压降为2V。</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图 3-4</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题目25</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电路输出电压最大值的计算式是(</w:t>
      </w:r>
      <w:r>
        <w:rPr>
          <w:rFonts w:hint="eastAsia" w:ascii="楷体" w:hAnsi="楷体" w:eastAsia="楷体" w:cs="楷体"/>
          <w:b w:val="0"/>
          <w:bCs w:val="0"/>
          <w:color w:val="FF0000"/>
          <w:sz w:val="24"/>
          <w:szCs w:val="24"/>
          <w:lang w:val="en-US" w:eastAsia="zh-CN"/>
        </w:rPr>
        <w:t>Uo=R1+R2+R3/R3*Uz</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题目26</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电路输入电压UI应大于(</w:t>
      </w:r>
      <w:r>
        <w:rPr>
          <w:rFonts w:hint="eastAsia" w:ascii="楷体" w:hAnsi="楷体" w:eastAsia="楷体" w:cs="楷体"/>
          <w:b w:val="0"/>
          <w:bCs w:val="0"/>
          <w:color w:val="FF0000"/>
          <w:sz w:val="24"/>
          <w:szCs w:val="24"/>
          <w:lang w:val="en-US" w:eastAsia="zh-CN"/>
        </w:rPr>
        <w:t>C</w:t>
      </w:r>
      <w:r>
        <w:rPr>
          <w:rFonts w:hint="eastAsia" w:ascii="楷体" w:hAnsi="楷体" w:eastAsia="楷体" w:cs="楷体"/>
          <w:b w:val="0"/>
          <w:bCs w:val="0"/>
          <w:color w:val="auto"/>
          <w:sz w:val="24"/>
          <w:szCs w:val="24"/>
          <w:lang w:val="en-US" w:eastAsia="zh-CN"/>
        </w:rPr>
        <w:t xml:space="preserve"> )。</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选择一项：</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A. 38V</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B. 9.2V</w:t>
      </w:r>
    </w:p>
    <w:p>
      <w:pPr>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C. 20V</w:t>
      </w:r>
    </w:p>
    <w:p>
      <w:pPr>
        <w:spacing w:line="300" w:lineRule="exact"/>
        <w:rPr>
          <w:rFonts w:hint="eastAsia" w:ascii="楷体" w:hAnsi="楷体" w:eastAsia="楷体" w:cs="楷体"/>
          <w:b w:val="0"/>
          <w:bCs w:val="0"/>
          <w:color w:val="auto"/>
          <w:sz w:val="24"/>
          <w:szCs w:val="24"/>
          <w:lang w:val="en-US" w:eastAsia="zh-CN"/>
        </w:rPr>
      </w:pPr>
    </w:p>
    <w:p>
      <w:pPr>
        <w:spacing w:line="300" w:lineRule="exact"/>
        <w:rPr>
          <w:rFonts w:hint="eastAsia" w:ascii="楷体" w:hAnsi="楷体" w:eastAsia="楷体" w:cs="楷体"/>
          <w:b w:val="0"/>
          <w:bCs w:val="0"/>
          <w:color w:val="auto"/>
          <w:sz w:val="24"/>
          <w:szCs w:val="24"/>
          <w:lang w:val="en-US" w:eastAsia="zh-CN"/>
        </w:rPr>
      </w:pPr>
    </w:p>
    <w:p>
      <w:pPr>
        <w:rPr>
          <w:rFonts w:hint="eastAsia"/>
          <w:lang w:val="en-US" w:eastAsia="zh-CN"/>
        </w:rPr>
      </w:pPr>
      <w:r>
        <w:rPr>
          <w:rFonts w:hint="eastAsia" w:ascii="楷体" w:hAnsi="楷体" w:eastAsia="楷体" w:cs="楷体"/>
          <w:i w:val="0"/>
          <w:caps w:val="0"/>
          <w:color w:val="000000"/>
          <w:spacing w:val="0"/>
          <w:sz w:val="24"/>
          <w:szCs w:val="24"/>
        </w:rPr>
        <w:t>实验一 集成运放的线性运算电路</w:t>
      </w:r>
      <w:r>
        <w:rPr>
          <w:rFonts w:hint="eastAsia" w:ascii="楷体" w:hAnsi="楷体" w:eastAsia="楷体" w:cs="楷体"/>
          <w:i w:val="0"/>
          <w:caps w:val="0"/>
          <w:color w:val="000000"/>
          <w:spacing w:val="0"/>
          <w:sz w:val="24"/>
          <w:szCs w:val="24"/>
        </w:rPr>
        <w:br w:type="textWrapping"/>
      </w:r>
      <w:r>
        <w:drawing>
          <wp:inline distT="0" distB="0" distL="114300" distR="114300">
            <wp:extent cx="5272405" cy="4447540"/>
            <wp:effectExtent l="0" t="0" r="444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4447540"/>
                    </a:xfrm>
                    <a:prstGeom prst="rect">
                      <a:avLst/>
                    </a:prstGeom>
                    <a:noFill/>
                    <a:ln>
                      <a:noFill/>
                    </a:ln>
                  </pic:spPr>
                </pic:pic>
              </a:graphicData>
            </a:graphic>
          </wp:inline>
        </w:drawing>
      </w:r>
      <w:r>
        <w:drawing>
          <wp:inline distT="0" distB="0" distL="114300" distR="114300">
            <wp:extent cx="4152900" cy="8543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52900" cy="8543925"/>
                    </a:xfrm>
                    <a:prstGeom prst="rect">
                      <a:avLst/>
                    </a:prstGeom>
                    <a:noFill/>
                    <a:ln>
                      <a:noFill/>
                    </a:ln>
                  </pic:spPr>
                </pic:pic>
              </a:graphicData>
            </a:graphic>
          </wp:inline>
        </w:drawing>
      </w:r>
      <w:r>
        <w:drawing>
          <wp:inline distT="0" distB="0" distL="114300" distR="114300">
            <wp:extent cx="3962400" cy="56864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962400" cy="5686425"/>
                    </a:xfrm>
                    <a:prstGeom prst="rect">
                      <a:avLst/>
                    </a:prstGeom>
                    <a:noFill/>
                    <a:ln>
                      <a:noFill/>
                    </a:ln>
                  </pic:spPr>
                </pic:pic>
              </a:graphicData>
            </a:graphic>
          </wp:inline>
        </w:drawing>
      </w:r>
      <w:r>
        <w:drawing>
          <wp:inline distT="0" distB="0" distL="114300" distR="114300">
            <wp:extent cx="5272405" cy="3353435"/>
            <wp:effectExtent l="0" t="0" r="444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3353435"/>
                    </a:xfrm>
                    <a:prstGeom prst="rect">
                      <a:avLst/>
                    </a:prstGeom>
                    <a:noFill/>
                    <a:ln>
                      <a:noFill/>
                    </a:ln>
                  </pic:spPr>
                </pic:pic>
              </a:graphicData>
            </a:graphic>
          </wp:inline>
        </w:drawing>
      </w:r>
      <w:r>
        <w:drawing>
          <wp:inline distT="0" distB="0" distL="114300" distR="114300">
            <wp:extent cx="5273675" cy="165608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1656080"/>
                    </a:xfrm>
                    <a:prstGeom prst="rect">
                      <a:avLst/>
                    </a:prstGeom>
                    <a:noFill/>
                    <a:ln>
                      <a:noFill/>
                    </a:ln>
                  </pic:spPr>
                </pic:pic>
              </a:graphicData>
            </a:graphic>
          </wp:inline>
        </w:drawing>
      </w:r>
    </w:p>
    <w:p>
      <w:pPr>
        <w:spacing w:line="300" w:lineRule="exact"/>
        <w:rPr>
          <w:rFonts w:hint="eastAsia" w:ascii="楷体" w:hAnsi="楷体" w:eastAsia="楷体" w:cs="楷体"/>
          <w:b w:val="0"/>
          <w:bCs w:val="0"/>
          <w:color w:val="auto"/>
          <w:sz w:val="24"/>
          <w:szCs w:val="24"/>
          <w:lang w:val="en-US" w:eastAsia="zh-CN"/>
        </w:rPr>
      </w:pPr>
    </w:p>
    <w:p>
      <w:pPr>
        <w:spacing w:line="300" w:lineRule="exact"/>
        <w:rPr>
          <w:rFonts w:hint="eastAsia" w:ascii="楷体" w:hAnsi="楷体" w:eastAsia="楷体" w:cs="楷体"/>
          <w:b w:val="0"/>
          <w:bCs w:val="0"/>
          <w:color w:val="auto"/>
          <w:sz w:val="24"/>
          <w:szCs w:val="24"/>
          <w:lang w:val="en-US" w:eastAsia="zh-CN"/>
        </w:rPr>
      </w:pPr>
    </w:p>
    <w:p>
      <w:pPr>
        <w:rPr>
          <w:rFonts w:hint="eastAsia" w:ascii="楷体" w:hAnsi="楷体" w:eastAsia="楷体" w:cs="楷体"/>
          <w:sz w:val="24"/>
          <w:szCs w:val="24"/>
          <w:lang w:val="en-US" w:eastAsia="zh-CN"/>
        </w:rPr>
      </w:pPr>
      <w:r>
        <w:rPr>
          <w:rFonts w:hint="eastAsia" w:ascii="楷体" w:hAnsi="楷体" w:eastAsia="楷体" w:cs="楷体"/>
          <w:sz w:val="24"/>
          <w:szCs w:val="24"/>
        </w:rPr>
        <w:t>实验二</w:t>
      </w:r>
      <w:r>
        <w:rPr>
          <w:rFonts w:hint="eastAsia" w:ascii="楷体" w:hAnsi="楷体" w:eastAsia="楷体" w:cs="楷体"/>
          <w:sz w:val="24"/>
          <w:szCs w:val="24"/>
          <w:lang w:val="en-US" w:eastAsia="zh-CN"/>
        </w:rPr>
        <w:t xml:space="preserve"> 晶体管放大电路</w:t>
      </w:r>
    </w:p>
    <w:p>
      <w:pPr>
        <w:rPr>
          <w:rFonts w:hint="eastAsia" w:ascii="楷体" w:hAnsi="楷体" w:eastAsia="楷体" w:cs="楷体"/>
          <w:sz w:val="24"/>
          <w:szCs w:val="24"/>
        </w:rPr>
      </w:pPr>
      <w:r>
        <w:rPr>
          <w:rFonts w:hint="eastAsia" w:ascii="楷体" w:hAnsi="楷体" w:eastAsia="楷体" w:cs="楷体"/>
          <w:sz w:val="24"/>
          <w:szCs w:val="24"/>
        </w:rPr>
        <w:t>一、实验目的</w:t>
      </w:r>
    </w:p>
    <w:p>
      <w:pPr>
        <w:rPr>
          <w:rFonts w:hint="eastAsia" w:ascii="楷体" w:hAnsi="楷体" w:eastAsia="楷体" w:cs="楷体"/>
          <w:sz w:val="24"/>
          <w:szCs w:val="24"/>
        </w:rPr>
      </w:pPr>
      <w:r>
        <w:rPr>
          <w:rFonts w:hint="eastAsia" w:ascii="楷体" w:hAnsi="楷体" w:eastAsia="楷体" w:cs="楷体"/>
          <w:sz w:val="24"/>
          <w:szCs w:val="24"/>
        </w:rPr>
        <w:t>1.掌握如何调整放大电路的直流工作的。</w:t>
      </w:r>
    </w:p>
    <w:p>
      <w:pPr>
        <w:rPr>
          <w:rFonts w:hint="eastAsia" w:ascii="楷体" w:hAnsi="楷体" w:eastAsia="楷体" w:cs="楷体"/>
          <w:sz w:val="24"/>
          <w:szCs w:val="24"/>
        </w:rPr>
      </w:pPr>
      <w:r>
        <w:rPr>
          <w:rFonts w:hint="eastAsia" w:ascii="楷体" w:hAnsi="楷体" w:eastAsia="楷体" w:cs="楷体"/>
          <w:sz w:val="24"/>
          <w:szCs w:val="24"/>
        </w:rPr>
        <w:t>2.清楚放大电路主要性能指标的测量方法。</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二、实验仪器</w:t>
      </w:r>
    </w:p>
    <w:p>
      <w:pPr>
        <w:rPr>
          <w:rFonts w:hint="eastAsia" w:ascii="楷体" w:hAnsi="楷体" w:eastAsia="楷体" w:cs="楷体"/>
          <w:sz w:val="24"/>
          <w:szCs w:val="24"/>
        </w:rPr>
      </w:pPr>
      <w:r>
        <w:rPr>
          <w:rFonts w:hint="eastAsia" w:ascii="楷体" w:hAnsi="楷体" w:eastAsia="楷体" w:cs="楷体"/>
          <w:sz w:val="24"/>
          <w:szCs w:val="24"/>
        </w:rPr>
        <w:t>1.双踪示波器 1台</w:t>
      </w:r>
    </w:p>
    <w:p>
      <w:pPr>
        <w:rPr>
          <w:rFonts w:hint="eastAsia" w:ascii="楷体" w:hAnsi="楷体" w:eastAsia="楷体" w:cs="楷体"/>
          <w:sz w:val="24"/>
          <w:szCs w:val="24"/>
        </w:rPr>
      </w:pPr>
      <w:r>
        <w:rPr>
          <w:rFonts w:hint="eastAsia" w:ascii="楷体" w:hAnsi="楷体" w:eastAsia="楷体" w:cs="楷体"/>
          <w:sz w:val="24"/>
          <w:szCs w:val="24"/>
        </w:rPr>
        <w:t>2.函数发生器 1台</w:t>
      </w:r>
    </w:p>
    <w:p>
      <w:pPr>
        <w:rPr>
          <w:rFonts w:hint="eastAsia" w:ascii="楷体" w:hAnsi="楷体" w:eastAsia="楷体" w:cs="楷体"/>
          <w:sz w:val="24"/>
          <w:szCs w:val="24"/>
        </w:rPr>
      </w:pPr>
      <w:r>
        <w:rPr>
          <w:rFonts w:hint="eastAsia" w:ascii="楷体" w:hAnsi="楷体" w:eastAsia="楷体" w:cs="楷体"/>
          <w:sz w:val="24"/>
          <w:szCs w:val="24"/>
        </w:rPr>
        <w:t>3.交流毫伏表 1台</w:t>
      </w:r>
    </w:p>
    <w:p>
      <w:pPr>
        <w:rPr>
          <w:rFonts w:hint="eastAsia" w:ascii="楷体" w:hAnsi="楷体" w:eastAsia="楷体" w:cs="楷体"/>
          <w:sz w:val="24"/>
          <w:szCs w:val="24"/>
        </w:rPr>
      </w:pPr>
      <w:r>
        <w:rPr>
          <w:rFonts w:hint="eastAsia" w:ascii="楷体" w:hAnsi="楷体" w:eastAsia="楷体" w:cs="楷体"/>
          <w:sz w:val="24"/>
          <w:szCs w:val="24"/>
        </w:rPr>
        <w:t>4.直流稳压电源 1台</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三、实验原理和内容</w:t>
      </w:r>
    </w:p>
    <w:p>
      <w:pPr>
        <w:rPr>
          <w:rFonts w:hint="eastAsia" w:ascii="楷体" w:hAnsi="楷体" w:eastAsia="楷体" w:cs="楷体"/>
          <w:sz w:val="24"/>
          <w:szCs w:val="24"/>
        </w:rPr>
      </w:pPr>
      <w:r>
        <w:rPr>
          <w:rFonts w:hint="eastAsia" w:ascii="楷体" w:hAnsi="楷体" w:eastAsia="楷体" w:cs="楷体"/>
          <w:sz w:val="24"/>
          <w:szCs w:val="24"/>
        </w:rPr>
        <w:t>1.放大电路的调整</w:t>
      </w:r>
    </w:p>
    <w:p>
      <w:pPr>
        <w:rPr>
          <w:rFonts w:hint="eastAsia" w:ascii="楷体" w:hAnsi="楷体" w:eastAsia="楷体" w:cs="楷体"/>
          <w:sz w:val="24"/>
          <w:szCs w:val="24"/>
        </w:rPr>
      </w:pPr>
      <w:r>
        <w:rPr>
          <w:rFonts w:hint="eastAsia" w:ascii="楷体" w:hAnsi="楷体" w:eastAsia="楷体" w:cs="楷体"/>
          <w:sz w:val="24"/>
          <w:szCs w:val="24"/>
        </w:rPr>
        <w:t>按照图1安装电路，输入频率为1kHz、峰值为5m V（由示波器测量）的正弦信号vi,观察并画出输出波形；测量静态集电极电流ICQ 和集-射电压V CEQ。用</w:t>
      </w:r>
    </w:p>
    <w:p>
      <w:pPr>
        <w:rPr>
          <w:rFonts w:hint="eastAsia" w:ascii="楷体" w:hAnsi="楷体" w:eastAsia="楷体" w:cs="楷体"/>
          <w:sz w:val="24"/>
          <w:szCs w:val="24"/>
        </w:rPr>
      </w:pPr>
      <w:r>
        <w:rPr>
          <w:rFonts w:hint="eastAsia" w:ascii="楷体" w:hAnsi="楷体" w:eastAsia="楷体" w:cs="楷体"/>
          <w:sz w:val="24"/>
          <w:szCs w:val="24"/>
        </w:rPr>
        <w:t>你的测量数据解释你看到现象。</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问题1：如何调整元件参数才能使输出不失真？如果要保证ICQ约为2.5mA，具体的元件参数值是多少？</w:t>
      </w:r>
    </w:p>
    <w:p>
      <w:pPr>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3086100" cy="27051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3086100" cy="2705100"/>
                    </a:xfrm>
                    <a:prstGeom prst="rect">
                      <a:avLst/>
                    </a:prstGeom>
                    <a:noFill/>
                    <a:ln w="9525">
                      <a:noFill/>
                    </a:ln>
                  </pic:spPr>
                </pic:pic>
              </a:graphicData>
            </a:graphic>
          </wp:inline>
        </w:drawing>
      </w:r>
      <w:r>
        <w:rPr>
          <w:rFonts w:hint="eastAsia" w:ascii="楷体" w:hAnsi="楷体" w:eastAsia="楷体" w:cs="楷体"/>
          <w:sz w:val="24"/>
          <w:szCs w:val="24"/>
        </w:rPr>
        <w:drawing>
          <wp:inline distT="0" distB="0" distL="114300" distR="114300">
            <wp:extent cx="2676525" cy="220027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2676525" cy="2200275"/>
                    </a:xfrm>
                    <a:prstGeom prst="rect">
                      <a:avLst/>
                    </a:prstGeom>
                    <a:noFill/>
                    <a:ln w="9525">
                      <a:noFill/>
                    </a:ln>
                  </pic:spPr>
                </pic:pic>
              </a:graphicData>
            </a:graphic>
          </wp:inline>
        </w:drawing>
      </w:r>
    </w:p>
    <w:p>
      <w:pPr>
        <w:rPr>
          <w:rFonts w:hint="eastAsia" w:ascii="楷体" w:hAnsi="楷体" w:eastAsia="楷体" w:cs="楷体"/>
          <w:sz w:val="24"/>
          <w:szCs w:val="24"/>
        </w:rPr>
      </w:pPr>
      <w:r>
        <w:rPr>
          <w:rFonts w:hint="eastAsia" w:ascii="楷体" w:hAnsi="楷体" w:eastAsia="楷体" w:cs="楷体"/>
          <w:sz w:val="24"/>
          <w:szCs w:val="24"/>
        </w:rPr>
        <w:t>图1 图2 实际使用电路在电路中换入你调整好数值的元件，保持原信号输入，记下此时的ICQ和VCEQ</w:t>
      </w:r>
    </w:p>
    <w:p>
      <w:pPr>
        <w:rPr>
          <w:rFonts w:hint="eastAsia" w:ascii="楷体" w:hAnsi="楷体" w:eastAsia="楷体" w:cs="楷体"/>
          <w:sz w:val="24"/>
          <w:szCs w:val="24"/>
        </w:rPr>
      </w:pPr>
      <w:r>
        <w:rPr>
          <w:rFonts w:hint="eastAsia" w:ascii="楷体" w:hAnsi="楷体" w:eastAsia="楷体" w:cs="楷体"/>
          <w:sz w:val="24"/>
          <w:szCs w:val="24"/>
        </w:rPr>
        <w:t>到表1，观察示波器显示的输出波形，验证你的调整方案，记下v0的峰值（基本不失真）。注：由于实验中器件限制我们使用图2电路</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2.放大电路性能指标的测量</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1)保持调整后的电路元件值不变，保持静态电流ICQ为原来的值，输入信号V im =5mV,测量输入输出电阻，计算电路增益AV，Ri,Ro,并与理论值比较。其原理如下：输出电阻Ro：</w:t>
      </w:r>
    </w:p>
    <w:p>
      <w:pPr>
        <w:rPr>
          <w:rFonts w:hint="eastAsia" w:ascii="楷体" w:hAnsi="楷体" w:eastAsia="楷体" w:cs="楷体"/>
          <w:sz w:val="24"/>
          <w:szCs w:val="24"/>
        </w:rPr>
      </w:pPr>
      <w:r>
        <w:rPr>
          <w:rFonts w:hint="eastAsia" w:ascii="楷体" w:hAnsi="楷体" w:eastAsia="楷体" w:cs="楷体"/>
          <w:sz w:val="24"/>
          <w:szCs w:val="24"/>
        </w:rPr>
        <w:t>模拟电路实验报告</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测量放大器输出电阻的原理电路如图 2所示，其戴维南等效电压源uo，即为空载时的输出电压，等效内阻Ro即为放大器的输出电阻。显然</w:t>
      </w:r>
    </w:p>
    <w:p>
      <w:pPr>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5272405" cy="5412740"/>
            <wp:effectExtent l="0" t="0" r="4445"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5412740"/>
                    </a:xfrm>
                    <a:prstGeom prst="rect">
                      <a:avLst/>
                    </a:prstGeom>
                    <a:noFill/>
                    <a:ln>
                      <a:noFill/>
                    </a:ln>
                  </pic:spPr>
                </pic:pic>
              </a:graphicData>
            </a:graphic>
          </wp:inline>
        </w:drawing>
      </w:r>
      <w:r>
        <w:rPr>
          <w:rFonts w:hint="eastAsia" w:ascii="楷体" w:hAnsi="楷体" w:eastAsia="楷体" w:cs="楷体"/>
          <w:sz w:val="24"/>
          <w:szCs w:val="24"/>
        </w:rPr>
        <w:drawing>
          <wp:inline distT="0" distB="0" distL="114300" distR="114300">
            <wp:extent cx="3562350" cy="2838450"/>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3562350" cy="2838450"/>
                    </a:xfrm>
                    <a:prstGeom prst="rect">
                      <a:avLst/>
                    </a:prstGeom>
                    <a:noFill/>
                    <a:ln w="9525">
                      <a:noFill/>
                    </a:ln>
                  </pic:spPr>
                </pic:pic>
              </a:graphicData>
            </a:graphic>
          </wp:inline>
        </w:drawing>
      </w:r>
    </w:p>
    <w:p>
      <w:pPr>
        <w:rPr>
          <w:rFonts w:hint="eastAsia" w:ascii="楷体" w:hAnsi="楷体" w:eastAsia="楷体" w:cs="楷体"/>
          <w:sz w:val="24"/>
          <w:szCs w:val="24"/>
        </w:rPr>
      </w:pPr>
      <w:r>
        <w:rPr>
          <w:rFonts w:hint="eastAsia" w:ascii="楷体" w:hAnsi="楷体" w:eastAsia="楷体" w:cs="楷体"/>
          <w:sz w:val="24"/>
          <w:szCs w:val="24"/>
        </w:rPr>
        <w:t>输入电阻 Ri：测量放大器输入电阻的原理电路如图3所示，由图可见</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2)保持Vim=5mV不变，改变信号频率，将信号频率从1kHz向高处调节，找出上限频率f H;同样向地处调节，找出下限频率f L。作出幅频特性曲线，定出3dB带宽fBW。</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四、仿真</w:t>
      </w:r>
    </w:p>
    <w:p>
      <w:pPr>
        <w:rPr>
          <w:rFonts w:hint="eastAsia" w:ascii="楷体" w:hAnsi="楷体" w:eastAsia="楷体" w:cs="楷体"/>
          <w:sz w:val="24"/>
          <w:szCs w:val="24"/>
        </w:rPr>
      </w:pPr>
      <w:r>
        <w:rPr>
          <w:rFonts w:hint="eastAsia" w:ascii="楷体" w:hAnsi="楷体" w:eastAsia="楷体" w:cs="楷体"/>
          <w:sz w:val="24"/>
          <w:szCs w:val="24"/>
        </w:rPr>
        <w:t>放大电路的调整仿真电路如图4，输入频率为1kHz、峰值为5mV的正弦信号并测量ICQ和VCEQ</w:t>
      </w:r>
    </w:p>
    <w:p>
      <w:pPr>
        <w:rPr>
          <w:rFonts w:hint="eastAsia" w:ascii="楷体" w:hAnsi="楷体" w:eastAsia="楷体" w:cs="楷体"/>
          <w:sz w:val="24"/>
          <w:szCs w:val="24"/>
        </w:rPr>
      </w:pPr>
      <w:r>
        <w:rPr>
          <w:rFonts w:hint="eastAsia" w:ascii="楷体" w:hAnsi="楷体" w:eastAsia="楷体" w:cs="楷体"/>
          <w:sz w:val="24"/>
          <w:szCs w:val="24"/>
        </w:rPr>
        <w:t>图5 图6</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结论：</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1.示波器输出的波形如图5由图可知，电路产生饱和失真，故此时应该增大Ib故应该增大Rb。</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2.在电路中由两个万能表测量得到：ICQ=7.214mA VCEQ=762.5mV。</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3.在饱和时，VCEQ很小接近于零。</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2模拟电路实验报告</w:t>
      </w:r>
    </w:p>
    <w:p>
      <w:pPr>
        <w:rPr>
          <w:rFonts w:hint="eastAsia" w:ascii="楷体" w:hAnsi="楷体" w:eastAsia="楷体" w:cs="楷体"/>
          <w:sz w:val="24"/>
          <w:szCs w:val="24"/>
        </w:rPr>
      </w:pPr>
      <w:r>
        <w:rPr>
          <w:rFonts w:hint="eastAsia" w:ascii="楷体" w:hAnsi="楷体" w:eastAsia="楷体" w:cs="楷体"/>
          <w:sz w:val="24"/>
          <w:szCs w:val="24"/>
        </w:rPr>
        <w:t>问题1解答：</w:t>
      </w:r>
    </w:p>
    <w:p>
      <w:pPr>
        <w:rPr>
          <w:rFonts w:hint="eastAsia" w:ascii="楷体" w:hAnsi="楷体" w:eastAsia="楷体" w:cs="楷体"/>
          <w:sz w:val="24"/>
          <w:szCs w:val="24"/>
        </w:rPr>
      </w:pPr>
      <w:r>
        <w:rPr>
          <w:rFonts w:hint="eastAsia" w:ascii="楷体" w:hAnsi="楷体" w:eastAsia="楷体" w:cs="楷体"/>
          <w:sz w:val="24"/>
          <w:szCs w:val="24"/>
        </w:rPr>
        <w:t>为了使输出基本不失真应当增大Rb，在电路中不断增加Rb，直到Rb=1.24MΩ使，静态电流约为2.5mA并且电路基本不失真。</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放大电路的调整实验仿真：</w:t>
      </w:r>
    </w:p>
    <w:p>
      <w:pPr>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4343400" cy="2971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4343400" cy="2971800"/>
                    </a:xfrm>
                    <a:prstGeom prst="rect">
                      <a:avLst/>
                    </a:prstGeom>
                    <a:noFill/>
                    <a:ln w="9525">
                      <a:noFill/>
                    </a:ln>
                  </pic:spPr>
                </pic:pic>
              </a:graphicData>
            </a:graphic>
          </wp:inline>
        </w:drawing>
      </w:r>
    </w:p>
    <w:p>
      <w:pPr>
        <w:rPr>
          <w:rFonts w:hint="eastAsia" w:ascii="楷体" w:hAnsi="楷体" w:eastAsia="楷体" w:cs="楷体"/>
          <w:sz w:val="24"/>
          <w:szCs w:val="24"/>
        </w:rPr>
      </w:pPr>
      <w:r>
        <w:rPr>
          <w:rFonts w:hint="eastAsia" w:ascii="楷体" w:hAnsi="楷体" w:eastAsia="楷体" w:cs="楷体"/>
          <w:sz w:val="24"/>
          <w:szCs w:val="24"/>
        </w:rPr>
        <w:t>在保证VCEQ接近5V来确保工作在放大区时测得数据：</w:t>
      </w:r>
    </w:p>
    <w:p>
      <w:pPr>
        <w:rPr>
          <w:rFonts w:hint="eastAsia" w:ascii="楷体" w:hAnsi="楷体" w:eastAsia="楷体" w:cs="楷体"/>
          <w:sz w:val="24"/>
          <w:szCs w:val="24"/>
        </w:rPr>
      </w:pPr>
      <w:r>
        <w:rPr>
          <w:rFonts w:hint="eastAsia" w:ascii="楷体" w:hAnsi="楷体" w:eastAsia="楷体" w:cs="楷体"/>
          <w:sz w:val="24"/>
          <w:szCs w:val="24"/>
        </w:rPr>
        <w:t>表1调整电路数据</w:t>
      </w:r>
    </w:p>
    <w:p>
      <w:pPr>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6115050" cy="638175"/>
            <wp:effectExtent l="0" t="0" r="0"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6115050" cy="638175"/>
                    </a:xfrm>
                    <a:prstGeom prst="rect">
                      <a:avLst/>
                    </a:prstGeom>
                    <a:noFill/>
                    <a:ln w="9525">
                      <a:noFill/>
                    </a:ln>
                  </pic:spPr>
                </pic:pic>
              </a:graphicData>
            </a:graphic>
          </wp:inline>
        </w:drawing>
      </w:r>
      <w:r>
        <w:rPr>
          <w:rFonts w:hint="eastAsia" w:ascii="楷体" w:hAnsi="楷体" w:eastAsia="楷体" w:cs="楷体"/>
          <w:sz w:val="24"/>
          <w:szCs w:val="24"/>
        </w:rPr>
        <w:t>其中交流电流取幅值。</w:t>
      </w:r>
    </w:p>
    <w:p>
      <w:pPr>
        <w:rPr>
          <w:rFonts w:hint="eastAsia" w:ascii="楷体" w:hAnsi="楷体" w:eastAsia="楷体" w:cs="楷体"/>
          <w:sz w:val="24"/>
          <w:szCs w:val="24"/>
        </w:rPr>
      </w:pPr>
      <w:r>
        <w:rPr>
          <w:rFonts w:hint="eastAsia" w:ascii="楷体" w:hAnsi="楷体" w:eastAsia="楷体" w:cs="楷体"/>
          <w:sz w:val="24"/>
          <w:szCs w:val="24"/>
        </w:rPr>
        <w:t>问题2：如将电路中的NPN管换为PNP管，试问：这时电路要做哪些改动才能正常工作？如果如果出现实验图中所示的波形，又应如何调整电路元件值？</w:t>
      </w:r>
    </w:p>
    <w:p>
      <w:pPr>
        <w:rPr>
          <w:rFonts w:hint="eastAsia" w:ascii="楷体" w:hAnsi="楷体" w:eastAsia="楷体" w:cs="楷体"/>
          <w:sz w:val="24"/>
          <w:szCs w:val="24"/>
        </w:rPr>
      </w:pPr>
      <w:r>
        <w:rPr>
          <w:rFonts w:hint="eastAsia" w:ascii="楷体" w:hAnsi="楷体" w:eastAsia="楷体" w:cs="楷体"/>
          <w:sz w:val="24"/>
          <w:szCs w:val="24"/>
        </w:rPr>
        <w:t>问题2解答：由于PNP与NPN所需电压相反，电流也完全相反，电路需将+10V 的VCC改为-10V即可正常工作。</w:t>
      </w:r>
    </w:p>
    <w:p>
      <w:pPr>
        <w:rPr>
          <w:rFonts w:hint="eastAsia" w:ascii="楷体" w:hAnsi="楷体" w:eastAsia="楷体" w:cs="楷体"/>
          <w:sz w:val="24"/>
          <w:szCs w:val="24"/>
        </w:rPr>
      </w:pPr>
      <w:r>
        <w:rPr>
          <w:rFonts w:hint="eastAsia" w:ascii="楷体" w:hAnsi="楷体" w:eastAsia="楷体" w:cs="楷体"/>
          <w:sz w:val="24"/>
          <w:szCs w:val="24"/>
        </w:rPr>
        <w:t>若使用PNP时产生如图中所示的下部图像失真，由于PNP电流与NPN完全相。</w:t>
      </w:r>
    </w:p>
    <w:p>
      <w:pPr>
        <w:rPr>
          <w:rFonts w:hint="eastAsia" w:ascii="楷体" w:hAnsi="楷体" w:eastAsia="楷体" w:cs="楷体"/>
          <w:sz w:val="24"/>
          <w:szCs w:val="24"/>
        </w:rPr>
      </w:pPr>
      <w:r>
        <w:rPr>
          <w:rFonts w:hint="eastAsia" w:ascii="楷体" w:hAnsi="楷体" w:eastAsia="楷体" w:cs="楷体"/>
          <w:sz w:val="24"/>
          <w:szCs w:val="24"/>
        </w:rPr>
        <w:t>反，即相位相差180。故此时应该为截止失真，应该减小Rb放大性能指标的测量：</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1.输入输出电阻仿真Ri： Ro：</w:t>
      </w:r>
      <w:r>
        <w:rPr>
          <w:rFonts w:hint="eastAsia" w:ascii="楷体" w:hAnsi="楷体" w:eastAsia="楷体" w:cs="楷体"/>
          <w:sz w:val="24"/>
          <w:szCs w:val="24"/>
        </w:rPr>
        <w:drawing>
          <wp:inline distT="0" distB="0" distL="114300" distR="114300">
            <wp:extent cx="5114925" cy="3248025"/>
            <wp:effectExtent l="0" t="0" r="9525" b="952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5114925" cy="3248025"/>
                    </a:xfrm>
                    <a:prstGeom prst="rect">
                      <a:avLst/>
                    </a:prstGeom>
                    <a:noFill/>
                    <a:ln w="9525">
                      <a:noFill/>
                    </a:ln>
                  </pic:spPr>
                </pic:pic>
              </a:graphicData>
            </a:graphic>
          </wp:inline>
        </w:drawing>
      </w:r>
      <w:r>
        <w:rPr>
          <w:rFonts w:hint="eastAsia" w:ascii="楷体" w:hAnsi="楷体" w:eastAsia="楷体" w:cs="楷体"/>
          <w:sz w:val="24"/>
          <w:szCs w:val="24"/>
        </w:rPr>
        <w:drawing>
          <wp:inline distT="0" distB="0" distL="114300" distR="114300">
            <wp:extent cx="5114925" cy="3248025"/>
            <wp:effectExtent l="0" t="0" r="9525"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5114925" cy="3248025"/>
                    </a:xfrm>
                    <a:prstGeom prst="rect">
                      <a:avLst/>
                    </a:prstGeom>
                    <a:noFill/>
                    <a:ln w="9525">
                      <a:noFill/>
                    </a:ln>
                  </pic:spPr>
                </pic:pic>
              </a:graphicData>
            </a:graphic>
          </wp:inline>
        </w:drawing>
      </w:r>
      <w:r>
        <w:rPr>
          <w:rFonts w:hint="eastAsia" w:ascii="楷体" w:hAnsi="楷体" w:eastAsia="楷体" w:cs="楷体"/>
          <w:sz w:val="24"/>
          <w:szCs w:val="24"/>
        </w:rPr>
        <w:t>模拟电路实验报告</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图8 图9</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如图8，测得VS (mV)=4.970mV，Vi(V)=3.357mV；故Ri=2.08kΩ；</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如图9，测得Vo (mV)=323.19mV，Vo’(V)=178.68mV；故Ro=1.618kΩ。</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2.频率测试仿真</w:t>
      </w:r>
    </w:p>
    <w:p>
      <w:pPr>
        <w:rPr>
          <w:rFonts w:hint="eastAsia" w:ascii="楷体" w:hAnsi="楷体" w:eastAsia="楷体" w:cs="楷体"/>
          <w:sz w:val="24"/>
          <w:szCs w:val="24"/>
        </w:rPr>
      </w:pPr>
      <w:r>
        <w:rPr>
          <w:rFonts w:hint="eastAsia" w:ascii="楷体" w:hAnsi="楷体" w:eastAsia="楷体" w:cs="楷体"/>
          <w:sz w:val="24"/>
          <w:szCs w:val="24"/>
        </w:rPr>
        <w:t>如图使用波特仪仿真：</w:t>
      </w:r>
    </w:p>
    <w:p>
      <w:pPr>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4314825" cy="2905125"/>
            <wp:effectExtent l="0" t="0" r="9525" b="952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6"/>
                    <a:stretch>
                      <a:fillRect/>
                    </a:stretch>
                  </pic:blipFill>
                  <pic:spPr>
                    <a:xfrm>
                      <a:off x="0" y="0"/>
                      <a:ext cx="4314825" cy="2905125"/>
                    </a:xfrm>
                    <a:prstGeom prst="rect">
                      <a:avLst/>
                    </a:prstGeom>
                    <a:noFill/>
                    <a:ln w="9525">
                      <a:noFill/>
                    </a:ln>
                  </pic:spPr>
                </pic:pic>
              </a:graphicData>
            </a:graphic>
          </wp:inline>
        </w:drawing>
      </w:r>
      <w:r>
        <w:rPr>
          <w:rFonts w:hint="eastAsia" w:ascii="楷体" w:hAnsi="楷体" w:eastAsia="楷体" w:cs="楷体"/>
          <w:sz w:val="24"/>
          <w:szCs w:val="24"/>
        </w:rPr>
        <w:drawing>
          <wp:inline distT="0" distB="0" distL="114300" distR="114300">
            <wp:extent cx="5276850" cy="222885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7"/>
                    <a:stretch>
                      <a:fillRect/>
                    </a:stretch>
                  </pic:blipFill>
                  <pic:spPr>
                    <a:xfrm>
                      <a:off x="0" y="0"/>
                      <a:ext cx="5276850" cy="2228850"/>
                    </a:xfrm>
                    <a:prstGeom prst="rect">
                      <a:avLst/>
                    </a:prstGeom>
                    <a:noFill/>
                    <a:ln w="9525">
                      <a:noFill/>
                    </a:ln>
                  </pic:spPr>
                </pic:pic>
              </a:graphicData>
            </a:graphic>
          </wp:inline>
        </w:drawing>
      </w:r>
      <w:r>
        <w:rPr>
          <w:rFonts w:hint="eastAsia" w:ascii="楷体" w:hAnsi="楷体" w:eastAsia="楷体" w:cs="楷体"/>
          <w:sz w:val="24"/>
          <w:szCs w:val="24"/>
        </w:rPr>
        <w:t>图10 图11仿真结果</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由图可以测得下限频率约为：4Hz；上限频率约为：17MHz</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四、实验数据及分析</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1、放大电路的调整</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根据实际电路板将电路调整为基本不失真（即VCEQ=5V），观察示波器得到：</w:t>
      </w:r>
    </w:p>
    <w:p>
      <w:pPr>
        <w:rPr>
          <w:rFonts w:hint="eastAsia" w:ascii="楷体" w:hAnsi="楷体" w:eastAsia="楷体" w:cs="楷体"/>
          <w:sz w:val="24"/>
          <w:szCs w:val="24"/>
        </w:rPr>
      </w:pPr>
    </w:p>
    <w:p>
      <w:pPr>
        <w:rPr>
          <w:rFonts w:hint="eastAsia" w:ascii="楷体" w:hAnsi="楷体" w:eastAsia="楷体" w:cs="楷体"/>
          <w:sz w:val="24"/>
          <w:szCs w:val="24"/>
        </w:rPr>
      </w:pPr>
      <w:r>
        <w:rPr>
          <w:rFonts w:hint="eastAsia" w:ascii="楷体" w:hAnsi="楷体" w:eastAsia="楷体" w:cs="楷体"/>
          <w:sz w:val="24"/>
          <w:szCs w:val="24"/>
        </w:rPr>
        <w:t>表2调整电路数据</w:t>
      </w:r>
    </w:p>
    <w:p>
      <w:pPr>
        <w:rPr>
          <w:rFonts w:hint="eastAsia" w:ascii="楷体" w:hAnsi="楷体" w:eastAsia="楷体" w:cs="楷体"/>
          <w:i w:val="0"/>
          <w:caps w:val="0"/>
          <w:color w:val="000000"/>
          <w:spacing w:val="0"/>
          <w:sz w:val="24"/>
          <w:szCs w:val="24"/>
        </w:rPr>
      </w:pPr>
      <w:r>
        <w:rPr>
          <w:rFonts w:hint="eastAsia" w:ascii="楷体" w:hAnsi="楷体" w:eastAsia="楷体" w:cs="楷体"/>
          <w:sz w:val="24"/>
          <w:szCs w:val="24"/>
        </w:rPr>
        <w:drawing>
          <wp:inline distT="0" distB="0" distL="114300" distR="114300">
            <wp:extent cx="6115050" cy="638175"/>
            <wp:effectExtent l="0" t="0" r="0" b="952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6115050" cy="638175"/>
                    </a:xfrm>
                    <a:prstGeom prst="rect">
                      <a:avLst/>
                    </a:prstGeom>
                    <a:noFill/>
                    <a:ln w="9525">
                      <a:noFill/>
                    </a:ln>
                  </pic:spPr>
                </pic:pic>
              </a:graphicData>
            </a:graphic>
          </wp:inline>
        </w:drawing>
      </w:r>
      <w:r>
        <w:rPr>
          <w:rFonts w:hint="eastAsia" w:ascii="楷体" w:hAnsi="楷体" w:eastAsia="楷体" w:cs="楷体"/>
          <w:i w:val="0"/>
          <w:caps w:val="0"/>
          <w:color w:val="000000"/>
          <w:spacing w:val="0"/>
          <w:sz w:val="24"/>
          <w:szCs w:val="24"/>
        </w:rPr>
        <w:t>数据分析：该数据与实验有较小的误差，但也基本符合此时的电路的工作状态，故此误差可以忽略。</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误差分析：由于实验的元件和标准的数据有所偏差，而且滑动变阻器并不能调到那么标准，三极管也和仿真中的三极管有所偏差。但产生误差并不大。</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2、放大电路性能指标的测量</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1.根据换算法测量得到的数据如表3</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表3 性能指标测量数据</w:t>
      </w:r>
      <w:r>
        <w:rPr>
          <w:rFonts w:hint="eastAsia" w:ascii="楷体" w:hAnsi="楷体" w:eastAsia="楷体" w:cs="楷体"/>
          <w:i w:val="0"/>
          <w:caps w:val="0"/>
          <w:color w:val="000000"/>
          <w:spacing w:val="0"/>
          <w:sz w:val="24"/>
          <w:szCs w:val="24"/>
        </w:rPr>
        <w:br w:type="textWrapping"/>
      </w:r>
      <w:r>
        <w:rPr>
          <w:rFonts w:hint="eastAsia" w:ascii="楷体" w:hAnsi="楷体" w:eastAsia="楷体" w:cs="楷体"/>
          <w:sz w:val="24"/>
          <w:szCs w:val="24"/>
        </w:rPr>
        <w:drawing>
          <wp:inline distT="0" distB="0" distL="114300" distR="114300">
            <wp:extent cx="6219825" cy="1685925"/>
            <wp:effectExtent l="0" t="0" r="9525"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9"/>
                    <a:stretch>
                      <a:fillRect/>
                    </a:stretch>
                  </pic:blipFill>
                  <pic:spPr>
                    <a:xfrm>
                      <a:off x="0" y="0"/>
                      <a:ext cx="6219825" cy="1685925"/>
                    </a:xfrm>
                    <a:prstGeom prst="rect">
                      <a:avLst/>
                    </a:prstGeom>
                    <a:noFill/>
                    <a:ln w="9525">
                      <a:noFill/>
                    </a:ln>
                  </pic:spPr>
                </pic:pic>
              </a:graphicData>
            </a:graphic>
          </wp:inline>
        </w:drawing>
      </w:r>
      <w:r>
        <w:rPr>
          <w:rFonts w:hint="eastAsia" w:ascii="楷体" w:hAnsi="楷体" w:eastAsia="楷体" w:cs="楷体"/>
          <w:i w:val="0"/>
          <w:caps w:val="0"/>
          <w:color w:val="000000"/>
          <w:spacing w:val="0"/>
          <w:sz w:val="24"/>
          <w:szCs w:val="24"/>
        </w:rPr>
        <w:t>数据分析：实验中使用万能表测得三极管测得β=203，算得的计算值与测量值相差不大，极为接近，故实验基本是正确的。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模拟电路实验报告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误差分析：实验结果与仿真结果有着一些偏差，主要是仿真软件中找不到9013故使用2N222，但是2N222的部分参数与9013有些差别故结果有少许偏差，而且实验电路中的元件与实际标注的数据有所偏差，故结果可视为正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实验改进：可适当将信号源与放大器之间的电阻取大一些，产生较大的压降，以减少测量的误差。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2.放大器幅频特性（Vim=10mV）的数据如表4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表4 放大器幅频特性（Vim=5mV时）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sz w:val="24"/>
          <w:szCs w:val="24"/>
        </w:rPr>
        <w:drawing>
          <wp:inline distT="0" distB="0" distL="114300" distR="114300">
            <wp:extent cx="5876925" cy="1247775"/>
            <wp:effectExtent l="0" t="0" r="9525" b="952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tretch>
                      <a:fillRect/>
                    </a:stretch>
                  </pic:blipFill>
                  <pic:spPr>
                    <a:xfrm>
                      <a:off x="0" y="0"/>
                      <a:ext cx="5876925" cy="1247775"/>
                    </a:xfrm>
                    <a:prstGeom prst="rect">
                      <a:avLst/>
                    </a:prstGeom>
                    <a:noFill/>
                    <a:ln w="9525">
                      <a:noFill/>
                    </a:ln>
                  </pic:spPr>
                </pic:pic>
              </a:graphicData>
            </a:graphic>
          </wp:inline>
        </w:drawing>
      </w:r>
      <w:r>
        <w:rPr>
          <w:rFonts w:hint="eastAsia" w:ascii="楷体" w:hAnsi="楷体" w:eastAsia="楷体" w:cs="楷体"/>
          <w:i w:val="0"/>
          <w:caps w:val="0"/>
          <w:color w:val="000000"/>
          <w:spacing w:val="0"/>
          <w:sz w:val="24"/>
          <w:szCs w:val="24"/>
          <w:shd w:val="clear" w:fill="FFFFFF"/>
        </w:rPr>
        <w:t>图中可以得出70Hz即为下限频率,8MHz即为上限频率。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数据分析：如图画出幅频特性图像：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图中可以得出70Hz即为下限频率,8MHz即为上限频率。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数据分析：如图画出幅频特性图像：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shd w:val="clear" w:fill="FFFFFF"/>
        </w:rPr>
        <w:t>图中可以得出70Hz即为下限频率,8MHz即为上限频率。</w:t>
      </w:r>
    </w:p>
    <w:p>
      <w:r>
        <w:rPr>
          <w:rFonts w:hint="eastAsia" w:ascii="楷体" w:hAnsi="楷体" w:eastAsia="楷体" w:cs="楷体"/>
          <w:i w:val="0"/>
          <w:caps w:val="0"/>
          <w:color w:val="000000"/>
          <w:spacing w:val="0"/>
          <w:sz w:val="24"/>
          <w:szCs w:val="24"/>
          <w:shd w:val="clear" w:fill="FFFFFF"/>
        </w:rPr>
        <w:t>数据分析：如图画出幅频特性图像</w:t>
      </w:r>
      <w:r>
        <w:rPr>
          <w:rFonts w:hint="eastAsia" w:ascii="楷体" w:hAnsi="楷体" w:eastAsia="楷体" w:cs="楷体"/>
          <w:sz w:val="24"/>
          <w:szCs w:val="24"/>
        </w:rPr>
        <w:drawing>
          <wp:inline distT="0" distB="0" distL="114300" distR="114300">
            <wp:extent cx="5219700" cy="38766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19700" cy="3876675"/>
                    </a:xfrm>
                    <a:prstGeom prst="rect">
                      <a:avLst/>
                    </a:prstGeom>
                    <a:noFill/>
                    <a:ln>
                      <a:noFill/>
                    </a:ln>
                  </pic:spPr>
                </pic:pic>
              </a:graphicData>
            </a:graphic>
          </wp:inline>
        </w:drawing>
      </w:r>
      <w:r>
        <w:rPr>
          <w:rFonts w:hint="eastAsia" w:ascii="楷体" w:hAnsi="楷体" w:eastAsia="楷体" w:cs="楷体"/>
          <w:i w:val="0"/>
          <w:caps w:val="0"/>
          <w:color w:val="000000"/>
          <w:spacing w:val="0"/>
          <w:sz w:val="24"/>
          <w:szCs w:val="24"/>
        </w:rPr>
        <w:t>图12</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数据分析：在实验中我们取了上下限频率周围的频率进行测量。该实验数据较为符合三极管的幅频特性，而且图像也较为符合。</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误差分析：由实验出的结果与仿真的结果相差较大，主要是因为模拟用的三极管与实际用的三极管有所不同造成的，但是并不能算是实验错误。</w:t>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br w:type="textWrapping"/>
      </w:r>
      <w:r>
        <w:rPr>
          <w:rFonts w:hint="eastAsia" w:ascii="楷体" w:hAnsi="楷体" w:eastAsia="楷体" w:cs="楷体"/>
          <w:i w:val="0"/>
          <w:caps w:val="0"/>
          <w:color w:val="000000"/>
          <w:spacing w:val="0"/>
          <w:sz w:val="24"/>
          <w:szCs w:val="24"/>
        </w:rPr>
        <w:t>实验改进：可以在预估的上下限频率附近多取一些数据进行测量，以减少实验误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ingFang TC">
    <w:altName w:val="Microsoft JhengHei"/>
    <w:panose1 w:val="020B0400000000000000"/>
    <w:charset w:val="88"/>
    <w:family w:val="auto"/>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C1EA6E"/>
    <w:multiLevelType w:val="singleLevel"/>
    <w:tmpl w:val="98C1EA6E"/>
    <w:lvl w:ilvl="0" w:tentative="0">
      <w:start w:val="1"/>
      <w:numFmt w:val="upperLetter"/>
      <w:suff w:val="space"/>
      <w:lvlText w:val="%1."/>
      <w:lvlJc w:val="left"/>
    </w:lvl>
  </w:abstractNum>
  <w:abstractNum w:abstractNumId="1">
    <w:nsid w:val="6CEE0E1D"/>
    <w:multiLevelType w:val="singleLevel"/>
    <w:tmpl w:val="6CEE0E1D"/>
    <w:lvl w:ilvl="0" w:tentative="0">
      <w:start w:val="1"/>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970670"/>
    <w:rsid w:val="35970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PingFang TC"/>
      <w:color w:val="FF0000"/>
      <w:sz w:val="24"/>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2021-06-18T08:52:00Z</dcterms:created>
  <dc:creator>水果硬糖</dc:creator>
  <cp:lastModifiedBy>水果硬糖</cp:lastModifiedBy>
  <dcterms:modified xsi:type="dcterms:W3CDTF">2021-06-18T08:53:08Z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