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16C8" w14:textId="77777777" w:rsidR="005C4F46" w:rsidRPr="005C4F46" w:rsidRDefault="005C4F46" w:rsidP="005C4F46">
      <w:pPr>
        <w:tabs>
          <w:tab w:val="left" w:pos="3960"/>
        </w:tabs>
        <w:jc w:val="center"/>
        <w:rPr>
          <w:rFonts w:ascii="微软雅黑" w:eastAsia="微软雅黑" w:hAnsi="微软雅黑"/>
          <w:b/>
          <w:sz w:val="40"/>
          <w:szCs w:val="21"/>
        </w:rPr>
      </w:pPr>
      <w:r w:rsidRPr="005C4F46">
        <w:rPr>
          <w:rFonts w:ascii="微软雅黑" w:eastAsia="微软雅黑" w:hAnsi="微软雅黑" w:hint="eastAsia"/>
          <w:b/>
          <w:sz w:val="40"/>
          <w:szCs w:val="21"/>
        </w:rPr>
        <w:t>互联网金融题库</w:t>
      </w:r>
    </w:p>
    <w:p w14:paraId="70EE9F1D" w14:textId="77777777" w:rsidR="005C4F46" w:rsidRPr="005C4F46" w:rsidRDefault="005C4F46" w:rsidP="005C4F46">
      <w:pPr>
        <w:pStyle w:val="a8"/>
        <w:numPr>
          <w:ilvl w:val="0"/>
          <w:numId w:val="1"/>
        </w:numPr>
        <w:tabs>
          <w:tab w:val="left" w:pos="3960"/>
        </w:tabs>
        <w:ind w:firstLineChars="0"/>
        <w:rPr>
          <w:color w:val="000000"/>
          <w:szCs w:val="21"/>
        </w:rPr>
      </w:pPr>
      <w:r w:rsidRPr="005C4F46">
        <w:rPr>
          <w:rFonts w:hint="eastAsia"/>
          <w:color w:val="000000"/>
          <w:szCs w:val="21"/>
        </w:rPr>
        <w:t>单项选择题</w:t>
      </w:r>
    </w:p>
    <w:p w14:paraId="0D5B1F0A" w14:textId="77777777" w:rsidR="005C4F46" w:rsidRPr="005C4F46" w:rsidRDefault="005C4F46" w:rsidP="005C4F46">
      <w:pPr>
        <w:pStyle w:val="a8"/>
        <w:tabs>
          <w:tab w:val="left" w:pos="3960"/>
        </w:tabs>
        <w:ind w:left="420" w:firstLineChars="0" w:firstLine="0"/>
        <w:rPr>
          <w:rFonts w:ascii="宋体" w:hAnsi="宋体"/>
          <w:szCs w:val="21"/>
        </w:rPr>
      </w:pPr>
    </w:p>
    <w:p w14:paraId="7BC26DB7"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1</w:t>
      </w:r>
      <w:r w:rsidRPr="00C515C6">
        <w:rPr>
          <w:rFonts w:ascii="宋体" w:hAnsi="宋体"/>
          <w:szCs w:val="21"/>
        </w:rPr>
        <w:t>．</w:t>
      </w:r>
      <w:r w:rsidRPr="00C515C6">
        <w:rPr>
          <w:rFonts w:ascii="宋体" w:hAnsi="宋体" w:cs="宋体" w:hint="eastAsia"/>
          <w:color w:val="000000"/>
          <w:kern w:val="0"/>
        </w:rPr>
        <w:t>狭义的网络金融不包括</w:t>
      </w:r>
      <w:r w:rsidRPr="00C515C6">
        <w:rPr>
          <w:rFonts w:ascii="宋体" w:hAnsi="宋体"/>
          <w:szCs w:val="21"/>
        </w:rPr>
        <w:t xml:space="preserve"> (      )</w:t>
      </w:r>
      <w:r>
        <w:rPr>
          <w:rFonts w:ascii="宋体" w:hAnsi="宋体" w:hint="eastAsia"/>
          <w:szCs w:val="21"/>
        </w:rPr>
        <w:t xml:space="preserve">      D</w:t>
      </w:r>
    </w:p>
    <w:p w14:paraId="6CF7F053"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color w:val="000000"/>
          <w:szCs w:val="21"/>
        </w:rPr>
        <w:t xml:space="preserve"> </w:t>
      </w:r>
      <w:r w:rsidRPr="00C515C6">
        <w:rPr>
          <w:rFonts w:ascii="宋体" w:hAnsi="宋体" w:cs="宋体" w:hint="eastAsia"/>
          <w:color w:val="000000"/>
          <w:kern w:val="0"/>
        </w:rPr>
        <w:t>网上银行</w:t>
      </w:r>
      <w:r w:rsidRPr="00C515C6">
        <w:rPr>
          <w:rFonts w:ascii="宋体" w:hAnsi="宋体"/>
          <w:szCs w:val="21"/>
        </w:rPr>
        <w:tab/>
        <w:t>B．</w:t>
      </w:r>
      <w:r w:rsidRPr="00C515C6">
        <w:rPr>
          <w:rFonts w:ascii="宋体" w:hAnsi="宋体" w:cs="宋体" w:hint="eastAsia"/>
          <w:color w:val="000000"/>
          <w:kern w:val="0"/>
        </w:rPr>
        <w:t>网上证券</w:t>
      </w:r>
    </w:p>
    <w:p w14:paraId="7ECBA140"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cs="宋体" w:hint="eastAsia"/>
          <w:color w:val="000000"/>
          <w:kern w:val="0"/>
        </w:rPr>
        <w:t>网上支付</w:t>
      </w:r>
      <w:r w:rsidRPr="00C515C6">
        <w:rPr>
          <w:rFonts w:ascii="宋体" w:hAnsi="宋体"/>
          <w:szCs w:val="21"/>
        </w:rPr>
        <w:tab/>
        <w:t>D．</w:t>
      </w:r>
      <w:r w:rsidRPr="00C515C6">
        <w:rPr>
          <w:rFonts w:ascii="宋体" w:hAnsi="宋体" w:cs="宋体" w:hint="eastAsia"/>
          <w:color w:val="000000"/>
          <w:kern w:val="0"/>
        </w:rPr>
        <w:t>金融信息服务业</w:t>
      </w:r>
    </w:p>
    <w:p w14:paraId="64F61340"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2</w:t>
      </w:r>
      <w:r w:rsidRPr="00C515C6">
        <w:rPr>
          <w:rFonts w:ascii="宋体" w:hAnsi="宋体"/>
          <w:szCs w:val="21"/>
        </w:rPr>
        <w:t>．</w:t>
      </w:r>
      <w:r w:rsidRPr="00C515C6">
        <w:rPr>
          <w:rFonts w:ascii="宋体" w:hAnsi="宋体" w:cs="宋体" w:hint="eastAsia"/>
          <w:color w:val="000000"/>
          <w:kern w:val="0"/>
        </w:rPr>
        <w:t>美国富国银行输网上房屋贷款批复业务只需50秒；而美国第一银行更宣称，而网上贷款业务25秒即可办妥，这说明网络金融具有</w:t>
      </w:r>
      <w:r w:rsidRPr="00C515C6">
        <w:rPr>
          <w:rFonts w:ascii="宋体" w:hAnsi="宋体"/>
          <w:szCs w:val="21"/>
        </w:rPr>
        <w:t>(      )</w:t>
      </w:r>
      <w:r w:rsidRPr="00C515C6">
        <w:rPr>
          <w:rFonts w:ascii="宋体" w:hAnsi="宋体" w:cs="宋体" w:hint="eastAsia"/>
          <w:color w:val="000000"/>
          <w:kern w:val="0"/>
        </w:rPr>
        <w:t>的特征</w:t>
      </w:r>
      <w:r>
        <w:rPr>
          <w:rFonts w:ascii="宋体" w:hAnsi="宋体" w:cs="宋体" w:hint="eastAsia"/>
          <w:color w:val="000000"/>
          <w:kern w:val="0"/>
        </w:rPr>
        <w:t xml:space="preserve">      A</w:t>
      </w:r>
    </w:p>
    <w:p w14:paraId="4F4D79F5"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cs="宋体" w:hint="eastAsia"/>
          <w:color w:val="000000"/>
          <w:kern w:val="0"/>
        </w:rPr>
        <w:t>高效性和经济性</w:t>
      </w:r>
      <w:r w:rsidRPr="00C515C6">
        <w:rPr>
          <w:rFonts w:ascii="宋体" w:hAnsi="宋体"/>
          <w:szCs w:val="21"/>
        </w:rPr>
        <w:tab/>
        <w:t>B．</w:t>
      </w:r>
      <w:r w:rsidRPr="00C515C6">
        <w:rPr>
          <w:rFonts w:ascii="宋体" w:hAnsi="宋体" w:hint="eastAsia"/>
          <w:szCs w:val="21"/>
        </w:rPr>
        <w:t xml:space="preserve"> </w:t>
      </w:r>
      <w:r w:rsidRPr="00C515C6">
        <w:rPr>
          <w:rFonts w:ascii="宋体" w:hAnsi="宋体" w:cs="宋体" w:hint="eastAsia"/>
          <w:color w:val="000000"/>
          <w:kern w:val="0"/>
        </w:rPr>
        <w:t>科技性与共享性</w:t>
      </w:r>
    </w:p>
    <w:p w14:paraId="6A4C8192"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color w:val="000000"/>
          <w:szCs w:val="21"/>
        </w:rPr>
        <w:t xml:space="preserve"> </w:t>
      </w:r>
      <w:r w:rsidRPr="00C515C6">
        <w:rPr>
          <w:rFonts w:ascii="宋体" w:hAnsi="宋体" w:cs="宋体" w:hint="eastAsia"/>
          <w:color w:val="000000"/>
          <w:kern w:val="0"/>
        </w:rPr>
        <w:t>信息化与虚拟化</w:t>
      </w:r>
      <w:r w:rsidRPr="00C515C6">
        <w:rPr>
          <w:rFonts w:ascii="宋体" w:hAnsi="宋体"/>
          <w:szCs w:val="21"/>
        </w:rPr>
        <w:tab/>
        <w:t>D．</w:t>
      </w:r>
      <w:r w:rsidRPr="00C515C6">
        <w:rPr>
          <w:rFonts w:ascii="宋体" w:hAnsi="宋体" w:hint="eastAsia"/>
          <w:szCs w:val="21"/>
        </w:rPr>
        <w:t xml:space="preserve"> </w:t>
      </w:r>
      <w:r w:rsidRPr="00C515C6">
        <w:rPr>
          <w:rFonts w:ascii="宋体" w:hAnsi="宋体" w:cs="宋体" w:hint="eastAsia"/>
          <w:color w:val="000000"/>
          <w:kern w:val="0"/>
        </w:rPr>
        <w:t>一体化</w:t>
      </w:r>
    </w:p>
    <w:p w14:paraId="1413A884" w14:textId="77777777" w:rsidR="008B3D6D" w:rsidRPr="00C515C6" w:rsidRDefault="008B3D6D" w:rsidP="008B3D6D">
      <w:pPr>
        <w:spacing w:line="360" w:lineRule="auto"/>
        <w:ind w:left="473" w:rightChars="526" w:right="1105" w:hangingChars="225" w:hanging="473"/>
      </w:pPr>
      <w:r w:rsidRPr="00C515C6">
        <w:rPr>
          <w:rFonts w:ascii="宋体" w:hAnsi="宋体" w:hint="eastAsia"/>
          <w:szCs w:val="21"/>
        </w:rPr>
        <w:t>3</w:t>
      </w:r>
      <w:r w:rsidRPr="00C515C6">
        <w:rPr>
          <w:rFonts w:ascii="宋体" w:hAnsi="宋体"/>
          <w:szCs w:val="21"/>
        </w:rPr>
        <w:t>．</w:t>
      </w:r>
      <w:r w:rsidRPr="00C515C6">
        <w:rPr>
          <w:rFonts w:ascii="宋体" w:hAnsi="宋体" w:hint="eastAsia"/>
          <w:szCs w:val="21"/>
        </w:rPr>
        <w:t>下列各项中，不能算作</w:t>
      </w:r>
      <w:r w:rsidRPr="00C515C6">
        <w:rPr>
          <w:rFonts w:hint="eastAsia"/>
        </w:rPr>
        <w:t>电子货币的特征的是：</w:t>
      </w:r>
      <w:r w:rsidRPr="00C515C6">
        <w:rPr>
          <w:rFonts w:ascii="宋体" w:hAnsi="宋体"/>
          <w:szCs w:val="21"/>
        </w:rPr>
        <w:t>(     )</w:t>
      </w:r>
      <w:r>
        <w:rPr>
          <w:rFonts w:ascii="宋体" w:hAnsi="宋体" w:hint="eastAsia"/>
          <w:szCs w:val="21"/>
        </w:rPr>
        <w:t xml:space="preserve">      D</w:t>
      </w:r>
    </w:p>
    <w:p w14:paraId="513487B3"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hint="eastAsia"/>
        </w:rPr>
        <w:t>形式多样</w:t>
      </w:r>
      <w:r w:rsidRPr="00C515C6">
        <w:rPr>
          <w:rFonts w:ascii="宋体" w:hAnsi="宋体"/>
          <w:szCs w:val="21"/>
        </w:rPr>
        <w:tab/>
        <w:t>B．</w:t>
      </w:r>
      <w:r w:rsidRPr="00C515C6">
        <w:rPr>
          <w:rFonts w:hint="eastAsia"/>
        </w:rPr>
        <w:t>技术精密，防伪性能好</w:t>
      </w:r>
    </w:p>
    <w:p w14:paraId="6746BD42"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hint="eastAsia"/>
        </w:rPr>
        <w:t>自动化处理</w:t>
      </w:r>
      <w:r w:rsidRPr="00C515C6">
        <w:rPr>
          <w:rFonts w:ascii="宋体" w:hAnsi="宋体"/>
          <w:szCs w:val="21"/>
        </w:rPr>
        <w:tab/>
        <w:t>D．</w:t>
      </w:r>
      <w:r w:rsidRPr="00C515C6">
        <w:rPr>
          <w:rFonts w:ascii="宋体" w:hAnsi="宋体" w:hint="eastAsia"/>
          <w:szCs w:val="21"/>
        </w:rPr>
        <w:t xml:space="preserve"> 重要的保值工具</w:t>
      </w:r>
    </w:p>
    <w:p w14:paraId="1FD78803"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4</w:t>
      </w:r>
      <w:r w:rsidRPr="00C515C6">
        <w:rPr>
          <w:rFonts w:ascii="宋体" w:hAnsi="宋体"/>
          <w:szCs w:val="21"/>
        </w:rPr>
        <w:t>．</w:t>
      </w:r>
      <w:r w:rsidRPr="00C515C6">
        <w:rPr>
          <w:rFonts w:ascii="宋体" w:hAnsi="宋体" w:hint="eastAsia"/>
          <w:bCs/>
          <w:szCs w:val="21"/>
        </w:rPr>
        <w:t>网络招聘，网络旅游，网络金融，网上支付等网络经济活动可以归结为</w:t>
      </w:r>
    </w:p>
    <w:p w14:paraId="2A89984F" w14:textId="77777777" w:rsidR="008B3D6D" w:rsidRPr="00C515C6" w:rsidRDefault="008B3D6D" w:rsidP="008B3D6D">
      <w:pPr>
        <w:tabs>
          <w:tab w:val="left" w:pos="3960"/>
        </w:tabs>
        <w:rPr>
          <w:rFonts w:ascii="宋体" w:hAnsi="宋体"/>
          <w:szCs w:val="21"/>
        </w:rPr>
      </w:pPr>
      <w:r w:rsidRPr="00C515C6">
        <w:rPr>
          <w:rFonts w:ascii="宋体" w:hAnsi="宋体"/>
          <w:szCs w:val="21"/>
        </w:rPr>
        <w:t xml:space="preserve"> (      )</w:t>
      </w:r>
      <w:r>
        <w:rPr>
          <w:rFonts w:ascii="宋体" w:hAnsi="宋体" w:hint="eastAsia"/>
          <w:szCs w:val="21"/>
        </w:rPr>
        <w:t xml:space="preserve">     B</w:t>
      </w:r>
    </w:p>
    <w:p w14:paraId="7BA4D188"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bCs/>
          <w:color w:val="000000"/>
          <w:szCs w:val="21"/>
        </w:rPr>
        <w:t>网络.互动</w:t>
      </w:r>
      <w:r w:rsidRPr="00C515C6">
        <w:rPr>
          <w:rFonts w:ascii="宋体" w:hAnsi="宋体"/>
          <w:szCs w:val="21"/>
        </w:rPr>
        <w:tab/>
        <w:t>B．</w:t>
      </w:r>
      <w:r w:rsidRPr="00C515C6">
        <w:rPr>
          <w:rFonts w:ascii="宋体" w:hAnsi="宋体" w:hint="eastAsia"/>
          <w:bCs/>
          <w:szCs w:val="21"/>
        </w:rPr>
        <w:t>网络服务</w:t>
      </w:r>
    </w:p>
    <w:p w14:paraId="7D074F81"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bCs/>
          <w:color w:val="000000"/>
          <w:szCs w:val="21"/>
        </w:rPr>
        <w:t>信息发布的平台</w:t>
      </w:r>
      <w:r w:rsidRPr="00C515C6">
        <w:rPr>
          <w:rFonts w:ascii="宋体" w:hAnsi="宋体"/>
          <w:szCs w:val="21"/>
        </w:rPr>
        <w:tab/>
        <w:t>D．</w:t>
      </w:r>
      <w:r w:rsidRPr="00C515C6">
        <w:rPr>
          <w:rFonts w:ascii="宋体" w:hAnsi="宋体" w:hint="eastAsia"/>
          <w:bCs/>
          <w:szCs w:val="21"/>
        </w:rPr>
        <w:t>互联网通讯</w:t>
      </w:r>
    </w:p>
    <w:p w14:paraId="1C8206DF"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5</w:t>
      </w:r>
      <w:r w:rsidRPr="00C515C6">
        <w:rPr>
          <w:rFonts w:ascii="宋体" w:hAnsi="宋体"/>
          <w:szCs w:val="21"/>
        </w:rPr>
        <w:t>．</w:t>
      </w:r>
      <w:r w:rsidRPr="00C515C6">
        <w:rPr>
          <w:rFonts w:ascii="宋体" w:hAnsi="宋体" w:hint="eastAsia"/>
          <w:bCs/>
          <w:szCs w:val="21"/>
        </w:rPr>
        <w:t>为个人服务的网络经济成功的重要条件是</w:t>
      </w:r>
      <w:r w:rsidRPr="00C515C6">
        <w:rPr>
          <w:rFonts w:ascii="宋体" w:hAnsi="宋体"/>
          <w:szCs w:val="21"/>
        </w:rPr>
        <w:t xml:space="preserve"> (      )</w:t>
      </w:r>
      <w:r>
        <w:rPr>
          <w:rFonts w:ascii="宋体" w:hAnsi="宋体" w:hint="eastAsia"/>
          <w:szCs w:val="21"/>
        </w:rPr>
        <w:t xml:space="preserve">       C</w:t>
      </w:r>
    </w:p>
    <w:p w14:paraId="434E47FE"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bCs/>
          <w:szCs w:val="21"/>
        </w:rPr>
        <w:t>具有弹性</w:t>
      </w:r>
      <w:r w:rsidRPr="00C515C6">
        <w:rPr>
          <w:rFonts w:ascii="宋体" w:hAnsi="宋体"/>
          <w:szCs w:val="21"/>
        </w:rPr>
        <w:tab/>
        <w:t>B．</w:t>
      </w:r>
      <w:r w:rsidRPr="00C515C6">
        <w:rPr>
          <w:rFonts w:ascii="宋体" w:hAnsi="宋体" w:hint="eastAsia"/>
          <w:bCs/>
          <w:szCs w:val="21"/>
        </w:rPr>
        <w:t>具有高点击率</w:t>
      </w:r>
    </w:p>
    <w:p w14:paraId="2D2CB0D8"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bCs/>
          <w:szCs w:val="21"/>
        </w:rPr>
        <w:t>具有粘性</w:t>
      </w:r>
      <w:r w:rsidRPr="00C515C6">
        <w:rPr>
          <w:rFonts w:ascii="宋体" w:hAnsi="宋体"/>
          <w:szCs w:val="21"/>
        </w:rPr>
        <w:tab/>
        <w:t>D．</w:t>
      </w:r>
      <w:r w:rsidRPr="00C515C6">
        <w:rPr>
          <w:rFonts w:ascii="宋体" w:hAnsi="宋体" w:hint="eastAsia"/>
          <w:bCs/>
          <w:szCs w:val="21"/>
        </w:rPr>
        <w:t>具有经济性</w:t>
      </w:r>
    </w:p>
    <w:p w14:paraId="26891295"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6</w:t>
      </w:r>
      <w:r w:rsidRPr="00C515C6">
        <w:rPr>
          <w:rFonts w:ascii="宋体" w:hAnsi="宋体"/>
          <w:szCs w:val="21"/>
        </w:rPr>
        <w:t>．</w:t>
      </w:r>
      <w:r w:rsidRPr="00C515C6">
        <w:rPr>
          <w:rFonts w:ascii="宋体" w:hAnsi="宋体" w:hint="eastAsia"/>
          <w:szCs w:val="21"/>
        </w:rPr>
        <w:t>网络经济的特征不包括</w:t>
      </w:r>
      <w:r w:rsidRPr="00C515C6">
        <w:rPr>
          <w:rFonts w:ascii="宋体" w:hAnsi="宋体"/>
          <w:szCs w:val="21"/>
        </w:rPr>
        <w:t xml:space="preserve"> (      )</w:t>
      </w:r>
      <w:r>
        <w:rPr>
          <w:rFonts w:ascii="宋体" w:hAnsi="宋体" w:hint="eastAsia"/>
          <w:szCs w:val="21"/>
        </w:rPr>
        <w:t xml:space="preserve">       B</w:t>
      </w:r>
    </w:p>
    <w:p w14:paraId="739A95DF"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bCs/>
          <w:color w:val="000000"/>
          <w:szCs w:val="21"/>
        </w:rPr>
        <w:t>虚拟化、成本低</w:t>
      </w:r>
      <w:r w:rsidRPr="00C515C6">
        <w:rPr>
          <w:rFonts w:ascii="宋体" w:hAnsi="宋体"/>
          <w:szCs w:val="21"/>
        </w:rPr>
        <w:tab/>
        <w:t>B．</w:t>
      </w:r>
      <w:r w:rsidRPr="00C515C6">
        <w:rPr>
          <w:rFonts w:ascii="宋体" w:hAnsi="宋体" w:hint="eastAsia"/>
          <w:bCs/>
          <w:szCs w:val="21"/>
        </w:rPr>
        <w:t>竞争激烈，合作很难</w:t>
      </w:r>
    </w:p>
    <w:p w14:paraId="0C74919D"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bCs/>
          <w:szCs w:val="21"/>
        </w:rPr>
        <w:t>全天候、全球化</w:t>
      </w:r>
      <w:r w:rsidRPr="00C515C6">
        <w:rPr>
          <w:rFonts w:ascii="宋体" w:hAnsi="宋体"/>
          <w:szCs w:val="21"/>
        </w:rPr>
        <w:tab/>
        <w:t>D．</w:t>
      </w:r>
      <w:r w:rsidRPr="00C515C6">
        <w:rPr>
          <w:rFonts w:ascii="宋体" w:hAnsi="宋体" w:hint="eastAsia"/>
          <w:bCs/>
          <w:szCs w:val="21"/>
        </w:rPr>
        <w:t>强大的创新性</w:t>
      </w:r>
    </w:p>
    <w:p w14:paraId="6F02E26A"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7</w:t>
      </w:r>
      <w:r w:rsidRPr="00C515C6">
        <w:rPr>
          <w:rFonts w:ascii="宋体" w:hAnsi="宋体"/>
          <w:szCs w:val="21"/>
        </w:rPr>
        <w:t>．</w:t>
      </w:r>
      <w:r w:rsidRPr="00C515C6">
        <w:rPr>
          <w:rFonts w:ascii="宋体" w:hAnsi="宋体" w:hint="eastAsia"/>
          <w:bCs/>
          <w:szCs w:val="21"/>
        </w:rPr>
        <w:t>企业与政府之间的电子商务</w:t>
      </w:r>
      <w:r w:rsidRPr="00C515C6">
        <w:rPr>
          <w:rFonts w:ascii="宋体" w:hAnsi="宋体" w:hint="eastAsia"/>
          <w:szCs w:val="21"/>
        </w:rPr>
        <w:t>的英文简写是</w:t>
      </w:r>
      <w:r w:rsidRPr="00C515C6">
        <w:rPr>
          <w:rFonts w:ascii="宋体" w:hAnsi="宋体"/>
          <w:szCs w:val="21"/>
        </w:rPr>
        <w:t>(      )</w:t>
      </w:r>
      <w:r>
        <w:rPr>
          <w:rFonts w:ascii="宋体" w:hAnsi="宋体" w:hint="eastAsia"/>
          <w:szCs w:val="21"/>
        </w:rPr>
        <w:t xml:space="preserve">      D</w:t>
      </w:r>
    </w:p>
    <w:p w14:paraId="5CB4E70E"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szCs w:val="21"/>
        </w:rPr>
        <w:t>B2B</w:t>
      </w:r>
      <w:r w:rsidRPr="00C515C6">
        <w:rPr>
          <w:rFonts w:ascii="宋体" w:hAnsi="宋体" w:hint="eastAsia"/>
          <w:color w:val="000000"/>
          <w:szCs w:val="21"/>
        </w:rPr>
        <w:t xml:space="preserve"> </w:t>
      </w:r>
      <w:r w:rsidRPr="00C515C6">
        <w:rPr>
          <w:rFonts w:ascii="宋体" w:hAnsi="宋体"/>
          <w:szCs w:val="21"/>
        </w:rPr>
        <w:tab/>
        <w:t>B．</w:t>
      </w:r>
      <w:r w:rsidRPr="00C515C6">
        <w:rPr>
          <w:rFonts w:ascii="宋体" w:hAnsi="宋体" w:hint="eastAsia"/>
          <w:szCs w:val="21"/>
        </w:rPr>
        <w:t xml:space="preserve"> B</w:t>
      </w:r>
      <w:smartTag w:uri="urn:schemas-microsoft-com:office:smarttags" w:element="chmetcnv">
        <w:smartTagPr>
          <w:attr w:name="TCSC" w:val="0"/>
          <w:attr w:name="NumberType" w:val="1"/>
          <w:attr w:name="Negative" w:val="False"/>
          <w:attr w:name="HasSpace" w:val="False"/>
          <w:attr w:name="SourceValue" w:val="2"/>
          <w:attr w:name="UnitName" w:val="C"/>
        </w:smartTagPr>
        <w:r w:rsidRPr="00C515C6">
          <w:rPr>
            <w:rFonts w:ascii="宋体" w:hAnsi="宋体" w:hint="eastAsia"/>
            <w:szCs w:val="21"/>
          </w:rPr>
          <w:t>2C</w:t>
        </w:r>
      </w:smartTag>
    </w:p>
    <w:p w14:paraId="2310E951"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Pr>
          <w:rFonts w:ascii="宋体" w:hAnsi="宋体" w:hint="eastAsia"/>
          <w:color w:val="000000"/>
          <w:szCs w:val="21"/>
        </w:rPr>
        <w:t>C</w:t>
      </w:r>
      <w:smartTag w:uri="urn:schemas-microsoft-com:office:smarttags" w:element="chmetcnv">
        <w:smartTagPr>
          <w:attr w:name="UnitName" w:val="C"/>
          <w:attr w:name="SourceValue" w:val="2"/>
          <w:attr w:name="HasSpace" w:val="False"/>
          <w:attr w:name="Negative" w:val="False"/>
          <w:attr w:name="NumberType" w:val="1"/>
          <w:attr w:name="TCSC" w:val="0"/>
        </w:smartTagPr>
        <w:r w:rsidRPr="00C515C6">
          <w:rPr>
            <w:rFonts w:ascii="宋体" w:hAnsi="宋体" w:hint="eastAsia"/>
            <w:color w:val="000000"/>
            <w:szCs w:val="21"/>
          </w:rPr>
          <w:t>2</w:t>
        </w:r>
        <w:r>
          <w:rPr>
            <w:rFonts w:ascii="宋体" w:hAnsi="宋体" w:hint="eastAsia"/>
            <w:color w:val="000000"/>
            <w:szCs w:val="21"/>
          </w:rPr>
          <w:t>C</w:t>
        </w:r>
      </w:smartTag>
      <w:r w:rsidRPr="00C515C6">
        <w:rPr>
          <w:rFonts w:ascii="宋体" w:hAnsi="宋体"/>
          <w:szCs w:val="21"/>
        </w:rPr>
        <w:tab/>
        <w:t>D．</w:t>
      </w:r>
      <w:r w:rsidRPr="00C515C6">
        <w:rPr>
          <w:rFonts w:ascii="宋体" w:hAnsi="宋体" w:hint="eastAsia"/>
          <w:szCs w:val="21"/>
        </w:rPr>
        <w:t xml:space="preserve"> B</w:t>
      </w:r>
      <w:smartTag w:uri="urn:schemas-microsoft-com:office:smarttags" w:element="chmetcnv">
        <w:smartTagPr>
          <w:attr w:name="UnitName" w:val="a"/>
          <w:attr w:name="SourceValue" w:val="2"/>
          <w:attr w:name="HasSpace" w:val="False"/>
          <w:attr w:name="Negative" w:val="False"/>
          <w:attr w:name="NumberType" w:val="1"/>
          <w:attr w:name="TCSC" w:val="0"/>
        </w:smartTagPr>
        <w:r w:rsidRPr="00C515C6">
          <w:rPr>
            <w:rFonts w:ascii="宋体" w:hAnsi="宋体" w:hint="eastAsia"/>
            <w:szCs w:val="21"/>
          </w:rPr>
          <w:t>2A</w:t>
        </w:r>
      </w:smartTag>
    </w:p>
    <w:p w14:paraId="5AD38B1C"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8</w:t>
      </w:r>
      <w:r w:rsidRPr="00C515C6">
        <w:rPr>
          <w:rFonts w:ascii="宋体" w:hAnsi="宋体"/>
          <w:szCs w:val="21"/>
        </w:rPr>
        <w:t>．</w:t>
      </w:r>
      <w:r w:rsidRPr="00C515C6">
        <w:rPr>
          <w:rFonts w:ascii="宋体" w:hAnsi="宋体" w:hint="eastAsia"/>
          <w:szCs w:val="21"/>
        </w:rPr>
        <w:t>下列网站中，属于C２Ｃ网站的是</w:t>
      </w:r>
      <w:r w:rsidRPr="00C515C6">
        <w:rPr>
          <w:rFonts w:ascii="宋体" w:hAnsi="宋体"/>
          <w:szCs w:val="21"/>
        </w:rPr>
        <w:t>(      )</w:t>
      </w:r>
      <w:r>
        <w:rPr>
          <w:rFonts w:ascii="宋体" w:hAnsi="宋体" w:hint="eastAsia"/>
          <w:szCs w:val="21"/>
        </w:rPr>
        <w:t xml:space="preserve">          A</w:t>
      </w:r>
    </w:p>
    <w:p w14:paraId="008CA457"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color w:val="000000"/>
          <w:szCs w:val="21"/>
        </w:rPr>
        <w:t>易趣网</w:t>
      </w:r>
      <w:r w:rsidRPr="00C515C6">
        <w:rPr>
          <w:rFonts w:ascii="宋体" w:hAnsi="宋体"/>
          <w:szCs w:val="21"/>
        </w:rPr>
        <w:tab/>
        <w:t>B．</w:t>
      </w:r>
      <w:r w:rsidRPr="00C515C6">
        <w:rPr>
          <w:rFonts w:ascii="宋体" w:hAnsi="宋体" w:hint="eastAsia"/>
          <w:szCs w:val="21"/>
        </w:rPr>
        <w:t>中关村在线</w:t>
      </w:r>
    </w:p>
    <w:p w14:paraId="2E89580D"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szCs w:val="21"/>
        </w:rPr>
        <w:t>天涯论坛</w:t>
      </w:r>
      <w:r w:rsidRPr="00C515C6">
        <w:rPr>
          <w:rFonts w:ascii="宋体" w:hAnsi="宋体" w:hint="eastAsia"/>
          <w:color w:val="000000"/>
          <w:szCs w:val="21"/>
        </w:rPr>
        <w:t xml:space="preserve"> </w:t>
      </w:r>
      <w:r w:rsidRPr="00C515C6">
        <w:rPr>
          <w:rFonts w:ascii="宋体" w:hAnsi="宋体"/>
          <w:szCs w:val="21"/>
        </w:rPr>
        <w:tab/>
        <w:t>D．</w:t>
      </w:r>
      <w:r w:rsidRPr="00C515C6">
        <w:rPr>
          <w:rFonts w:ascii="宋体" w:hAnsi="宋体" w:hint="eastAsia"/>
          <w:szCs w:val="21"/>
        </w:rPr>
        <w:t>阿里巴巴网</w:t>
      </w:r>
    </w:p>
    <w:p w14:paraId="6603B846"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9</w:t>
      </w:r>
      <w:r w:rsidRPr="00C515C6">
        <w:rPr>
          <w:rFonts w:ascii="宋体" w:hAnsi="宋体"/>
          <w:szCs w:val="21"/>
        </w:rPr>
        <w:t>．</w:t>
      </w:r>
      <w:r w:rsidRPr="00C515C6">
        <w:rPr>
          <w:rFonts w:ascii="宋体" w:hAnsi="宋体" w:hint="eastAsia"/>
          <w:szCs w:val="21"/>
        </w:rPr>
        <w:t>关于网络银行的优势，下列说法中不正确的是</w:t>
      </w:r>
      <w:r w:rsidRPr="00C515C6">
        <w:rPr>
          <w:rFonts w:ascii="宋体" w:hAnsi="宋体"/>
          <w:szCs w:val="21"/>
        </w:rPr>
        <w:t xml:space="preserve"> (      )</w:t>
      </w:r>
      <w:r>
        <w:rPr>
          <w:rFonts w:ascii="宋体" w:hAnsi="宋体" w:hint="eastAsia"/>
          <w:szCs w:val="21"/>
        </w:rPr>
        <w:t xml:space="preserve">         D</w:t>
      </w:r>
    </w:p>
    <w:p w14:paraId="37C13AB2"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color w:val="000000"/>
          <w:szCs w:val="21"/>
        </w:rPr>
        <w:t>能有效控制经营成本</w:t>
      </w:r>
      <w:r w:rsidRPr="00C515C6">
        <w:rPr>
          <w:rFonts w:ascii="宋体" w:hAnsi="宋体"/>
          <w:szCs w:val="21"/>
        </w:rPr>
        <w:tab/>
        <w:t>B．</w:t>
      </w:r>
      <w:r w:rsidRPr="00C515C6">
        <w:rPr>
          <w:rFonts w:ascii="宋体" w:hAnsi="宋体" w:hint="eastAsia"/>
          <w:szCs w:val="21"/>
        </w:rPr>
        <w:t xml:space="preserve"> 拥有更广泛的客户群体</w:t>
      </w:r>
    </w:p>
    <w:p w14:paraId="0AF597FB"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color w:val="000000"/>
          <w:szCs w:val="21"/>
        </w:rPr>
        <w:t>观念更新的金融竞争策略</w:t>
      </w:r>
      <w:r w:rsidRPr="00C515C6">
        <w:rPr>
          <w:rFonts w:ascii="宋体" w:hAnsi="宋体"/>
          <w:szCs w:val="21"/>
        </w:rPr>
        <w:tab/>
        <w:t>D．</w:t>
      </w:r>
      <w:r w:rsidRPr="00C515C6">
        <w:rPr>
          <w:rFonts w:ascii="宋体" w:hAnsi="宋体" w:hint="eastAsia"/>
          <w:szCs w:val="21"/>
        </w:rPr>
        <w:t xml:space="preserve"> 拥有更安全的支付手段</w:t>
      </w:r>
    </w:p>
    <w:p w14:paraId="0AD43F72" w14:textId="77777777" w:rsidR="008B3D6D" w:rsidRPr="00C515C6"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0</w:t>
      </w:r>
      <w:r w:rsidRPr="00C515C6">
        <w:rPr>
          <w:rFonts w:ascii="宋体" w:hAnsi="宋体"/>
          <w:szCs w:val="21"/>
        </w:rPr>
        <w:t>．</w:t>
      </w:r>
      <w:r>
        <w:rPr>
          <w:rFonts w:ascii="宋体" w:hAnsi="宋体" w:hint="eastAsia"/>
          <w:szCs w:val="21"/>
        </w:rPr>
        <w:t>下列各项中，不属于</w:t>
      </w:r>
      <w:r w:rsidRPr="00C515C6">
        <w:rPr>
          <w:rFonts w:ascii="宋体" w:hAnsi="宋体" w:hint="eastAsia"/>
          <w:szCs w:val="21"/>
        </w:rPr>
        <w:t>网络保险的业务内容</w:t>
      </w:r>
      <w:r>
        <w:rPr>
          <w:rFonts w:ascii="宋体" w:hAnsi="宋体" w:hint="eastAsia"/>
          <w:szCs w:val="21"/>
        </w:rPr>
        <w:t>是</w:t>
      </w:r>
      <w:r w:rsidRPr="00C515C6">
        <w:rPr>
          <w:rFonts w:ascii="宋体" w:hAnsi="宋体"/>
          <w:szCs w:val="21"/>
        </w:rPr>
        <w:t xml:space="preserve"> (</w:t>
      </w:r>
      <w:r>
        <w:rPr>
          <w:rFonts w:ascii="宋体" w:hAnsi="宋体" w:hint="eastAsia"/>
          <w:szCs w:val="21"/>
        </w:rPr>
        <w:t xml:space="preserve">       </w:t>
      </w:r>
      <w:r w:rsidRPr="00C515C6">
        <w:rPr>
          <w:rFonts w:ascii="宋体" w:hAnsi="宋体"/>
          <w:szCs w:val="21"/>
        </w:rPr>
        <w:t>)</w:t>
      </w:r>
      <w:r>
        <w:rPr>
          <w:rFonts w:ascii="宋体" w:hAnsi="宋体" w:hint="eastAsia"/>
          <w:szCs w:val="21"/>
        </w:rPr>
        <w:t xml:space="preserve">  C</w:t>
      </w:r>
    </w:p>
    <w:p w14:paraId="0B92A1EE"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szCs w:val="21"/>
        </w:rPr>
        <w:t>得到报价</w:t>
      </w:r>
      <w:r w:rsidRPr="00C515C6">
        <w:rPr>
          <w:rFonts w:ascii="宋体" w:hAnsi="宋体" w:hint="eastAsia"/>
          <w:color w:val="000000"/>
          <w:szCs w:val="21"/>
        </w:rPr>
        <w:t xml:space="preserve"> </w:t>
      </w:r>
      <w:r w:rsidRPr="00C515C6">
        <w:rPr>
          <w:rFonts w:ascii="宋体" w:hAnsi="宋体"/>
          <w:szCs w:val="21"/>
        </w:rPr>
        <w:tab/>
        <w:t>B．</w:t>
      </w:r>
      <w:r w:rsidRPr="00C515C6">
        <w:rPr>
          <w:rFonts w:ascii="宋体" w:hAnsi="宋体" w:hint="eastAsia"/>
          <w:szCs w:val="21"/>
        </w:rPr>
        <w:t>产品信息</w:t>
      </w:r>
    </w:p>
    <w:p w14:paraId="135ACCB4"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Pr>
          <w:rFonts w:ascii="宋体" w:hAnsi="宋体" w:hint="eastAsia"/>
          <w:szCs w:val="21"/>
        </w:rPr>
        <w:t>网上委托</w:t>
      </w:r>
      <w:r w:rsidRPr="00C515C6">
        <w:rPr>
          <w:rFonts w:ascii="宋体" w:hAnsi="宋体"/>
          <w:szCs w:val="21"/>
        </w:rPr>
        <w:tab/>
        <w:t>D．</w:t>
      </w:r>
      <w:r w:rsidRPr="00C515C6">
        <w:rPr>
          <w:rFonts w:ascii="宋体" w:hAnsi="宋体" w:hint="eastAsia"/>
          <w:szCs w:val="21"/>
        </w:rPr>
        <w:t>网上理赔</w:t>
      </w:r>
    </w:p>
    <w:p w14:paraId="1D6BD36F" w14:textId="77777777" w:rsidR="008B3D6D" w:rsidRPr="00C515C6"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1</w:t>
      </w:r>
      <w:r w:rsidRPr="00C515C6">
        <w:rPr>
          <w:rFonts w:ascii="宋体" w:hAnsi="宋体"/>
          <w:szCs w:val="21"/>
        </w:rPr>
        <w:t>．</w:t>
      </w:r>
      <w:r>
        <w:rPr>
          <w:rFonts w:ascii="宋体" w:hAnsi="宋体" w:hint="eastAsia"/>
          <w:szCs w:val="21"/>
        </w:rPr>
        <w:t>下列各项中，不属于</w:t>
      </w:r>
      <w:r w:rsidRPr="00C515C6">
        <w:rPr>
          <w:rFonts w:ascii="宋体" w:hAnsi="宋体" w:hint="eastAsia"/>
          <w:szCs w:val="21"/>
        </w:rPr>
        <w:t>网上银行的建立模式</w:t>
      </w:r>
      <w:r>
        <w:rPr>
          <w:rFonts w:ascii="宋体" w:hAnsi="宋体" w:hint="eastAsia"/>
          <w:szCs w:val="21"/>
        </w:rPr>
        <w:t>的是</w:t>
      </w:r>
      <w:r w:rsidRPr="00C515C6">
        <w:rPr>
          <w:rFonts w:ascii="宋体" w:hAnsi="宋体"/>
          <w:szCs w:val="21"/>
        </w:rPr>
        <w:t xml:space="preserve">(  </w:t>
      </w:r>
      <w:r>
        <w:rPr>
          <w:rFonts w:ascii="宋体" w:hAnsi="宋体" w:hint="eastAsia"/>
          <w:szCs w:val="21"/>
        </w:rPr>
        <w:t xml:space="preserve">   </w:t>
      </w:r>
      <w:r w:rsidRPr="00C515C6">
        <w:rPr>
          <w:rFonts w:ascii="宋体" w:hAnsi="宋体"/>
          <w:szCs w:val="21"/>
        </w:rPr>
        <w:t xml:space="preserve"> )</w:t>
      </w:r>
      <w:r>
        <w:rPr>
          <w:rFonts w:ascii="宋体" w:hAnsi="宋体" w:hint="eastAsia"/>
          <w:szCs w:val="21"/>
        </w:rPr>
        <w:t xml:space="preserve">  A</w:t>
      </w:r>
    </w:p>
    <w:p w14:paraId="4C9B0C16"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szCs w:val="21"/>
        </w:rPr>
        <w:t>合作式银行</w:t>
      </w:r>
      <w:r w:rsidRPr="00C515C6">
        <w:rPr>
          <w:rFonts w:ascii="宋体" w:hAnsi="宋体"/>
          <w:szCs w:val="21"/>
        </w:rPr>
        <w:tab/>
        <w:t>B．</w:t>
      </w:r>
      <w:r w:rsidRPr="00C515C6">
        <w:rPr>
          <w:rFonts w:ascii="宋体" w:hAnsi="宋体" w:hint="eastAsia"/>
          <w:szCs w:val="21"/>
        </w:rPr>
        <w:t xml:space="preserve">直接银行 </w:t>
      </w:r>
    </w:p>
    <w:p w14:paraId="732B7BC2"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color w:val="000000"/>
          <w:szCs w:val="21"/>
        </w:rPr>
        <w:t xml:space="preserve"> 独立的经营网上业务的机构</w:t>
      </w:r>
      <w:r w:rsidRPr="00C515C6">
        <w:rPr>
          <w:rFonts w:ascii="宋体" w:hAnsi="宋体"/>
          <w:szCs w:val="21"/>
        </w:rPr>
        <w:tab/>
        <w:t>D．</w:t>
      </w:r>
      <w:r w:rsidRPr="00C515C6">
        <w:rPr>
          <w:rFonts w:ascii="宋体" w:hAnsi="宋体" w:hint="eastAsia"/>
          <w:color w:val="000000"/>
          <w:szCs w:val="21"/>
        </w:rPr>
        <w:t>传统银行的网上分支机构</w:t>
      </w:r>
      <w:r w:rsidRPr="00C515C6">
        <w:rPr>
          <w:rFonts w:ascii="宋体" w:hAnsi="宋体" w:hint="eastAsia"/>
          <w:szCs w:val="21"/>
        </w:rPr>
        <w:t xml:space="preserve"> </w:t>
      </w:r>
    </w:p>
    <w:p w14:paraId="6637C486" w14:textId="77777777" w:rsidR="008B3D6D" w:rsidRPr="00C515C6"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2</w:t>
      </w:r>
      <w:r w:rsidRPr="00C515C6">
        <w:rPr>
          <w:rFonts w:ascii="宋体" w:hAnsi="宋体"/>
          <w:szCs w:val="21"/>
        </w:rPr>
        <w:t>．</w:t>
      </w:r>
      <w:r w:rsidRPr="00C515C6">
        <w:rPr>
          <w:rFonts w:ascii="宋体" w:hAnsi="宋体" w:hint="eastAsia"/>
          <w:szCs w:val="21"/>
        </w:rPr>
        <w:t>在大额支付的简单加密信用卡网上支付系统中，实际当事人有</w:t>
      </w:r>
      <w:r>
        <w:rPr>
          <w:rFonts w:ascii="宋体" w:hAnsi="宋体" w:hint="eastAsia"/>
          <w:szCs w:val="21"/>
        </w:rPr>
        <w:t>不包括</w:t>
      </w:r>
      <w:r w:rsidRPr="00C515C6">
        <w:rPr>
          <w:rFonts w:ascii="宋体" w:hAnsi="宋体"/>
          <w:szCs w:val="21"/>
        </w:rPr>
        <w:t>(</w:t>
      </w:r>
      <w:r>
        <w:rPr>
          <w:rFonts w:ascii="宋体" w:hAnsi="宋体" w:hint="eastAsia"/>
          <w:szCs w:val="21"/>
        </w:rPr>
        <w:t xml:space="preserve">      </w:t>
      </w:r>
      <w:r w:rsidRPr="00C515C6">
        <w:rPr>
          <w:rFonts w:ascii="宋体" w:hAnsi="宋体"/>
          <w:szCs w:val="21"/>
        </w:rPr>
        <w:t>)</w:t>
      </w:r>
      <w:r>
        <w:rPr>
          <w:rFonts w:ascii="宋体" w:hAnsi="宋体" w:hint="eastAsia"/>
          <w:szCs w:val="21"/>
        </w:rPr>
        <w:t>A</w:t>
      </w:r>
    </w:p>
    <w:p w14:paraId="047B3D0C"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szCs w:val="21"/>
        </w:rPr>
        <w:t>买家银行</w:t>
      </w:r>
      <w:r w:rsidRPr="00C515C6">
        <w:rPr>
          <w:rFonts w:ascii="宋体" w:hAnsi="宋体"/>
          <w:szCs w:val="21"/>
        </w:rPr>
        <w:tab/>
        <w:t>B．</w:t>
      </w:r>
      <w:r w:rsidRPr="00C515C6">
        <w:rPr>
          <w:rFonts w:ascii="宋体" w:hAnsi="宋体" w:hint="eastAsia"/>
          <w:color w:val="000000"/>
          <w:szCs w:val="21"/>
        </w:rPr>
        <w:t>买家和卖家</w:t>
      </w:r>
    </w:p>
    <w:p w14:paraId="06E1AC36" w14:textId="77777777" w:rsidR="008B3D6D" w:rsidRPr="00C515C6" w:rsidRDefault="008B3D6D" w:rsidP="008B3D6D">
      <w:pPr>
        <w:tabs>
          <w:tab w:val="left" w:pos="3960"/>
        </w:tabs>
        <w:ind w:leftChars="171" w:left="359"/>
        <w:rPr>
          <w:rFonts w:ascii="宋体" w:hAnsi="宋体"/>
          <w:color w:val="000000"/>
          <w:szCs w:val="21"/>
        </w:rPr>
      </w:pPr>
      <w:r w:rsidRPr="00C515C6">
        <w:rPr>
          <w:rFonts w:ascii="宋体" w:hAnsi="宋体"/>
          <w:szCs w:val="21"/>
        </w:rPr>
        <w:t>C．</w:t>
      </w:r>
      <w:r w:rsidRPr="00C515C6">
        <w:rPr>
          <w:rFonts w:ascii="宋体" w:hAnsi="宋体" w:hint="eastAsia"/>
          <w:color w:val="000000"/>
          <w:szCs w:val="21"/>
        </w:rPr>
        <w:t>第三方</w:t>
      </w:r>
      <w:r w:rsidRPr="00C515C6">
        <w:rPr>
          <w:rFonts w:ascii="宋体" w:hAnsi="宋体"/>
          <w:szCs w:val="21"/>
        </w:rPr>
        <w:tab/>
        <w:t>D．</w:t>
      </w:r>
      <w:r w:rsidRPr="00C515C6">
        <w:rPr>
          <w:rFonts w:ascii="宋体" w:hAnsi="宋体" w:hint="eastAsia"/>
          <w:color w:val="000000"/>
          <w:szCs w:val="21"/>
        </w:rPr>
        <w:t>发卡行</w:t>
      </w:r>
      <w:r>
        <w:rPr>
          <w:rFonts w:ascii="宋体" w:hAnsi="宋体" w:hint="eastAsia"/>
          <w:color w:val="000000"/>
          <w:szCs w:val="21"/>
        </w:rPr>
        <w:t>和</w:t>
      </w:r>
      <w:r w:rsidRPr="00C515C6">
        <w:rPr>
          <w:rFonts w:ascii="宋体" w:hAnsi="宋体" w:hint="eastAsia"/>
          <w:color w:val="000000"/>
          <w:szCs w:val="21"/>
        </w:rPr>
        <w:t>卖家银行</w:t>
      </w:r>
    </w:p>
    <w:p w14:paraId="1A984599" w14:textId="77777777" w:rsidR="008B3D6D" w:rsidRPr="008E450E"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3</w:t>
      </w:r>
      <w:r w:rsidRPr="008E450E">
        <w:rPr>
          <w:rFonts w:ascii="宋体" w:hAnsi="宋体"/>
          <w:szCs w:val="21"/>
        </w:rPr>
        <w:t>．</w:t>
      </w:r>
      <w:r>
        <w:rPr>
          <w:rFonts w:ascii="宋体" w:hAnsi="宋体" w:hint="eastAsia"/>
          <w:szCs w:val="21"/>
        </w:rPr>
        <w:t>下列各项中，不属于数字认证技术的是</w:t>
      </w:r>
      <w:r w:rsidRPr="008E450E">
        <w:rPr>
          <w:rFonts w:ascii="宋体" w:hAnsi="宋体"/>
          <w:szCs w:val="21"/>
        </w:rPr>
        <w:t>(      )</w:t>
      </w:r>
      <w:r>
        <w:rPr>
          <w:rFonts w:ascii="宋体" w:hAnsi="宋体" w:hint="eastAsia"/>
          <w:szCs w:val="21"/>
        </w:rPr>
        <w:t xml:space="preserve">   B</w:t>
      </w:r>
    </w:p>
    <w:p w14:paraId="5EB2B7FA"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lastRenderedPageBreak/>
        <w:t>A．</w:t>
      </w:r>
      <w:r>
        <w:rPr>
          <w:rFonts w:ascii="宋体" w:hAnsi="宋体" w:hint="eastAsia"/>
          <w:color w:val="000000"/>
          <w:szCs w:val="21"/>
        </w:rPr>
        <w:t>数字签名</w:t>
      </w:r>
      <w:r w:rsidRPr="008E450E">
        <w:rPr>
          <w:rFonts w:ascii="宋体" w:hAnsi="宋体"/>
          <w:szCs w:val="21"/>
        </w:rPr>
        <w:tab/>
        <w:t>B．</w:t>
      </w:r>
      <w:r>
        <w:rPr>
          <w:rFonts w:ascii="宋体" w:hAnsi="宋体" w:hint="eastAsia"/>
          <w:szCs w:val="21"/>
        </w:rPr>
        <w:t>SET协议</w:t>
      </w:r>
    </w:p>
    <w:p w14:paraId="0948D0E8"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C．</w:t>
      </w:r>
      <w:r>
        <w:rPr>
          <w:rFonts w:ascii="宋体" w:hAnsi="宋体" w:hint="eastAsia"/>
          <w:color w:val="000000"/>
          <w:szCs w:val="21"/>
        </w:rPr>
        <w:t>数字信封</w:t>
      </w:r>
      <w:r w:rsidRPr="008E450E">
        <w:rPr>
          <w:rFonts w:ascii="宋体" w:hAnsi="宋体"/>
          <w:szCs w:val="21"/>
        </w:rPr>
        <w:tab/>
        <w:t>D．</w:t>
      </w:r>
      <w:r>
        <w:rPr>
          <w:rFonts w:ascii="宋体" w:hAnsi="宋体" w:hint="eastAsia"/>
          <w:szCs w:val="21"/>
        </w:rPr>
        <w:t>数字时间邮戳</w:t>
      </w:r>
    </w:p>
    <w:p w14:paraId="49831B03" w14:textId="77777777" w:rsidR="008B3D6D" w:rsidRPr="00CE0DE7" w:rsidRDefault="008B3D6D" w:rsidP="008B3D6D">
      <w:pPr>
        <w:spacing w:line="300" w:lineRule="exact"/>
        <w:rPr>
          <w:color w:val="000000"/>
          <w:szCs w:val="21"/>
        </w:rPr>
      </w:pPr>
      <w:r>
        <w:rPr>
          <w:rFonts w:ascii="宋体" w:hAnsi="宋体" w:hint="eastAsia"/>
          <w:szCs w:val="21"/>
        </w:rPr>
        <w:t>1</w:t>
      </w:r>
      <w:r w:rsidR="005C4F46">
        <w:rPr>
          <w:rFonts w:ascii="宋体" w:hAnsi="宋体" w:hint="eastAsia"/>
          <w:szCs w:val="21"/>
        </w:rPr>
        <w:t>4</w:t>
      </w:r>
      <w:r w:rsidRPr="008E450E">
        <w:rPr>
          <w:rFonts w:ascii="宋体" w:hAnsi="宋体"/>
          <w:szCs w:val="21"/>
        </w:rPr>
        <w:t>．</w:t>
      </w:r>
      <w:r w:rsidRPr="00C515C6">
        <w:rPr>
          <w:rFonts w:hint="eastAsia"/>
          <w:color w:val="000000"/>
          <w:szCs w:val="21"/>
        </w:rPr>
        <w:t>8</w:t>
      </w:r>
      <w:r w:rsidRPr="00C515C6">
        <w:rPr>
          <w:rFonts w:hint="eastAsia"/>
          <w:color w:val="000000"/>
          <w:szCs w:val="21"/>
        </w:rPr>
        <w:t>．网络金融的业务风险主要来自操作风险、市场信息风险、信誉风险</w:t>
      </w:r>
      <w:r>
        <w:rPr>
          <w:rFonts w:hint="eastAsia"/>
          <w:color w:val="000000"/>
          <w:szCs w:val="21"/>
        </w:rPr>
        <w:t>和（</w:t>
      </w:r>
      <w:r>
        <w:rPr>
          <w:rFonts w:hint="eastAsia"/>
          <w:color w:val="000000"/>
          <w:szCs w:val="21"/>
        </w:rPr>
        <w:t xml:space="preserve">     </w:t>
      </w:r>
      <w:r>
        <w:rPr>
          <w:rFonts w:hint="eastAsia"/>
          <w:color w:val="000000"/>
          <w:szCs w:val="21"/>
        </w:rPr>
        <w:t>）</w:t>
      </w:r>
      <w:r>
        <w:rPr>
          <w:rFonts w:hint="eastAsia"/>
          <w:color w:val="000000"/>
          <w:szCs w:val="21"/>
        </w:rPr>
        <w:t>D</w:t>
      </w:r>
    </w:p>
    <w:p w14:paraId="45B02DE9"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A．</w:t>
      </w:r>
      <w:r>
        <w:rPr>
          <w:rFonts w:ascii="宋体" w:hAnsi="宋体" w:hint="eastAsia"/>
          <w:color w:val="000000"/>
          <w:szCs w:val="21"/>
        </w:rPr>
        <w:t>支付风险</w:t>
      </w:r>
      <w:r w:rsidRPr="008E450E">
        <w:rPr>
          <w:rFonts w:ascii="宋体" w:hAnsi="宋体"/>
          <w:szCs w:val="21"/>
        </w:rPr>
        <w:tab/>
        <w:t>B．</w:t>
      </w:r>
      <w:r>
        <w:rPr>
          <w:rFonts w:ascii="宋体" w:hAnsi="宋体" w:hint="eastAsia"/>
          <w:szCs w:val="21"/>
        </w:rPr>
        <w:t>信用风险</w:t>
      </w:r>
    </w:p>
    <w:p w14:paraId="12DE2C19"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C．</w:t>
      </w:r>
      <w:r>
        <w:rPr>
          <w:rFonts w:ascii="宋体" w:hAnsi="宋体" w:hint="eastAsia"/>
          <w:color w:val="000000"/>
          <w:szCs w:val="21"/>
        </w:rPr>
        <w:t>网络硬件和软件风险</w:t>
      </w:r>
      <w:r w:rsidRPr="008E450E">
        <w:rPr>
          <w:rFonts w:ascii="宋体" w:hAnsi="宋体"/>
          <w:szCs w:val="21"/>
        </w:rPr>
        <w:tab/>
        <w:t>D．</w:t>
      </w:r>
      <w:r>
        <w:rPr>
          <w:rFonts w:ascii="宋体" w:hAnsi="宋体" w:hint="eastAsia"/>
          <w:szCs w:val="21"/>
        </w:rPr>
        <w:t>法律风险</w:t>
      </w:r>
    </w:p>
    <w:p w14:paraId="704E767F" w14:textId="77777777" w:rsidR="008B3D6D" w:rsidRPr="008E450E"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5</w:t>
      </w:r>
      <w:r w:rsidRPr="008E450E">
        <w:rPr>
          <w:rFonts w:ascii="宋体" w:hAnsi="宋体"/>
          <w:szCs w:val="21"/>
        </w:rPr>
        <w:t>．</w:t>
      </w:r>
      <w:r w:rsidRPr="00C515C6">
        <w:rPr>
          <w:rFonts w:hint="eastAsia"/>
          <w:color w:val="000000"/>
          <w:szCs w:val="21"/>
        </w:rPr>
        <w:t>目前网络证券交易的方式主要有通过</w:t>
      </w:r>
      <w:r w:rsidRPr="00C515C6">
        <w:rPr>
          <w:rFonts w:hint="eastAsia"/>
          <w:color w:val="000000"/>
          <w:szCs w:val="21"/>
        </w:rPr>
        <w:t>IT</w:t>
      </w:r>
      <w:r w:rsidRPr="00C515C6">
        <w:rPr>
          <w:rFonts w:hint="eastAsia"/>
          <w:color w:val="000000"/>
          <w:szCs w:val="21"/>
        </w:rPr>
        <w:t>公司的网站提供服务方式、券商自建网站提供服务方</w:t>
      </w:r>
      <w:r>
        <w:rPr>
          <w:rFonts w:hint="eastAsia"/>
          <w:color w:val="000000"/>
          <w:szCs w:val="21"/>
        </w:rPr>
        <w:t>式以及（</w:t>
      </w:r>
      <w:r>
        <w:rPr>
          <w:rFonts w:hint="eastAsia"/>
          <w:color w:val="000000"/>
          <w:szCs w:val="21"/>
        </w:rPr>
        <w:t xml:space="preserve">     </w:t>
      </w:r>
      <w:r>
        <w:rPr>
          <w:rFonts w:hint="eastAsia"/>
          <w:color w:val="000000"/>
          <w:szCs w:val="21"/>
        </w:rPr>
        <w:t>）</w:t>
      </w:r>
      <w:r w:rsidRPr="00C515C6">
        <w:rPr>
          <w:rFonts w:hint="eastAsia"/>
          <w:color w:val="000000"/>
          <w:szCs w:val="21"/>
        </w:rPr>
        <w:t>提供服务的方式三种。</w:t>
      </w:r>
      <w:r w:rsidRPr="008E450E">
        <w:rPr>
          <w:rFonts w:ascii="宋体" w:hAnsi="宋体"/>
          <w:szCs w:val="21"/>
        </w:rPr>
        <w:t xml:space="preserve"> (      )</w:t>
      </w:r>
      <w:r>
        <w:rPr>
          <w:rFonts w:ascii="宋体" w:hAnsi="宋体" w:hint="eastAsia"/>
          <w:szCs w:val="21"/>
        </w:rPr>
        <w:t>B</w:t>
      </w:r>
    </w:p>
    <w:p w14:paraId="0D24E7EA"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A．</w:t>
      </w:r>
      <w:r w:rsidRPr="00C515C6">
        <w:rPr>
          <w:rFonts w:hint="eastAsia"/>
          <w:color w:val="000000"/>
          <w:szCs w:val="21"/>
        </w:rPr>
        <w:t>券商和期货经济公司联合建设网站</w:t>
      </w:r>
      <w:r w:rsidRPr="008E450E">
        <w:rPr>
          <w:rFonts w:ascii="宋体" w:hAnsi="宋体"/>
          <w:szCs w:val="21"/>
        </w:rPr>
        <w:tab/>
        <w:t>B．</w:t>
      </w:r>
      <w:r>
        <w:rPr>
          <w:rFonts w:ascii="宋体" w:hAnsi="宋体" w:hint="eastAsia"/>
          <w:szCs w:val="21"/>
        </w:rPr>
        <w:t>卷商与银行合作提供服务方式</w:t>
      </w:r>
    </w:p>
    <w:p w14:paraId="5BE1C68F"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C．</w:t>
      </w:r>
      <w:r>
        <w:rPr>
          <w:rFonts w:ascii="宋体" w:hAnsi="宋体" w:hint="eastAsia"/>
          <w:color w:val="000000"/>
          <w:szCs w:val="21"/>
        </w:rPr>
        <w:t>自助模式</w:t>
      </w:r>
      <w:r w:rsidRPr="008E450E">
        <w:rPr>
          <w:rFonts w:ascii="宋体" w:hAnsi="宋体"/>
          <w:szCs w:val="21"/>
        </w:rPr>
        <w:tab/>
        <w:t>D．</w:t>
      </w:r>
      <w:r w:rsidRPr="00C515C6">
        <w:rPr>
          <w:rFonts w:hint="eastAsia"/>
          <w:color w:val="000000"/>
          <w:szCs w:val="21"/>
        </w:rPr>
        <w:t>券商和</w:t>
      </w:r>
      <w:r>
        <w:rPr>
          <w:rFonts w:hint="eastAsia"/>
          <w:color w:val="000000"/>
          <w:szCs w:val="21"/>
        </w:rPr>
        <w:t>证券交易所</w:t>
      </w:r>
      <w:r w:rsidRPr="00C515C6">
        <w:rPr>
          <w:rFonts w:hint="eastAsia"/>
          <w:color w:val="000000"/>
          <w:szCs w:val="21"/>
        </w:rPr>
        <w:t>联合建设网站</w:t>
      </w:r>
    </w:p>
    <w:p w14:paraId="7F8B51E2" w14:textId="77777777" w:rsidR="008B3D6D" w:rsidRPr="008E450E"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6</w:t>
      </w:r>
      <w:r w:rsidRPr="008E450E">
        <w:rPr>
          <w:rFonts w:ascii="宋体" w:hAnsi="宋体"/>
          <w:szCs w:val="21"/>
        </w:rPr>
        <w:t>．</w:t>
      </w:r>
      <w:r>
        <w:rPr>
          <w:rFonts w:ascii="宋体" w:hAnsi="宋体" w:hint="eastAsia"/>
          <w:szCs w:val="21"/>
        </w:rPr>
        <w:t>银证合作成为了银行和证券业之间建立了桥梁，下列关于其意义的说法中，不正确的是</w:t>
      </w:r>
      <w:r w:rsidRPr="008E450E">
        <w:rPr>
          <w:rFonts w:ascii="宋体" w:hAnsi="宋体"/>
          <w:szCs w:val="21"/>
        </w:rPr>
        <w:t>(      )</w:t>
      </w:r>
      <w:r>
        <w:rPr>
          <w:rFonts w:ascii="宋体" w:hAnsi="宋体" w:hint="eastAsia"/>
          <w:szCs w:val="21"/>
        </w:rPr>
        <w:t>D</w:t>
      </w:r>
    </w:p>
    <w:p w14:paraId="1ED1478F"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A．</w:t>
      </w:r>
      <w:r>
        <w:rPr>
          <w:rFonts w:ascii="宋体" w:hAnsi="宋体" w:hint="eastAsia"/>
          <w:color w:val="000000"/>
          <w:szCs w:val="21"/>
        </w:rPr>
        <w:t>为投资者进行证券交易提供了方便</w:t>
      </w:r>
      <w:r w:rsidRPr="008E450E">
        <w:rPr>
          <w:rFonts w:ascii="宋体" w:hAnsi="宋体"/>
          <w:szCs w:val="21"/>
        </w:rPr>
        <w:tab/>
        <w:t>B．</w:t>
      </w:r>
      <w:r>
        <w:rPr>
          <w:rFonts w:ascii="宋体" w:hAnsi="宋体" w:hint="eastAsia"/>
          <w:szCs w:val="21"/>
        </w:rPr>
        <w:t>银证双方优势互补、利益共享</w:t>
      </w:r>
    </w:p>
    <w:p w14:paraId="5DB3078C"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C．</w:t>
      </w:r>
      <w:r>
        <w:rPr>
          <w:rFonts w:ascii="宋体" w:hAnsi="宋体" w:hint="eastAsia"/>
          <w:color w:val="000000"/>
          <w:szCs w:val="21"/>
        </w:rPr>
        <w:t>增加银行合作中间业务收入</w:t>
      </w:r>
      <w:r w:rsidRPr="008E450E">
        <w:rPr>
          <w:rFonts w:ascii="宋体" w:hAnsi="宋体"/>
          <w:szCs w:val="21"/>
        </w:rPr>
        <w:tab/>
        <w:t>D．</w:t>
      </w:r>
      <w:r>
        <w:rPr>
          <w:rFonts w:ascii="宋体" w:hAnsi="宋体" w:hint="eastAsia"/>
          <w:szCs w:val="21"/>
        </w:rPr>
        <w:t xml:space="preserve">使银行业务和证券业务合并 </w:t>
      </w:r>
    </w:p>
    <w:p w14:paraId="38357474" w14:textId="77777777" w:rsidR="008B3D6D" w:rsidRPr="008E450E" w:rsidRDefault="005C4F46" w:rsidP="008B3D6D">
      <w:pPr>
        <w:tabs>
          <w:tab w:val="left" w:pos="3960"/>
        </w:tabs>
        <w:rPr>
          <w:rFonts w:ascii="宋体" w:hAnsi="宋体"/>
          <w:szCs w:val="21"/>
        </w:rPr>
      </w:pPr>
      <w:r>
        <w:rPr>
          <w:rFonts w:ascii="宋体" w:hAnsi="宋体" w:hint="eastAsia"/>
          <w:szCs w:val="21"/>
        </w:rPr>
        <w:t>17</w:t>
      </w:r>
      <w:r w:rsidR="008B3D6D" w:rsidRPr="008E450E">
        <w:rPr>
          <w:rFonts w:ascii="宋体" w:hAnsi="宋体"/>
          <w:szCs w:val="21"/>
        </w:rPr>
        <w:t>．</w:t>
      </w:r>
      <w:r w:rsidR="008B3D6D">
        <w:rPr>
          <w:rFonts w:ascii="宋体" w:hAnsi="宋体" w:hint="eastAsia"/>
          <w:szCs w:val="21"/>
        </w:rPr>
        <w:t>企业与企业之间的电子商务叫做</w:t>
      </w:r>
      <w:r w:rsidR="008B3D6D" w:rsidRPr="008E450E">
        <w:rPr>
          <w:rFonts w:ascii="宋体" w:hAnsi="宋体"/>
          <w:szCs w:val="21"/>
        </w:rPr>
        <w:t>(      )</w:t>
      </w:r>
      <w:r w:rsidR="008B3D6D">
        <w:rPr>
          <w:rFonts w:ascii="宋体" w:hAnsi="宋体" w:hint="eastAsia"/>
          <w:szCs w:val="21"/>
        </w:rPr>
        <w:t xml:space="preserve">电子商务。   B </w:t>
      </w:r>
    </w:p>
    <w:p w14:paraId="75C163DF" w14:textId="77777777" w:rsidR="008B3D6D" w:rsidRPr="00782E94" w:rsidRDefault="008B3D6D" w:rsidP="008B3D6D">
      <w:pPr>
        <w:tabs>
          <w:tab w:val="left" w:pos="3960"/>
        </w:tabs>
        <w:ind w:leftChars="171" w:left="359"/>
        <w:rPr>
          <w:rFonts w:ascii="宋体" w:hAnsi="宋体"/>
          <w:szCs w:val="21"/>
          <w:lang w:val="pt-BR"/>
        </w:rPr>
      </w:pPr>
      <w:r w:rsidRPr="00782E94">
        <w:rPr>
          <w:rFonts w:ascii="宋体" w:hAnsi="宋体"/>
          <w:szCs w:val="21"/>
          <w:lang w:val="pt-BR"/>
        </w:rPr>
        <w:t>A．</w:t>
      </w:r>
      <w:r w:rsidRPr="00782E94">
        <w:rPr>
          <w:rFonts w:ascii="宋体" w:hAnsi="宋体" w:hint="eastAsia"/>
          <w:color w:val="000000"/>
          <w:szCs w:val="21"/>
          <w:lang w:val="pt-BR"/>
        </w:rPr>
        <w:t>E2E</w:t>
      </w:r>
      <w:r w:rsidRPr="00782E94">
        <w:rPr>
          <w:rFonts w:ascii="宋体" w:hAnsi="宋体"/>
          <w:szCs w:val="21"/>
          <w:lang w:val="pt-BR"/>
        </w:rPr>
        <w:tab/>
        <w:t>B．</w:t>
      </w:r>
      <w:r w:rsidRPr="00782E94">
        <w:rPr>
          <w:rFonts w:ascii="宋体" w:hAnsi="宋体" w:hint="eastAsia"/>
          <w:szCs w:val="21"/>
          <w:lang w:val="pt-BR"/>
        </w:rPr>
        <w:t xml:space="preserve"> B2B</w:t>
      </w:r>
    </w:p>
    <w:p w14:paraId="17216B22" w14:textId="77777777" w:rsidR="008B3D6D" w:rsidRPr="00782E94" w:rsidRDefault="008B3D6D" w:rsidP="008B3D6D">
      <w:pPr>
        <w:tabs>
          <w:tab w:val="left" w:pos="3960"/>
        </w:tabs>
        <w:ind w:leftChars="171" w:left="359"/>
        <w:rPr>
          <w:rFonts w:ascii="宋体" w:hAnsi="宋体"/>
          <w:szCs w:val="21"/>
          <w:lang w:val="pt-BR"/>
        </w:rPr>
      </w:pPr>
      <w:r w:rsidRPr="00782E94">
        <w:rPr>
          <w:rFonts w:ascii="宋体" w:hAnsi="宋体"/>
          <w:szCs w:val="21"/>
          <w:lang w:val="pt-BR"/>
        </w:rPr>
        <w:t>C．</w:t>
      </w:r>
      <w:r w:rsidRPr="00782E94">
        <w:rPr>
          <w:rFonts w:ascii="宋体" w:hAnsi="宋体" w:hint="eastAsia"/>
          <w:color w:val="000000"/>
          <w:szCs w:val="21"/>
          <w:lang w:val="pt-BR"/>
        </w:rPr>
        <w:t>C</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ascii="宋体" w:hAnsi="宋体" w:hint="eastAsia"/>
            <w:color w:val="000000"/>
            <w:szCs w:val="21"/>
            <w:lang w:val="pt-BR"/>
          </w:rPr>
          <w:t>2C</w:t>
        </w:r>
      </w:smartTag>
      <w:r w:rsidRPr="00782E94">
        <w:rPr>
          <w:rFonts w:ascii="宋体" w:hAnsi="宋体"/>
          <w:szCs w:val="21"/>
          <w:lang w:val="pt-BR"/>
        </w:rPr>
        <w:tab/>
        <w:t>D．</w:t>
      </w:r>
      <w:r>
        <w:rPr>
          <w:rFonts w:ascii="宋体" w:hAnsi="宋体" w:hint="eastAsia"/>
          <w:szCs w:val="21"/>
          <w:lang w:val="pt-BR"/>
        </w:rPr>
        <w:t>F</w:t>
      </w:r>
      <w:smartTag w:uri="urn:schemas-microsoft-com:office:smarttags" w:element="chmetcnv">
        <w:smartTagPr>
          <w:attr w:name="UnitName" w:val="F"/>
          <w:attr w:name="SourceValue" w:val="2"/>
          <w:attr w:name="HasSpace" w:val="False"/>
          <w:attr w:name="Negative" w:val="False"/>
          <w:attr w:name="NumberType" w:val="1"/>
          <w:attr w:name="TCSC" w:val="0"/>
        </w:smartTagPr>
        <w:r>
          <w:rPr>
            <w:rFonts w:ascii="宋体" w:hAnsi="宋体" w:hint="eastAsia"/>
            <w:szCs w:val="21"/>
            <w:lang w:val="pt-BR"/>
          </w:rPr>
          <w:t>2F</w:t>
        </w:r>
      </w:smartTag>
    </w:p>
    <w:p w14:paraId="7817BA69" w14:textId="77777777" w:rsidR="008B3D6D" w:rsidRPr="008B3D6D" w:rsidRDefault="008B3D6D" w:rsidP="008B3D6D">
      <w:pPr>
        <w:tabs>
          <w:tab w:val="left" w:pos="3960"/>
        </w:tabs>
        <w:rPr>
          <w:color w:val="000000"/>
          <w:szCs w:val="21"/>
          <w:lang w:val="pt-BR"/>
        </w:rPr>
      </w:pPr>
    </w:p>
    <w:p w14:paraId="41573DCA" w14:textId="77777777" w:rsidR="008B3D6D" w:rsidRDefault="008B3D6D" w:rsidP="008B3D6D">
      <w:pPr>
        <w:tabs>
          <w:tab w:val="left" w:pos="3960"/>
        </w:tabs>
        <w:rPr>
          <w:color w:val="000000"/>
          <w:szCs w:val="21"/>
        </w:rPr>
      </w:pPr>
      <w:r w:rsidRPr="00C515C6">
        <w:rPr>
          <w:rFonts w:hint="eastAsia"/>
          <w:color w:val="000000"/>
          <w:szCs w:val="21"/>
        </w:rPr>
        <w:t>二、多项选择题</w:t>
      </w:r>
    </w:p>
    <w:p w14:paraId="4AEA3ABC" w14:textId="77777777" w:rsidR="008B3D6D" w:rsidRPr="00C515C6" w:rsidRDefault="008B3D6D" w:rsidP="008B3D6D">
      <w:pPr>
        <w:tabs>
          <w:tab w:val="left" w:pos="3960"/>
        </w:tabs>
        <w:rPr>
          <w:rFonts w:ascii="宋体" w:hAnsi="宋体"/>
          <w:szCs w:val="21"/>
        </w:rPr>
      </w:pPr>
    </w:p>
    <w:p w14:paraId="16DC1BA9"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1</w:t>
      </w:r>
      <w:r w:rsidRPr="00C515C6">
        <w:rPr>
          <w:rFonts w:ascii="宋体" w:hAnsi="宋体"/>
          <w:szCs w:val="21"/>
        </w:rPr>
        <w:t>．</w:t>
      </w:r>
      <w:r w:rsidRPr="00C515C6">
        <w:rPr>
          <w:rFonts w:ascii="宋体" w:hAnsi="宋体" w:hint="eastAsia"/>
          <w:bCs/>
          <w:szCs w:val="21"/>
        </w:rPr>
        <w:t>电子商务的支付方式有</w:t>
      </w:r>
      <w:r w:rsidRPr="00C515C6">
        <w:rPr>
          <w:rFonts w:ascii="宋体" w:hAnsi="宋体"/>
          <w:szCs w:val="21"/>
        </w:rPr>
        <w:t xml:space="preserve"> (  </w:t>
      </w:r>
      <w:r w:rsidRPr="00C515C6">
        <w:rPr>
          <w:rFonts w:ascii="宋体" w:hAnsi="宋体" w:hint="eastAsia"/>
          <w:szCs w:val="21"/>
        </w:rPr>
        <w:t>ABCDE</w:t>
      </w:r>
      <w:r w:rsidRPr="00C515C6">
        <w:rPr>
          <w:rFonts w:ascii="宋体" w:hAnsi="宋体"/>
          <w:szCs w:val="21"/>
        </w:rPr>
        <w:t xml:space="preserve">    )</w:t>
      </w:r>
    </w:p>
    <w:p w14:paraId="151DE250"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bCs/>
          <w:szCs w:val="21"/>
        </w:rPr>
        <w:t>网络银行线上支付</w:t>
      </w:r>
      <w:r w:rsidRPr="00C515C6">
        <w:rPr>
          <w:rFonts w:ascii="宋体" w:hAnsi="宋体" w:hint="eastAsia"/>
          <w:color w:val="000000"/>
          <w:szCs w:val="21"/>
        </w:rPr>
        <w:t xml:space="preserve"> </w:t>
      </w:r>
      <w:r w:rsidRPr="00C515C6">
        <w:rPr>
          <w:rFonts w:ascii="宋体" w:hAnsi="宋体"/>
          <w:szCs w:val="21"/>
        </w:rPr>
        <w:tab/>
        <w:t>B．</w:t>
      </w:r>
      <w:r w:rsidRPr="00C515C6">
        <w:rPr>
          <w:rFonts w:ascii="宋体" w:hAnsi="宋体" w:hint="eastAsia"/>
          <w:bCs/>
          <w:szCs w:val="21"/>
        </w:rPr>
        <w:t>银行汇款</w:t>
      </w:r>
    </w:p>
    <w:p w14:paraId="367FC837"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bCs/>
          <w:color w:val="000000"/>
          <w:szCs w:val="21"/>
        </w:rPr>
        <w:t>信用卡转账</w:t>
      </w:r>
      <w:r w:rsidRPr="00C515C6">
        <w:rPr>
          <w:rFonts w:ascii="宋体" w:hAnsi="宋体"/>
          <w:szCs w:val="21"/>
        </w:rPr>
        <w:tab/>
        <w:t>D．</w:t>
      </w:r>
      <w:r w:rsidRPr="00C515C6">
        <w:rPr>
          <w:rFonts w:ascii="宋体" w:hAnsi="宋体" w:hint="eastAsia"/>
          <w:bCs/>
          <w:szCs w:val="21"/>
        </w:rPr>
        <w:t>货到付款</w:t>
      </w:r>
    </w:p>
    <w:p w14:paraId="5F30C5D0" w14:textId="77777777" w:rsidR="008B3D6D" w:rsidRPr="00C515C6" w:rsidRDefault="008B3D6D" w:rsidP="008B3D6D">
      <w:pPr>
        <w:tabs>
          <w:tab w:val="left" w:pos="3960"/>
        </w:tabs>
        <w:ind w:leftChars="171" w:left="359"/>
        <w:rPr>
          <w:rFonts w:ascii="宋体" w:hAnsi="宋体"/>
          <w:szCs w:val="21"/>
        </w:rPr>
      </w:pPr>
      <w:r w:rsidRPr="00C515C6">
        <w:rPr>
          <w:rFonts w:ascii="宋体" w:hAnsi="宋体" w:hint="eastAsia"/>
          <w:szCs w:val="21"/>
        </w:rPr>
        <w:t>E．</w:t>
      </w:r>
      <w:r w:rsidRPr="00C515C6">
        <w:rPr>
          <w:rFonts w:ascii="宋体" w:hAnsi="宋体" w:hint="eastAsia"/>
          <w:bCs/>
          <w:szCs w:val="21"/>
        </w:rPr>
        <w:t>第三方网上支付平台</w:t>
      </w:r>
    </w:p>
    <w:p w14:paraId="6D21A29D"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2</w:t>
      </w:r>
      <w:r w:rsidRPr="00C515C6">
        <w:rPr>
          <w:rFonts w:ascii="宋体" w:hAnsi="宋体"/>
          <w:szCs w:val="21"/>
        </w:rPr>
        <w:t>．</w:t>
      </w:r>
      <w:r w:rsidRPr="00C515C6">
        <w:rPr>
          <w:rFonts w:ascii="宋体" w:hAnsi="宋体" w:hint="eastAsia"/>
          <w:szCs w:val="21"/>
        </w:rPr>
        <w:t>下列各项中，属于网络银行的功能的有：</w:t>
      </w:r>
      <w:r w:rsidRPr="00C515C6">
        <w:rPr>
          <w:rFonts w:ascii="宋体" w:hAnsi="宋体"/>
          <w:szCs w:val="21"/>
        </w:rPr>
        <w:t>(</w:t>
      </w:r>
      <w:r w:rsidRPr="00C515C6">
        <w:rPr>
          <w:rFonts w:ascii="宋体" w:hAnsi="宋体" w:hint="eastAsia"/>
          <w:szCs w:val="21"/>
        </w:rPr>
        <w:t xml:space="preserve">ABCDE   </w:t>
      </w:r>
      <w:r w:rsidRPr="00C515C6">
        <w:rPr>
          <w:rFonts w:ascii="宋体" w:hAnsi="宋体"/>
          <w:szCs w:val="21"/>
        </w:rPr>
        <w:t>)</w:t>
      </w:r>
    </w:p>
    <w:p w14:paraId="3E684A03"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szCs w:val="21"/>
        </w:rPr>
        <w:t>信息发布</w:t>
      </w:r>
      <w:r w:rsidRPr="00C515C6">
        <w:rPr>
          <w:rFonts w:ascii="宋体" w:hAnsi="宋体" w:hint="eastAsia"/>
          <w:color w:val="000000"/>
          <w:szCs w:val="21"/>
        </w:rPr>
        <w:t>功能</w:t>
      </w:r>
      <w:r w:rsidRPr="00C515C6">
        <w:rPr>
          <w:rFonts w:ascii="宋体" w:hAnsi="宋体"/>
          <w:szCs w:val="21"/>
        </w:rPr>
        <w:tab/>
        <w:t>B．</w:t>
      </w:r>
      <w:r w:rsidRPr="00C515C6">
        <w:rPr>
          <w:rFonts w:ascii="宋体" w:hAnsi="宋体" w:hint="eastAsia"/>
          <w:szCs w:val="21"/>
        </w:rPr>
        <w:t>客户的咨询和投诉功能</w:t>
      </w:r>
    </w:p>
    <w:p w14:paraId="41EC1B00"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szCs w:val="21"/>
        </w:rPr>
        <w:t>账户的查询</w:t>
      </w:r>
      <w:r w:rsidRPr="00C515C6">
        <w:rPr>
          <w:rFonts w:ascii="宋体" w:hAnsi="宋体"/>
          <w:szCs w:val="21"/>
        </w:rPr>
        <w:tab/>
        <w:t>D．</w:t>
      </w:r>
      <w:r w:rsidRPr="00C515C6">
        <w:rPr>
          <w:rFonts w:ascii="宋体" w:hAnsi="宋体" w:hint="eastAsia"/>
          <w:szCs w:val="21"/>
        </w:rPr>
        <w:t>申请和挂失</w:t>
      </w:r>
    </w:p>
    <w:p w14:paraId="19D49489" w14:textId="77777777" w:rsidR="008B3D6D" w:rsidRPr="00C515C6" w:rsidRDefault="008B3D6D" w:rsidP="008B3D6D">
      <w:pPr>
        <w:tabs>
          <w:tab w:val="left" w:pos="3960"/>
        </w:tabs>
        <w:ind w:leftChars="171" w:left="359"/>
        <w:rPr>
          <w:rFonts w:ascii="宋体" w:hAnsi="宋体"/>
          <w:szCs w:val="21"/>
        </w:rPr>
      </w:pPr>
      <w:r w:rsidRPr="00C515C6">
        <w:rPr>
          <w:rFonts w:ascii="宋体" w:hAnsi="宋体" w:hint="eastAsia"/>
          <w:szCs w:val="21"/>
        </w:rPr>
        <w:t>E．创新业务的功能</w:t>
      </w:r>
    </w:p>
    <w:p w14:paraId="0B5314D4"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3</w:t>
      </w:r>
      <w:r w:rsidRPr="00C515C6">
        <w:rPr>
          <w:rFonts w:ascii="宋体" w:hAnsi="宋体"/>
          <w:szCs w:val="21"/>
        </w:rPr>
        <w:t>．</w:t>
      </w:r>
      <w:r w:rsidRPr="00C515C6">
        <w:rPr>
          <w:rFonts w:ascii="宋体" w:hAnsi="宋体" w:hint="eastAsia"/>
          <w:szCs w:val="21"/>
        </w:rPr>
        <w:t>一般说来，在大额支付的简单加密信用卡网上支付系统中，实际当事人有</w:t>
      </w:r>
      <w:r w:rsidRPr="00C515C6">
        <w:rPr>
          <w:rFonts w:ascii="宋体" w:hAnsi="宋体"/>
          <w:szCs w:val="21"/>
        </w:rPr>
        <w:t>(</w:t>
      </w:r>
      <w:r w:rsidRPr="00C515C6">
        <w:rPr>
          <w:rFonts w:ascii="宋体" w:hAnsi="宋体" w:hint="eastAsia"/>
          <w:szCs w:val="21"/>
        </w:rPr>
        <w:t>BCDE</w:t>
      </w:r>
      <w:r w:rsidRPr="00C515C6">
        <w:rPr>
          <w:rFonts w:ascii="宋体" w:hAnsi="宋体"/>
          <w:szCs w:val="21"/>
        </w:rPr>
        <w:t>)</w:t>
      </w:r>
    </w:p>
    <w:p w14:paraId="0D52C051"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szCs w:val="21"/>
        </w:rPr>
        <w:t>买家银行</w:t>
      </w:r>
      <w:r w:rsidRPr="00C515C6">
        <w:rPr>
          <w:rFonts w:ascii="宋体" w:hAnsi="宋体"/>
          <w:szCs w:val="21"/>
        </w:rPr>
        <w:tab/>
        <w:t>B．</w:t>
      </w:r>
      <w:r w:rsidRPr="00C515C6">
        <w:rPr>
          <w:rFonts w:ascii="宋体" w:hAnsi="宋体" w:hint="eastAsia"/>
          <w:color w:val="000000"/>
          <w:szCs w:val="21"/>
        </w:rPr>
        <w:t>买家</w:t>
      </w:r>
    </w:p>
    <w:p w14:paraId="3AA898DA" w14:textId="77777777" w:rsidR="008B3D6D" w:rsidRPr="00C515C6" w:rsidRDefault="008B3D6D" w:rsidP="008B3D6D">
      <w:pPr>
        <w:tabs>
          <w:tab w:val="left" w:pos="3960"/>
        </w:tabs>
        <w:ind w:leftChars="171" w:left="359"/>
        <w:rPr>
          <w:rFonts w:ascii="宋体" w:hAnsi="宋体"/>
          <w:color w:val="000000"/>
          <w:szCs w:val="21"/>
        </w:rPr>
      </w:pPr>
      <w:r w:rsidRPr="00C515C6">
        <w:rPr>
          <w:rFonts w:ascii="宋体" w:hAnsi="宋体"/>
          <w:szCs w:val="21"/>
        </w:rPr>
        <w:t>C．</w:t>
      </w:r>
      <w:r w:rsidRPr="00C515C6">
        <w:rPr>
          <w:rFonts w:ascii="宋体" w:hAnsi="宋体" w:hint="eastAsia"/>
          <w:color w:val="000000"/>
          <w:szCs w:val="21"/>
        </w:rPr>
        <w:t>第三方</w:t>
      </w:r>
      <w:r w:rsidRPr="00C515C6">
        <w:rPr>
          <w:rFonts w:ascii="宋体" w:hAnsi="宋体"/>
          <w:szCs w:val="21"/>
        </w:rPr>
        <w:tab/>
        <w:t>D．</w:t>
      </w:r>
      <w:r w:rsidRPr="00C515C6">
        <w:rPr>
          <w:rFonts w:ascii="宋体" w:hAnsi="宋体" w:hint="eastAsia"/>
          <w:color w:val="000000"/>
          <w:szCs w:val="21"/>
        </w:rPr>
        <w:t>发卡行</w:t>
      </w:r>
    </w:p>
    <w:p w14:paraId="70FCAA3A" w14:textId="77777777" w:rsidR="008B3D6D" w:rsidRPr="00C515C6" w:rsidRDefault="008B3D6D" w:rsidP="008B3D6D">
      <w:pPr>
        <w:tabs>
          <w:tab w:val="left" w:pos="3960"/>
        </w:tabs>
        <w:ind w:leftChars="171" w:left="359"/>
        <w:rPr>
          <w:rFonts w:ascii="宋体" w:hAnsi="宋体"/>
          <w:szCs w:val="21"/>
        </w:rPr>
      </w:pPr>
      <w:r w:rsidRPr="00C515C6">
        <w:rPr>
          <w:rFonts w:ascii="宋体" w:hAnsi="宋体" w:hint="eastAsia"/>
          <w:szCs w:val="21"/>
        </w:rPr>
        <w:t xml:space="preserve">E． </w:t>
      </w:r>
      <w:r w:rsidRPr="00C515C6">
        <w:rPr>
          <w:rFonts w:ascii="宋体" w:hAnsi="宋体" w:hint="eastAsia"/>
          <w:color w:val="000000"/>
          <w:szCs w:val="21"/>
        </w:rPr>
        <w:t>卖家和卖家银行</w:t>
      </w:r>
    </w:p>
    <w:p w14:paraId="281B5467" w14:textId="77777777" w:rsidR="008B3D6D" w:rsidRPr="00C515C6" w:rsidRDefault="008B3D6D" w:rsidP="008B3D6D">
      <w:pPr>
        <w:tabs>
          <w:tab w:val="left" w:pos="3960"/>
        </w:tabs>
        <w:rPr>
          <w:rFonts w:ascii="宋体" w:hAnsi="宋体"/>
          <w:szCs w:val="21"/>
        </w:rPr>
      </w:pPr>
      <w:r w:rsidRPr="00C515C6">
        <w:rPr>
          <w:rFonts w:ascii="宋体" w:hAnsi="宋体" w:hint="eastAsia"/>
          <w:szCs w:val="21"/>
        </w:rPr>
        <w:t>4</w:t>
      </w:r>
      <w:r w:rsidRPr="00C515C6">
        <w:rPr>
          <w:rFonts w:ascii="宋体" w:hAnsi="宋体"/>
          <w:szCs w:val="21"/>
        </w:rPr>
        <w:t xml:space="preserve">． </w:t>
      </w:r>
      <w:r w:rsidRPr="00C515C6">
        <w:rPr>
          <w:rFonts w:ascii="宋体" w:hAnsi="宋体" w:hint="eastAsia"/>
          <w:szCs w:val="21"/>
        </w:rPr>
        <w:t>网上银行的建立模式主要有</w:t>
      </w:r>
      <w:r w:rsidRPr="00C515C6">
        <w:rPr>
          <w:rFonts w:ascii="宋体" w:hAnsi="宋体"/>
          <w:szCs w:val="21"/>
        </w:rPr>
        <w:t xml:space="preserve">(  </w:t>
      </w:r>
      <w:r w:rsidRPr="00C515C6">
        <w:rPr>
          <w:rFonts w:ascii="宋体" w:hAnsi="宋体" w:hint="eastAsia"/>
          <w:szCs w:val="21"/>
        </w:rPr>
        <w:t>BCD</w:t>
      </w:r>
      <w:r w:rsidRPr="00C515C6">
        <w:rPr>
          <w:rFonts w:ascii="宋体" w:hAnsi="宋体"/>
          <w:szCs w:val="21"/>
        </w:rPr>
        <w:t xml:space="preserve"> )</w:t>
      </w:r>
      <w:r w:rsidR="005C4F46">
        <w:rPr>
          <w:rFonts w:ascii="宋体" w:hAnsi="宋体" w:hint="eastAsia"/>
          <w:szCs w:val="21"/>
        </w:rPr>
        <w:t xml:space="preserve"> </w:t>
      </w:r>
    </w:p>
    <w:p w14:paraId="3B81CB76"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szCs w:val="21"/>
        </w:rPr>
        <w:t>合作式银行</w:t>
      </w:r>
      <w:r w:rsidRPr="00C515C6">
        <w:rPr>
          <w:rFonts w:ascii="宋体" w:hAnsi="宋体"/>
          <w:szCs w:val="21"/>
        </w:rPr>
        <w:tab/>
        <w:t>B．</w:t>
      </w:r>
      <w:r w:rsidRPr="00C515C6">
        <w:rPr>
          <w:rFonts w:ascii="宋体" w:hAnsi="宋体" w:hint="eastAsia"/>
          <w:szCs w:val="21"/>
        </w:rPr>
        <w:t xml:space="preserve">直接银行 </w:t>
      </w:r>
    </w:p>
    <w:p w14:paraId="7D6731C0"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C．</w:t>
      </w:r>
      <w:r w:rsidRPr="00C515C6">
        <w:rPr>
          <w:rFonts w:ascii="宋体" w:hAnsi="宋体" w:hint="eastAsia"/>
          <w:color w:val="000000"/>
          <w:szCs w:val="21"/>
        </w:rPr>
        <w:t xml:space="preserve"> 独立的经营网上业务的机构</w:t>
      </w:r>
      <w:r w:rsidRPr="00C515C6">
        <w:rPr>
          <w:rFonts w:ascii="宋体" w:hAnsi="宋体"/>
          <w:szCs w:val="21"/>
        </w:rPr>
        <w:tab/>
        <w:t>D．</w:t>
      </w:r>
      <w:r w:rsidRPr="00C515C6">
        <w:rPr>
          <w:rFonts w:ascii="宋体" w:hAnsi="宋体" w:hint="eastAsia"/>
          <w:color w:val="000000"/>
          <w:szCs w:val="21"/>
        </w:rPr>
        <w:t>传统银行的网上分支机构</w:t>
      </w:r>
      <w:r w:rsidRPr="00C515C6">
        <w:rPr>
          <w:rFonts w:ascii="宋体" w:hAnsi="宋体" w:hint="eastAsia"/>
          <w:szCs w:val="21"/>
        </w:rPr>
        <w:t xml:space="preserve"> </w:t>
      </w:r>
    </w:p>
    <w:p w14:paraId="7AEC8251" w14:textId="77777777" w:rsidR="008B3D6D" w:rsidRPr="00C515C6" w:rsidRDefault="005C4F46" w:rsidP="008B3D6D">
      <w:pPr>
        <w:tabs>
          <w:tab w:val="left" w:pos="3960"/>
        </w:tabs>
        <w:rPr>
          <w:rFonts w:ascii="宋体" w:hAnsi="宋体"/>
          <w:szCs w:val="21"/>
        </w:rPr>
      </w:pPr>
      <w:r>
        <w:rPr>
          <w:rFonts w:ascii="宋体" w:hAnsi="宋体" w:hint="eastAsia"/>
          <w:szCs w:val="21"/>
        </w:rPr>
        <w:t>5</w:t>
      </w:r>
      <w:r w:rsidR="008B3D6D" w:rsidRPr="00C515C6">
        <w:rPr>
          <w:rFonts w:ascii="宋体" w:hAnsi="宋体"/>
          <w:szCs w:val="21"/>
        </w:rPr>
        <w:t>．</w:t>
      </w:r>
      <w:r w:rsidR="008B3D6D" w:rsidRPr="00C515C6">
        <w:rPr>
          <w:rFonts w:ascii="宋体" w:hAnsi="宋体" w:hint="eastAsia"/>
          <w:szCs w:val="21"/>
        </w:rPr>
        <w:t>目前用来保证网络金融交易安全的协议主要有</w:t>
      </w:r>
      <w:r w:rsidR="008B3D6D" w:rsidRPr="00C515C6">
        <w:rPr>
          <w:rFonts w:ascii="宋体" w:hAnsi="宋体"/>
          <w:szCs w:val="21"/>
        </w:rPr>
        <w:t xml:space="preserve"> ( </w:t>
      </w:r>
      <w:r w:rsidR="008B3D6D" w:rsidRPr="00C515C6">
        <w:rPr>
          <w:rFonts w:ascii="宋体" w:hAnsi="宋体" w:hint="eastAsia"/>
          <w:szCs w:val="21"/>
        </w:rPr>
        <w:t>AB</w:t>
      </w:r>
      <w:r w:rsidR="008B3D6D" w:rsidRPr="00C515C6">
        <w:rPr>
          <w:rFonts w:ascii="宋体" w:hAnsi="宋体"/>
          <w:szCs w:val="21"/>
        </w:rPr>
        <w:t xml:space="preserve">   )</w:t>
      </w:r>
    </w:p>
    <w:p w14:paraId="5E504919" w14:textId="77777777" w:rsidR="008B3D6D" w:rsidRPr="00C515C6" w:rsidRDefault="008B3D6D" w:rsidP="008B3D6D">
      <w:pPr>
        <w:tabs>
          <w:tab w:val="left" w:pos="3960"/>
        </w:tabs>
        <w:ind w:leftChars="171" w:left="359"/>
        <w:rPr>
          <w:rFonts w:ascii="宋体" w:hAnsi="宋体"/>
          <w:szCs w:val="21"/>
        </w:rPr>
      </w:pPr>
      <w:r w:rsidRPr="00C515C6">
        <w:rPr>
          <w:rFonts w:ascii="宋体" w:hAnsi="宋体"/>
          <w:szCs w:val="21"/>
        </w:rPr>
        <w:t>A．</w:t>
      </w:r>
      <w:r w:rsidRPr="00C515C6">
        <w:rPr>
          <w:rFonts w:ascii="宋体" w:hAnsi="宋体" w:hint="eastAsia"/>
          <w:color w:val="000000"/>
          <w:szCs w:val="21"/>
        </w:rPr>
        <w:t xml:space="preserve"> SSL协议</w:t>
      </w:r>
      <w:r w:rsidRPr="00C515C6">
        <w:rPr>
          <w:rFonts w:ascii="宋体" w:hAnsi="宋体"/>
          <w:szCs w:val="21"/>
        </w:rPr>
        <w:tab/>
        <w:t>B．</w:t>
      </w:r>
      <w:r w:rsidRPr="00C515C6">
        <w:rPr>
          <w:rFonts w:ascii="宋体" w:hAnsi="宋体" w:hint="eastAsia"/>
          <w:szCs w:val="21"/>
        </w:rPr>
        <w:t xml:space="preserve"> SET协议</w:t>
      </w:r>
    </w:p>
    <w:p w14:paraId="49111EAC" w14:textId="77777777" w:rsidR="008B3D6D" w:rsidRDefault="008B3D6D" w:rsidP="008B3D6D">
      <w:pPr>
        <w:tabs>
          <w:tab w:val="left" w:pos="1800"/>
          <w:tab w:val="left" w:pos="3420"/>
          <w:tab w:val="left" w:pos="5040"/>
          <w:tab w:val="left" w:pos="6660"/>
        </w:tabs>
        <w:ind w:leftChars="171" w:left="359"/>
        <w:rPr>
          <w:rFonts w:ascii="宋体" w:hAnsi="宋体"/>
          <w:szCs w:val="21"/>
        </w:rPr>
      </w:pPr>
      <w:r w:rsidRPr="00C515C6">
        <w:rPr>
          <w:rFonts w:ascii="宋体" w:hAnsi="宋体"/>
          <w:szCs w:val="21"/>
        </w:rPr>
        <w:t>C．</w:t>
      </w:r>
      <w:r w:rsidRPr="00C515C6">
        <w:rPr>
          <w:rFonts w:ascii="宋体" w:hAnsi="宋体" w:hint="eastAsia"/>
          <w:color w:val="000000"/>
          <w:szCs w:val="21"/>
        </w:rPr>
        <w:t xml:space="preserve"> TCP/IP协议</w:t>
      </w:r>
      <w:r w:rsidRPr="00C515C6">
        <w:rPr>
          <w:rFonts w:ascii="宋体" w:hAnsi="宋体"/>
          <w:szCs w:val="21"/>
        </w:rPr>
        <w:tab/>
        <w:t>D．</w:t>
      </w:r>
      <w:r w:rsidRPr="00C515C6">
        <w:rPr>
          <w:rFonts w:ascii="宋体" w:hAnsi="宋体" w:hint="eastAsia"/>
          <w:szCs w:val="21"/>
        </w:rPr>
        <w:t xml:space="preserve"> IPX/SPX/</w:t>
      </w:r>
      <w:proofErr w:type="spellStart"/>
      <w:r w:rsidRPr="00C515C6">
        <w:rPr>
          <w:rFonts w:ascii="宋体" w:hAnsi="宋体" w:hint="eastAsia"/>
          <w:szCs w:val="21"/>
        </w:rPr>
        <w:t>NetBios</w:t>
      </w:r>
      <w:proofErr w:type="spellEnd"/>
      <w:r w:rsidRPr="00C515C6">
        <w:rPr>
          <w:rFonts w:ascii="宋体" w:hAnsi="宋体" w:hint="eastAsia"/>
          <w:szCs w:val="21"/>
        </w:rPr>
        <w:t>协议</w:t>
      </w:r>
    </w:p>
    <w:p w14:paraId="30D2771D" w14:textId="77777777" w:rsidR="008B3D6D" w:rsidRDefault="008B3D6D" w:rsidP="008B3D6D">
      <w:pPr>
        <w:tabs>
          <w:tab w:val="left" w:pos="1800"/>
          <w:tab w:val="left" w:pos="3420"/>
          <w:tab w:val="left" w:pos="5040"/>
          <w:tab w:val="left" w:pos="6660"/>
        </w:tabs>
        <w:ind w:leftChars="171" w:left="359"/>
        <w:rPr>
          <w:rFonts w:ascii="宋体" w:hAnsi="宋体"/>
          <w:szCs w:val="21"/>
        </w:rPr>
      </w:pPr>
    </w:p>
    <w:p w14:paraId="15306A15" w14:textId="77777777" w:rsidR="008B3D6D" w:rsidRDefault="005C4F46" w:rsidP="008B3D6D">
      <w:pPr>
        <w:tabs>
          <w:tab w:val="left" w:pos="3960"/>
        </w:tabs>
        <w:rPr>
          <w:rFonts w:ascii="宋体" w:hAnsi="宋体"/>
          <w:szCs w:val="21"/>
        </w:rPr>
      </w:pPr>
      <w:r>
        <w:rPr>
          <w:rFonts w:ascii="宋体" w:hAnsi="宋体" w:hint="eastAsia"/>
          <w:szCs w:val="21"/>
        </w:rPr>
        <w:t>6</w:t>
      </w:r>
      <w:r w:rsidR="008B3D6D">
        <w:rPr>
          <w:rFonts w:ascii="宋体" w:hAnsi="宋体" w:hint="eastAsia"/>
          <w:szCs w:val="21"/>
        </w:rPr>
        <w:t>．</w:t>
      </w:r>
      <w:r w:rsidR="008B3D6D">
        <w:rPr>
          <w:rFonts w:ascii="宋体" w:hAnsi="宋体" w:cs="宋体" w:hint="eastAsia"/>
          <w:color w:val="000000"/>
          <w:kern w:val="0"/>
        </w:rPr>
        <w:t>网络金融具有</w:t>
      </w:r>
      <w:r w:rsidR="008B3D6D">
        <w:rPr>
          <w:rFonts w:ascii="宋体" w:hAnsi="宋体" w:hint="eastAsia"/>
          <w:szCs w:val="21"/>
        </w:rPr>
        <w:t>(      )</w:t>
      </w:r>
      <w:r w:rsidR="008B3D6D">
        <w:rPr>
          <w:rFonts w:ascii="宋体" w:hAnsi="宋体" w:cs="宋体" w:hint="eastAsia"/>
          <w:color w:val="000000"/>
          <w:kern w:val="0"/>
        </w:rPr>
        <w:t>的特征。   ABCD</w:t>
      </w:r>
    </w:p>
    <w:p w14:paraId="7D62533C" w14:textId="77777777" w:rsidR="008B3D6D" w:rsidRDefault="008B3D6D" w:rsidP="008B3D6D">
      <w:pPr>
        <w:tabs>
          <w:tab w:val="left" w:pos="3960"/>
        </w:tabs>
        <w:ind w:leftChars="171" w:left="359"/>
        <w:rPr>
          <w:rFonts w:ascii="宋体" w:hAnsi="宋体"/>
          <w:szCs w:val="21"/>
        </w:rPr>
      </w:pPr>
      <w:r>
        <w:rPr>
          <w:rFonts w:ascii="宋体" w:hAnsi="宋体" w:hint="eastAsia"/>
          <w:szCs w:val="21"/>
        </w:rPr>
        <w:t>A．</w:t>
      </w:r>
      <w:r>
        <w:rPr>
          <w:rFonts w:ascii="宋体" w:hAnsi="宋体" w:cs="宋体" w:hint="eastAsia"/>
          <w:color w:val="000000"/>
          <w:kern w:val="0"/>
        </w:rPr>
        <w:t>高效性和经济性</w:t>
      </w:r>
      <w:r>
        <w:rPr>
          <w:rFonts w:ascii="宋体" w:hAnsi="宋体" w:hint="eastAsia"/>
          <w:szCs w:val="21"/>
        </w:rPr>
        <w:tab/>
        <w:t xml:space="preserve">B． </w:t>
      </w:r>
      <w:r>
        <w:rPr>
          <w:rFonts w:ascii="宋体" w:hAnsi="宋体" w:cs="宋体" w:hint="eastAsia"/>
          <w:color w:val="000000"/>
          <w:kern w:val="0"/>
        </w:rPr>
        <w:t>科技性与共享性</w:t>
      </w:r>
    </w:p>
    <w:p w14:paraId="40201A0F" w14:textId="77777777" w:rsidR="008B3D6D" w:rsidRDefault="008B3D6D" w:rsidP="008B3D6D">
      <w:pPr>
        <w:tabs>
          <w:tab w:val="left" w:pos="3960"/>
        </w:tabs>
        <w:ind w:leftChars="171" w:left="359"/>
        <w:rPr>
          <w:rFonts w:ascii="宋体" w:hAnsi="宋体"/>
          <w:szCs w:val="21"/>
        </w:rPr>
      </w:pPr>
      <w:r>
        <w:rPr>
          <w:rFonts w:ascii="宋体" w:hAnsi="宋体" w:hint="eastAsia"/>
          <w:szCs w:val="21"/>
        </w:rPr>
        <w:t>C．</w:t>
      </w:r>
      <w:r>
        <w:rPr>
          <w:rFonts w:ascii="宋体" w:hAnsi="宋体" w:hint="eastAsia"/>
          <w:color w:val="000000"/>
          <w:szCs w:val="21"/>
        </w:rPr>
        <w:t xml:space="preserve"> </w:t>
      </w:r>
      <w:r>
        <w:rPr>
          <w:rFonts w:ascii="宋体" w:hAnsi="宋体" w:cs="宋体" w:hint="eastAsia"/>
          <w:color w:val="000000"/>
          <w:kern w:val="0"/>
        </w:rPr>
        <w:t>信息化与虚拟化</w:t>
      </w:r>
      <w:r>
        <w:rPr>
          <w:rFonts w:ascii="宋体" w:hAnsi="宋体" w:hint="eastAsia"/>
          <w:szCs w:val="21"/>
        </w:rPr>
        <w:tab/>
        <w:t xml:space="preserve">D． </w:t>
      </w:r>
      <w:r>
        <w:rPr>
          <w:rFonts w:ascii="宋体" w:hAnsi="宋体" w:cs="宋体" w:hint="eastAsia"/>
          <w:color w:val="000000"/>
          <w:kern w:val="0"/>
        </w:rPr>
        <w:t>一体化</w:t>
      </w:r>
    </w:p>
    <w:p w14:paraId="2A9495A1" w14:textId="77777777" w:rsidR="008B3D6D" w:rsidRDefault="005C4F46" w:rsidP="008B3D6D">
      <w:pPr>
        <w:spacing w:line="360" w:lineRule="auto"/>
        <w:ind w:left="473" w:rightChars="526" w:right="1105" w:hangingChars="225" w:hanging="473"/>
      </w:pPr>
      <w:r>
        <w:rPr>
          <w:rFonts w:ascii="宋体" w:hAnsi="宋体" w:hint="eastAsia"/>
          <w:szCs w:val="21"/>
        </w:rPr>
        <w:t>7</w:t>
      </w:r>
      <w:r w:rsidR="008B3D6D">
        <w:rPr>
          <w:rFonts w:ascii="宋体" w:hAnsi="宋体" w:hint="eastAsia"/>
          <w:szCs w:val="21"/>
        </w:rPr>
        <w:t>．下列各项中，属于</w:t>
      </w:r>
      <w:r w:rsidR="008B3D6D">
        <w:rPr>
          <w:rFonts w:hint="eastAsia"/>
        </w:rPr>
        <w:t>电子货币的特征的是：</w:t>
      </w:r>
      <w:r w:rsidR="008B3D6D">
        <w:rPr>
          <w:rFonts w:ascii="宋体" w:hAnsi="宋体" w:hint="eastAsia"/>
          <w:szCs w:val="21"/>
        </w:rPr>
        <w:t>(      )  ACD</w:t>
      </w:r>
    </w:p>
    <w:p w14:paraId="213D15B6" w14:textId="77777777" w:rsidR="008B3D6D" w:rsidRDefault="008B3D6D" w:rsidP="008B3D6D">
      <w:pPr>
        <w:tabs>
          <w:tab w:val="left" w:pos="3960"/>
        </w:tabs>
        <w:ind w:leftChars="171" w:left="359"/>
        <w:rPr>
          <w:rFonts w:ascii="宋体" w:hAnsi="宋体"/>
          <w:szCs w:val="21"/>
        </w:rPr>
      </w:pPr>
      <w:r>
        <w:rPr>
          <w:rFonts w:ascii="宋体" w:hAnsi="宋体" w:hint="eastAsia"/>
          <w:szCs w:val="21"/>
        </w:rPr>
        <w:t>A．</w:t>
      </w:r>
      <w:r>
        <w:rPr>
          <w:rFonts w:hint="eastAsia"/>
        </w:rPr>
        <w:t>形式多样</w:t>
      </w:r>
      <w:r>
        <w:rPr>
          <w:rFonts w:ascii="宋体" w:hAnsi="宋体" w:hint="eastAsia"/>
          <w:szCs w:val="21"/>
        </w:rPr>
        <w:tab/>
        <w:t>B．</w:t>
      </w:r>
      <w:r>
        <w:rPr>
          <w:rFonts w:hint="eastAsia"/>
        </w:rPr>
        <w:t>技术精密，防伪性能好</w:t>
      </w:r>
    </w:p>
    <w:p w14:paraId="3F76A0E3" w14:textId="77777777" w:rsidR="008B3D6D" w:rsidRDefault="008B3D6D" w:rsidP="008B3D6D">
      <w:pPr>
        <w:tabs>
          <w:tab w:val="left" w:pos="3960"/>
        </w:tabs>
        <w:ind w:leftChars="171" w:left="359"/>
        <w:rPr>
          <w:rFonts w:ascii="宋体" w:hAnsi="宋体"/>
          <w:szCs w:val="21"/>
        </w:rPr>
      </w:pPr>
      <w:r>
        <w:rPr>
          <w:rFonts w:ascii="宋体" w:hAnsi="宋体" w:hint="eastAsia"/>
          <w:szCs w:val="21"/>
        </w:rPr>
        <w:t>C．</w:t>
      </w:r>
      <w:r>
        <w:rPr>
          <w:rFonts w:hint="eastAsia"/>
        </w:rPr>
        <w:t>自动化处理</w:t>
      </w:r>
      <w:r>
        <w:rPr>
          <w:rFonts w:ascii="宋体" w:hAnsi="宋体" w:hint="eastAsia"/>
          <w:szCs w:val="21"/>
        </w:rPr>
        <w:tab/>
        <w:t>D． 重要的保值工具</w:t>
      </w:r>
    </w:p>
    <w:p w14:paraId="45070007" w14:textId="77777777" w:rsidR="008B3D6D" w:rsidRDefault="005C4F46" w:rsidP="008B3D6D">
      <w:pPr>
        <w:tabs>
          <w:tab w:val="left" w:pos="3960"/>
        </w:tabs>
        <w:rPr>
          <w:rFonts w:ascii="宋体" w:hAnsi="宋体"/>
          <w:szCs w:val="21"/>
        </w:rPr>
      </w:pPr>
      <w:r>
        <w:rPr>
          <w:rFonts w:ascii="宋体" w:hAnsi="宋体" w:hint="eastAsia"/>
          <w:szCs w:val="21"/>
        </w:rPr>
        <w:lastRenderedPageBreak/>
        <w:t>8</w:t>
      </w:r>
      <w:r w:rsidR="008B3D6D">
        <w:rPr>
          <w:rFonts w:ascii="宋体" w:hAnsi="宋体" w:hint="eastAsia"/>
          <w:szCs w:val="21"/>
        </w:rPr>
        <w:t>．下列各项网络经济活动中，属于网络服务的是 (      ) ABCE</w:t>
      </w:r>
    </w:p>
    <w:p w14:paraId="3898E509" w14:textId="77777777" w:rsidR="008B3D6D" w:rsidRDefault="008B3D6D" w:rsidP="008B3D6D">
      <w:pPr>
        <w:tabs>
          <w:tab w:val="left" w:pos="3960"/>
        </w:tabs>
        <w:ind w:leftChars="171" w:left="359"/>
        <w:rPr>
          <w:rFonts w:ascii="宋体" w:hAnsi="宋体"/>
          <w:szCs w:val="21"/>
        </w:rPr>
      </w:pPr>
      <w:r>
        <w:rPr>
          <w:rFonts w:ascii="宋体" w:hAnsi="宋体" w:hint="eastAsia"/>
          <w:szCs w:val="21"/>
        </w:rPr>
        <w:t>A．</w:t>
      </w:r>
      <w:r>
        <w:rPr>
          <w:rFonts w:ascii="宋体" w:hAnsi="宋体" w:hint="eastAsia"/>
          <w:bCs/>
          <w:szCs w:val="21"/>
        </w:rPr>
        <w:t>网络招聘</w:t>
      </w:r>
      <w:r>
        <w:rPr>
          <w:rFonts w:ascii="宋体" w:hAnsi="宋体" w:hint="eastAsia"/>
          <w:szCs w:val="21"/>
        </w:rPr>
        <w:tab/>
        <w:t>B．</w:t>
      </w:r>
      <w:r>
        <w:rPr>
          <w:rFonts w:ascii="宋体" w:hAnsi="宋体" w:hint="eastAsia"/>
          <w:bCs/>
          <w:szCs w:val="21"/>
        </w:rPr>
        <w:t>网络旅游</w:t>
      </w:r>
    </w:p>
    <w:p w14:paraId="5C97519A" w14:textId="77777777" w:rsidR="008B3D6D" w:rsidRDefault="008B3D6D" w:rsidP="008B3D6D">
      <w:pPr>
        <w:tabs>
          <w:tab w:val="left" w:pos="3960"/>
        </w:tabs>
        <w:ind w:leftChars="171" w:left="359"/>
        <w:rPr>
          <w:rFonts w:ascii="宋体" w:hAnsi="宋体"/>
          <w:bCs/>
          <w:szCs w:val="21"/>
        </w:rPr>
      </w:pPr>
      <w:r>
        <w:rPr>
          <w:rFonts w:ascii="宋体" w:hAnsi="宋体" w:hint="eastAsia"/>
          <w:szCs w:val="21"/>
        </w:rPr>
        <w:t>C．</w:t>
      </w:r>
      <w:r>
        <w:rPr>
          <w:rFonts w:ascii="宋体" w:hAnsi="宋体" w:hint="eastAsia"/>
          <w:bCs/>
          <w:szCs w:val="21"/>
        </w:rPr>
        <w:t>网络金融</w:t>
      </w:r>
      <w:r>
        <w:rPr>
          <w:rFonts w:ascii="宋体" w:hAnsi="宋体" w:hint="eastAsia"/>
          <w:szCs w:val="21"/>
        </w:rPr>
        <w:tab/>
        <w:t>D．</w:t>
      </w:r>
      <w:r>
        <w:rPr>
          <w:rFonts w:ascii="宋体" w:hAnsi="宋体" w:hint="eastAsia"/>
          <w:bCs/>
          <w:szCs w:val="21"/>
        </w:rPr>
        <w:t>互联网通讯</w:t>
      </w:r>
    </w:p>
    <w:p w14:paraId="342257CA" w14:textId="77777777" w:rsidR="008B3D6D" w:rsidRDefault="008B3D6D" w:rsidP="008B3D6D">
      <w:pPr>
        <w:tabs>
          <w:tab w:val="left" w:pos="3960"/>
        </w:tabs>
        <w:ind w:leftChars="171" w:left="359"/>
        <w:rPr>
          <w:rFonts w:ascii="宋体" w:hAnsi="宋体"/>
          <w:szCs w:val="21"/>
        </w:rPr>
      </w:pPr>
      <w:r>
        <w:rPr>
          <w:rFonts w:ascii="宋体" w:hAnsi="宋体" w:hint="eastAsia"/>
          <w:bCs/>
          <w:szCs w:val="21"/>
        </w:rPr>
        <w:t>E．网上支付</w:t>
      </w:r>
    </w:p>
    <w:p w14:paraId="248EA7DE" w14:textId="77777777" w:rsidR="008B3D6D" w:rsidRDefault="005C4F46" w:rsidP="008B3D6D">
      <w:pPr>
        <w:tabs>
          <w:tab w:val="left" w:pos="3960"/>
        </w:tabs>
        <w:rPr>
          <w:rFonts w:ascii="宋体" w:hAnsi="宋体"/>
          <w:szCs w:val="21"/>
        </w:rPr>
      </w:pPr>
      <w:r>
        <w:rPr>
          <w:rFonts w:ascii="宋体" w:hAnsi="宋体" w:hint="eastAsia"/>
          <w:szCs w:val="21"/>
        </w:rPr>
        <w:t>9</w:t>
      </w:r>
      <w:r w:rsidR="008B3D6D">
        <w:rPr>
          <w:rFonts w:ascii="宋体" w:hAnsi="宋体" w:hint="eastAsia"/>
          <w:szCs w:val="21"/>
        </w:rPr>
        <w:t>．网络经济的特征包括 (       )  ACD</w:t>
      </w:r>
    </w:p>
    <w:p w14:paraId="0FCAAE11" w14:textId="77777777" w:rsidR="008B3D6D" w:rsidRDefault="008B3D6D" w:rsidP="008B3D6D">
      <w:pPr>
        <w:tabs>
          <w:tab w:val="left" w:pos="3960"/>
        </w:tabs>
        <w:ind w:leftChars="171" w:left="359"/>
        <w:rPr>
          <w:rFonts w:ascii="宋体" w:hAnsi="宋体"/>
          <w:szCs w:val="21"/>
        </w:rPr>
      </w:pPr>
      <w:r>
        <w:rPr>
          <w:rFonts w:ascii="宋体" w:hAnsi="宋体" w:hint="eastAsia"/>
          <w:szCs w:val="21"/>
        </w:rPr>
        <w:t>A．</w:t>
      </w:r>
      <w:r>
        <w:rPr>
          <w:rFonts w:ascii="宋体" w:hAnsi="宋体" w:hint="eastAsia"/>
          <w:bCs/>
          <w:color w:val="000000"/>
          <w:szCs w:val="21"/>
        </w:rPr>
        <w:t>虚拟化、成本低</w:t>
      </w:r>
      <w:r>
        <w:rPr>
          <w:rFonts w:ascii="宋体" w:hAnsi="宋体" w:hint="eastAsia"/>
          <w:szCs w:val="21"/>
        </w:rPr>
        <w:tab/>
        <w:t>B．</w:t>
      </w:r>
      <w:r>
        <w:rPr>
          <w:rFonts w:ascii="宋体" w:hAnsi="宋体" w:hint="eastAsia"/>
          <w:bCs/>
          <w:szCs w:val="21"/>
        </w:rPr>
        <w:t>竞争激烈，合作很难</w:t>
      </w:r>
    </w:p>
    <w:p w14:paraId="6D84816A" w14:textId="77777777" w:rsidR="008B3D6D" w:rsidRDefault="008B3D6D" w:rsidP="008B3D6D">
      <w:pPr>
        <w:tabs>
          <w:tab w:val="left" w:pos="3960"/>
        </w:tabs>
        <w:ind w:leftChars="171" w:left="359"/>
        <w:rPr>
          <w:rFonts w:ascii="宋体" w:hAnsi="宋体"/>
          <w:szCs w:val="21"/>
        </w:rPr>
      </w:pPr>
      <w:r>
        <w:rPr>
          <w:rFonts w:ascii="宋体" w:hAnsi="宋体" w:hint="eastAsia"/>
          <w:szCs w:val="21"/>
        </w:rPr>
        <w:t>C．</w:t>
      </w:r>
      <w:r>
        <w:rPr>
          <w:rFonts w:ascii="宋体" w:hAnsi="宋体" w:hint="eastAsia"/>
          <w:bCs/>
          <w:szCs w:val="21"/>
        </w:rPr>
        <w:t>全天候、全球化</w:t>
      </w:r>
      <w:r>
        <w:rPr>
          <w:rFonts w:ascii="宋体" w:hAnsi="宋体" w:hint="eastAsia"/>
          <w:szCs w:val="21"/>
        </w:rPr>
        <w:tab/>
        <w:t>D．</w:t>
      </w:r>
      <w:r>
        <w:rPr>
          <w:rFonts w:ascii="宋体" w:hAnsi="宋体" w:hint="eastAsia"/>
          <w:bCs/>
          <w:szCs w:val="21"/>
        </w:rPr>
        <w:t>强大的创新性</w:t>
      </w:r>
    </w:p>
    <w:p w14:paraId="0F65A50A" w14:textId="77777777" w:rsidR="008B3D6D"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0</w:t>
      </w:r>
      <w:r>
        <w:rPr>
          <w:rFonts w:ascii="宋体" w:hAnsi="宋体" w:hint="eastAsia"/>
          <w:szCs w:val="21"/>
        </w:rPr>
        <w:t>．关于网络银行的优势，下列说法中正确的是 (      ) ABC</w:t>
      </w:r>
    </w:p>
    <w:p w14:paraId="497928E7" w14:textId="77777777" w:rsidR="008B3D6D" w:rsidRDefault="008B3D6D" w:rsidP="008B3D6D">
      <w:pPr>
        <w:tabs>
          <w:tab w:val="left" w:pos="3960"/>
        </w:tabs>
        <w:ind w:leftChars="171" w:left="359"/>
        <w:rPr>
          <w:rFonts w:ascii="宋体" w:hAnsi="宋体"/>
          <w:szCs w:val="21"/>
        </w:rPr>
      </w:pPr>
      <w:r>
        <w:rPr>
          <w:rFonts w:ascii="宋体" w:hAnsi="宋体" w:hint="eastAsia"/>
          <w:szCs w:val="21"/>
        </w:rPr>
        <w:t>A．</w:t>
      </w:r>
      <w:r>
        <w:rPr>
          <w:rFonts w:ascii="宋体" w:hAnsi="宋体" w:hint="eastAsia"/>
          <w:color w:val="000000"/>
          <w:szCs w:val="21"/>
        </w:rPr>
        <w:t>能有效控制经营成本</w:t>
      </w:r>
      <w:r>
        <w:rPr>
          <w:rFonts w:ascii="宋体" w:hAnsi="宋体" w:hint="eastAsia"/>
          <w:szCs w:val="21"/>
        </w:rPr>
        <w:tab/>
        <w:t>B． 拥有更广泛的客户群体</w:t>
      </w:r>
    </w:p>
    <w:p w14:paraId="48230F91" w14:textId="77777777" w:rsidR="008B3D6D" w:rsidRDefault="008B3D6D" w:rsidP="008B3D6D">
      <w:pPr>
        <w:tabs>
          <w:tab w:val="left" w:pos="3960"/>
        </w:tabs>
        <w:ind w:leftChars="171" w:left="359"/>
        <w:rPr>
          <w:rFonts w:ascii="宋体" w:hAnsi="宋体"/>
          <w:szCs w:val="21"/>
        </w:rPr>
      </w:pPr>
      <w:r>
        <w:rPr>
          <w:rFonts w:ascii="宋体" w:hAnsi="宋体" w:hint="eastAsia"/>
          <w:szCs w:val="21"/>
        </w:rPr>
        <w:t>C．</w:t>
      </w:r>
      <w:r>
        <w:rPr>
          <w:rFonts w:ascii="宋体" w:hAnsi="宋体" w:hint="eastAsia"/>
          <w:color w:val="000000"/>
          <w:szCs w:val="21"/>
        </w:rPr>
        <w:t>观念更新的金融竞争策略</w:t>
      </w:r>
      <w:r>
        <w:rPr>
          <w:rFonts w:ascii="宋体" w:hAnsi="宋体" w:hint="eastAsia"/>
          <w:szCs w:val="21"/>
        </w:rPr>
        <w:tab/>
        <w:t>D． 拥有更安全的支付手段</w:t>
      </w:r>
    </w:p>
    <w:p w14:paraId="04190BDD" w14:textId="77777777" w:rsidR="008B3D6D" w:rsidRPr="008E450E" w:rsidRDefault="008B3D6D" w:rsidP="008B3D6D">
      <w:pPr>
        <w:tabs>
          <w:tab w:val="left" w:pos="3960"/>
        </w:tabs>
        <w:rPr>
          <w:rFonts w:ascii="宋体" w:hAnsi="宋体"/>
          <w:szCs w:val="21"/>
        </w:rPr>
      </w:pPr>
      <w:r>
        <w:rPr>
          <w:rFonts w:ascii="宋体" w:hAnsi="宋体" w:hint="eastAsia"/>
          <w:szCs w:val="21"/>
        </w:rPr>
        <w:t>1</w:t>
      </w:r>
      <w:r w:rsidR="005C4F46">
        <w:rPr>
          <w:rFonts w:ascii="宋体" w:hAnsi="宋体" w:hint="eastAsia"/>
          <w:szCs w:val="21"/>
        </w:rPr>
        <w:t>1</w:t>
      </w:r>
      <w:r>
        <w:rPr>
          <w:rFonts w:ascii="宋体" w:hAnsi="宋体" w:hint="eastAsia"/>
          <w:szCs w:val="21"/>
        </w:rPr>
        <w:t>．</w:t>
      </w:r>
      <w:r>
        <w:rPr>
          <w:rFonts w:hint="eastAsia"/>
        </w:rPr>
        <w:t>广义信用卡包括</w:t>
      </w:r>
      <w:r>
        <w:rPr>
          <w:rFonts w:ascii="宋体" w:hAnsi="宋体" w:hint="eastAsia"/>
          <w:szCs w:val="21"/>
        </w:rPr>
        <w:t>(      )ABCD</w:t>
      </w:r>
    </w:p>
    <w:p w14:paraId="4FE8DD20" w14:textId="77777777" w:rsidR="008B3D6D" w:rsidRPr="008E450E" w:rsidRDefault="008B3D6D" w:rsidP="008B3D6D">
      <w:pPr>
        <w:tabs>
          <w:tab w:val="left" w:pos="3960"/>
        </w:tabs>
        <w:ind w:leftChars="171" w:left="359"/>
        <w:rPr>
          <w:rFonts w:ascii="宋体" w:hAnsi="宋体"/>
          <w:szCs w:val="21"/>
        </w:rPr>
      </w:pPr>
      <w:r w:rsidRPr="008E450E">
        <w:rPr>
          <w:rFonts w:ascii="宋体" w:hAnsi="宋体"/>
          <w:szCs w:val="21"/>
        </w:rPr>
        <w:t>A．</w:t>
      </w:r>
      <w:r w:rsidRPr="00C515C6">
        <w:rPr>
          <w:rFonts w:hint="eastAsia"/>
        </w:rPr>
        <w:t>贷记卡</w:t>
      </w:r>
      <w:r w:rsidRPr="008E450E">
        <w:rPr>
          <w:rFonts w:ascii="宋体" w:hAnsi="宋体"/>
          <w:szCs w:val="21"/>
        </w:rPr>
        <w:tab/>
        <w:t>B．</w:t>
      </w:r>
      <w:r w:rsidRPr="00C515C6">
        <w:rPr>
          <w:rFonts w:hint="eastAsia"/>
        </w:rPr>
        <w:t>借记卡</w:t>
      </w:r>
    </w:p>
    <w:p w14:paraId="3377E52D" w14:textId="77777777" w:rsidR="008B3D6D" w:rsidRDefault="008B3D6D" w:rsidP="008B3D6D">
      <w:pPr>
        <w:tabs>
          <w:tab w:val="left" w:pos="3960"/>
        </w:tabs>
        <w:ind w:leftChars="171" w:left="359"/>
      </w:pPr>
      <w:r w:rsidRPr="008E450E">
        <w:rPr>
          <w:rFonts w:ascii="宋体" w:hAnsi="宋体"/>
          <w:szCs w:val="21"/>
        </w:rPr>
        <w:t>C．</w:t>
      </w:r>
      <w:r w:rsidRPr="00C515C6">
        <w:rPr>
          <w:rFonts w:hint="eastAsia"/>
        </w:rPr>
        <w:t>储蓄卡</w:t>
      </w:r>
      <w:r w:rsidRPr="008E450E">
        <w:rPr>
          <w:rFonts w:ascii="宋体" w:hAnsi="宋体"/>
          <w:szCs w:val="21"/>
        </w:rPr>
        <w:tab/>
        <w:t>D．</w:t>
      </w:r>
      <w:r w:rsidRPr="00C515C6">
        <w:rPr>
          <w:rFonts w:hint="eastAsia"/>
        </w:rPr>
        <w:t>智能卡</w:t>
      </w:r>
    </w:p>
    <w:p w14:paraId="199FACF1" w14:textId="77777777" w:rsidR="008B3D6D" w:rsidRPr="008E450E" w:rsidRDefault="008B3D6D" w:rsidP="008B3D6D">
      <w:pPr>
        <w:tabs>
          <w:tab w:val="left" w:pos="3960"/>
        </w:tabs>
        <w:ind w:leftChars="171" w:left="359"/>
        <w:rPr>
          <w:rFonts w:ascii="宋体" w:hAnsi="宋体"/>
          <w:szCs w:val="21"/>
        </w:rPr>
      </w:pPr>
      <w:r>
        <w:rPr>
          <w:rFonts w:ascii="宋体" w:hAnsi="宋体" w:hint="eastAsia"/>
          <w:szCs w:val="21"/>
        </w:rPr>
        <w:t>E．</w:t>
      </w:r>
      <w:r w:rsidRPr="00C515C6">
        <w:rPr>
          <w:rFonts w:hint="eastAsia"/>
        </w:rPr>
        <w:t>赊账卡</w:t>
      </w:r>
    </w:p>
    <w:p w14:paraId="1DBA58DE" w14:textId="77777777" w:rsidR="008B3D6D" w:rsidRPr="00C515C6" w:rsidRDefault="008B3D6D" w:rsidP="008B3D6D">
      <w:pPr>
        <w:tabs>
          <w:tab w:val="left" w:pos="1800"/>
          <w:tab w:val="left" w:pos="3420"/>
          <w:tab w:val="left" w:pos="5040"/>
          <w:tab w:val="left" w:pos="6660"/>
        </w:tabs>
        <w:ind w:leftChars="171" w:left="359"/>
        <w:rPr>
          <w:color w:val="000000"/>
          <w:szCs w:val="21"/>
        </w:rPr>
      </w:pPr>
    </w:p>
    <w:p w14:paraId="10F002C9" w14:textId="77777777" w:rsidR="008B3D6D" w:rsidRDefault="008B3D6D" w:rsidP="008B3D6D">
      <w:pPr>
        <w:spacing w:line="300" w:lineRule="exact"/>
        <w:ind w:leftChars="-85" w:left="-178"/>
        <w:rPr>
          <w:color w:val="000000"/>
          <w:szCs w:val="21"/>
        </w:rPr>
      </w:pPr>
      <w:r w:rsidRPr="00C515C6">
        <w:rPr>
          <w:rFonts w:hint="eastAsia"/>
          <w:color w:val="000000"/>
          <w:szCs w:val="21"/>
        </w:rPr>
        <w:t>三、判断题</w:t>
      </w:r>
    </w:p>
    <w:p w14:paraId="62A78D18" w14:textId="77777777" w:rsidR="005C4F46" w:rsidRPr="005C4F46" w:rsidRDefault="005C4F46" w:rsidP="008B3D6D">
      <w:pPr>
        <w:spacing w:line="300" w:lineRule="exact"/>
        <w:ind w:leftChars="-85" w:left="-178"/>
        <w:rPr>
          <w:color w:val="000000"/>
          <w:szCs w:val="21"/>
        </w:rPr>
      </w:pPr>
    </w:p>
    <w:p w14:paraId="50DCB4C6" w14:textId="77777777" w:rsidR="005C4F46" w:rsidRPr="00C515C6" w:rsidRDefault="005C4F46" w:rsidP="005C4F46">
      <w:pPr>
        <w:spacing w:line="300" w:lineRule="exact"/>
        <w:ind w:left="359" w:hangingChars="171" w:hanging="359"/>
        <w:rPr>
          <w:color w:val="000000"/>
          <w:szCs w:val="21"/>
        </w:rPr>
      </w:pPr>
      <w:r w:rsidRPr="00C515C6">
        <w:rPr>
          <w:rFonts w:hint="eastAsia"/>
          <w:color w:val="000000"/>
          <w:szCs w:val="21"/>
        </w:rPr>
        <w:t>1</w:t>
      </w:r>
      <w:r w:rsidRPr="00C515C6">
        <w:rPr>
          <w:rFonts w:hint="eastAsia"/>
          <w:color w:val="000000"/>
          <w:szCs w:val="21"/>
        </w:rPr>
        <w:t>．长尾理论是支持网络经济的重要理论。（√）</w:t>
      </w:r>
    </w:p>
    <w:p w14:paraId="3E0FEEB7" w14:textId="77777777" w:rsidR="005C4F46" w:rsidRPr="00C515C6" w:rsidRDefault="005C4F46" w:rsidP="005C4F46">
      <w:pPr>
        <w:spacing w:line="300" w:lineRule="exact"/>
        <w:rPr>
          <w:color w:val="000000"/>
          <w:szCs w:val="21"/>
        </w:rPr>
      </w:pPr>
      <w:r w:rsidRPr="00C515C6">
        <w:rPr>
          <w:rFonts w:hint="eastAsia"/>
          <w:color w:val="000000"/>
          <w:szCs w:val="21"/>
        </w:rPr>
        <w:t>2</w:t>
      </w:r>
      <w:r w:rsidRPr="00C515C6">
        <w:rPr>
          <w:rFonts w:hint="eastAsia"/>
          <w:color w:val="000000"/>
          <w:szCs w:val="21"/>
        </w:rPr>
        <w:t>．在网络经济时代，国际分工的格局从</w:t>
      </w:r>
      <w:r w:rsidRPr="00C515C6">
        <w:rPr>
          <w:rFonts w:hint="eastAsia"/>
          <w:bCs/>
          <w:color w:val="000000"/>
          <w:szCs w:val="21"/>
        </w:rPr>
        <w:t>立体分工发展到垂直分工。</w:t>
      </w:r>
      <w:r w:rsidRPr="00C515C6">
        <w:rPr>
          <w:rFonts w:hint="eastAsia"/>
          <w:color w:val="000000"/>
          <w:szCs w:val="21"/>
        </w:rPr>
        <w:t>（</w:t>
      </w:r>
      <w:r w:rsidRPr="00C515C6">
        <w:rPr>
          <w:color w:val="000000"/>
          <w:szCs w:val="21"/>
        </w:rPr>
        <w:t>×</w:t>
      </w:r>
      <w:r w:rsidRPr="00C515C6">
        <w:rPr>
          <w:rFonts w:hint="eastAsia"/>
          <w:color w:val="000000"/>
          <w:szCs w:val="21"/>
        </w:rPr>
        <w:t>）</w:t>
      </w:r>
    </w:p>
    <w:p w14:paraId="0445B3B5" w14:textId="77777777" w:rsidR="005C4F46" w:rsidRPr="00C515C6" w:rsidRDefault="005C4F46" w:rsidP="005C4F46">
      <w:pPr>
        <w:spacing w:line="300" w:lineRule="exact"/>
        <w:rPr>
          <w:color w:val="000000"/>
          <w:szCs w:val="21"/>
        </w:rPr>
      </w:pPr>
      <w:r w:rsidRPr="00C515C6">
        <w:rPr>
          <w:rFonts w:hint="eastAsia"/>
          <w:color w:val="000000"/>
          <w:szCs w:val="21"/>
        </w:rPr>
        <w:t>3</w:t>
      </w:r>
      <w:r w:rsidRPr="00C515C6">
        <w:rPr>
          <w:rFonts w:hint="eastAsia"/>
          <w:color w:val="000000"/>
          <w:szCs w:val="21"/>
        </w:rPr>
        <w:t>．</w:t>
      </w:r>
      <w:r w:rsidRPr="00C515C6">
        <w:rPr>
          <w:rFonts w:hint="eastAsia"/>
          <w:color w:val="000000"/>
          <w:szCs w:val="21"/>
        </w:rPr>
        <w:t>SSL</w:t>
      </w:r>
      <w:r w:rsidRPr="00C515C6">
        <w:rPr>
          <w:rFonts w:hint="eastAsia"/>
          <w:color w:val="000000"/>
          <w:szCs w:val="21"/>
        </w:rPr>
        <w:t>协议采用的是</w:t>
      </w:r>
      <w:r w:rsidRPr="00C515C6">
        <w:rPr>
          <w:rFonts w:hint="eastAsia"/>
          <w:color w:val="000000"/>
          <w:szCs w:val="21"/>
        </w:rPr>
        <w:t>RSA</w:t>
      </w:r>
      <w:r w:rsidRPr="00C515C6">
        <w:rPr>
          <w:rFonts w:hint="eastAsia"/>
          <w:color w:val="000000"/>
          <w:szCs w:val="21"/>
        </w:rPr>
        <w:t>电子证书标准，通过</w:t>
      </w:r>
      <w:r w:rsidRPr="00C515C6">
        <w:rPr>
          <w:rFonts w:hint="eastAsia"/>
          <w:color w:val="000000"/>
          <w:szCs w:val="21"/>
        </w:rPr>
        <w:t>X.509</w:t>
      </w:r>
      <w:r w:rsidRPr="00C515C6">
        <w:rPr>
          <w:rFonts w:hint="eastAsia"/>
          <w:color w:val="000000"/>
          <w:szCs w:val="21"/>
        </w:rPr>
        <w:t>算法来实现数字签名。（</w:t>
      </w:r>
      <w:r w:rsidRPr="00C515C6">
        <w:rPr>
          <w:color w:val="000000"/>
          <w:szCs w:val="21"/>
        </w:rPr>
        <w:t>×</w:t>
      </w:r>
      <w:r w:rsidRPr="00C515C6">
        <w:rPr>
          <w:rFonts w:hint="eastAsia"/>
          <w:color w:val="000000"/>
          <w:szCs w:val="21"/>
        </w:rPr>
        <w:t>）</w:t>
      </w:r>
    </w:p>
    <w:p w14:paraId="010BD656" w14:textId="77777777" w:rsidR="005C4F46" w:rsidRPr="00C515C6" w:rsidRDefault="005C4F46" w:rsidP="005C4F46">
      <w:pPr>
        <w:spacing w:line="300" w:lineRule="exact"/>
        <w:rPr>
          <w:color w:val="000000"/>
          <w:szCs w:val="21"/>
        </w:rPr>
      </w:pPr>
      <w:r w:rsidRPr="00C515C6">
        <w:rPr>
          <w:rFonts w:hint="eastAsia"/>
          <w:color w:val="000000"/>
          <w:szCs w:val="21"/>
        </w:rPr>
        <w:t>4</w:t>
      </w:r>
      <w:r w:rsidRPr="00C515C6">
        <w:rPr>
          <w:rFonts w:hint="eastAsia"/>
          <w:color w:val="000000"/>
          <w:szCs w:val="21"/>
        </w:rPr>
        <w:t>．电子货币的本质是价值信息工具，它已经不再是商品，但却代表着商品；已经不再具有价值，但却代表着价值。（√）</w:t>
      </w:r>
    </w:p>
    <w:p w14:paraId="3E2A61D5" w14:textId="77777777" w:rsidR="005C4F46" w:rsidRPr="00C515C6" w:rsidRDefault="005C4F46" w:rsidP="005C4F46">
      <w:pPr>
        <w:spacing w:line="300" w:lineRule="exact"/>
        <w:rPr>
          <w:color w:val="000000"/>
          <w:szCs w:val="21"/>
        </w:rPr>
      </w:pPr>
      <w:r w:rsidRPr="00C515C6">
        <w:rPr>
          <w:rFonts w:hint="eastAsia"/>
          <w:color w:val="000000"/>
          <w:szCs w:val="21"/>
        </w:rPr>
        <w:t>5</w:t>
      </w:r>
      <w:r w:rsidRPr="00C515C6">
        <w:rPr>
          <w:rFonts w:hint="eastAsia"/>
          <w:color w:val="000000"/>
          <w:szCs w:val="21"/>
        </w:rPr>
        <w:t>．常见的网络银行自助处理系统有</w:t>
      </w:r>
      <w:r w:rsidRPr="00C515C6">
        <w:rPr>
          <w:rFonts w:hint="eastAsia"/>
          <w:color w:val="000000"/>
          <w:szCs w:val="21"/>
        </w:rPr>
        <w:t>ATM</w:t>
      </w:r>
      <w:r w:rsidRPr="00C515C6">
        <w:rPr>
          <w:rFonts w:hint="eastAsia"/>
          <w:color w:val="000000"/>
          <w:szCs w:val="21"/>
        </w:rPr>
        <w:t>系统、</w:t>
      </w:r>
      <w:r w:rsidRPr="00C515C6">
        <w:rPr>
          <w:rFonts w:hint="eastAsia"/>
          <w:color w:val="000000"/>
          <w:szCs w:val="21"/>
        </w:rPr>
        <w:t>POS</w:t>
      </w:r>
      <w:r w:rsidRPr="00C515C6">
        <w:rPr>
          <w:rFonts w:hint="eastAsia"/>
          <w:color w:val="000000"/>
          <w:szCs w:val="21"/>
        </w:rPr>
        <w:t>系统、电话银行系统和自助银行系统等。（√）</w:t>
      </w:r>
    </w:p>
    <w:p w14:paraId="7AF7F1E2" w14:textId="77777777" w:rsidR="005C4F46" w:rsidRPr="00C515C6" w:rsidRDefault="005C4F46" w:rsidP="005C4F46">
      <w:pPr>
        <w:spacing w:line="300" w:lineRule="exact"/>
        <w:rPr>
          <w:color w:val="000000"/>
          <w:szCs w:val="21"/>
        </w:rPr>
      </w:pPr>
      <w:r w:rsidRPr="00C515C6">
        <w:rPr>
          <w:rFonts w:hint="eastAsia"/>
          <w:color w:val="000000"/>
          <w:szCs w:val="21"/>
        </w:rPr>
        <w:t>6</w:t>
      </w:r>
      <w:r w:rsidRPr="00C515C6">
        <w:rPr>
          <w:rFonts w:hint="eastAsia"/>
          <w:color w:val="000000"/>
          <w:szCs w:val="21"/>
        </w:rPr>
        <w:t>．目前我国网上银行业务模式基本属于负担银行。（√）</w:t>
      </w:r>
    </w:p>
    <w:p w14:paraId="150757AD" w14:textId="77777777" w:rsidR="005C4F46" w:rsidRPr="00C515C6" w:rsidRDefault="005C4F46" w:rsidP="005C4F46">
      <w:pPr>
        <w:spacing w:line="300" w:lineRule="exact"/>
        <w:rPr>
          <w:color w:val="000000"/>
          <w:szCs w:val="21"/>
        </w:rPr>
      </w:pPr>
      <w:r w:rsidRPr="00C515C6">
        <w:rPr>
          <w:rFonts w:hint="eastAsia"/>
          <w:color w:val="000000"/>
          <w:szCs w:val="21"/>
        </w:rPr>
        <w:t>7</w:t>
      </w:r>
      <w:r w:rsidRPr="00C515C6">
        <w:rPr>
          <w:rFonts w:hint="eastAsia"/>
          <w:color w:val="000000"/>
          <w:szCs w:val="21"/>
        </w:rPr>
        <w:t>．目前网络证券交易的方式主要有通过</w:t>
      </w:r>
      <w:r w:rsidRPr="00C515C6">
        <w:rPr>
          <w:rFonts w:hint="eastAsia"/>
          <w:color w:val="000000"/>
          <w:szCs w:val="21"/>
        </w:rPr>
        <w:t>IT</w:t>
      </w:r>
      <w:r w:rsidRPr="00C515C6">
        <w:rPr>
          <w:rFonts w:hint="eastAsia"/>
          <w:color w:val="000000"/>
          <w:szCs w:val="21"/>
        </w:rPr>
        <w:t>公司的网站提供服务方式、券商自建网站提供服务方式、券商和期货经济公司联合建设网站提供服务的方式三种。（</w:t>
      </w:r>
      <w:r w:rsidRPr="00C515C6">
        <w:rPr>
          <w:color w:val="000000"/>
          <w:szCs w:val="21"/>
        </w:rPr>
        <w:t>×</w:t>
      </w:r>
      <w:r w:rsidRPr="00C515C6">
        <w:rPr>
          <w:rFonts w:hint="eastAsia"/>
          <w:color w:val="000000"/>
          <w:szCs w:val="21"/>
        </w:rPr>
        <w:t>）</w:t>
      </w:r>
    </w:p>
    <w:p w14:paraId="55BB42F7" w14:textId="77777777" w:rsidR="005C4F46" w:rsidRPr="00C515C6" w:rsidRDefault="005C4F46" w:rsidP="005C4F46">
      <w:pPr>
        <w:spacing w:line="300" w:lineRule="exact"/>
        <w:rPr>
          <w:color w:val="000000"/>
          <w:szCs w:val="21"/>
        </w:rPr>
      </w:pPr>
      <w:r w:rsidRPr="00C515C6">
        <w:rPr>
          <w:rFonts w:hint="eastAsia"/>
          <w:color w:val="000000"/>
          <w:szCs w:val="21"/>
        </w:rPr>
        <w:t>8</w:t>
      </w:r>
      <w:r w:rsidRPr="00C515C6">
        <w:rPr>
          <w:rFonts w:hint="eastAsia"/>
          <w:color w:val="000000"/>
          <w:szCs w:val="21"/>
        </w:rPr>
        <w:t>．网络金融的业务风险主要来自操作风险、市场信息风险、信誉风险、法律风险等风险。（√）</w:t>
      </w:r>
    </w:p>
    <w:p w14:paraId="0C04E3A3" w14:textId="77777777" w:rsidR="005C4F46" w:rsidRDefault="005C4F46" w:rsidP="005C4F46">
      <w:pPr>
        <w:spacing w:line="300" w:lineRule="exact"/>
        <w:rPr>
          <w:color w:val="000000"/>
          <w:szCs w:val="21"/>
        </w:rPr>
      </w:pPr>
      <w:r w:rsidRPr="00C515C6">
        <w:rPr>
          <w:rFonts w:hint="eastAsia"/>
          <w:color w:val="000000"/>
          <w:szCs w:val="21"/>
        </w:rPr>
        <w:t>9</w:t>
      </w:r>
      <w:r w:rsidRPr="00C515C6">
        <w:rPr>
          <w:rFonts w:hint="eastAsia"/>
          <w:color w:val="000000"/>
          <w:szCs w:val="21"/>
        </w:rPr>
        <w:t>．由于网络保险期限的便捷性，所以现阶段网络保险很容易实现规模经济。（</w:t>
      </w:r>
      <w:r w:rsidRPr="00C515C6">
        <w:rPr>
          <w:color w:val="000000"/>
          <w:szCs w:val="21"/>
        </w:rPr>
        <w:t>×</w:t>
      </w:r>
      <w:r w:rsidRPr="00C515C6">
        <w:rPr>
          <w:rFonts w:hint="eastAsia"/>
          <w:color w:val="000000"/>
          <w:szCs w:val="21"/>
        </w:rPr>
        <w:t>）</w:t>
      </w:r>
    </w:p>
    <w:p w14:paraId="329D98E4" w14:textId="77777777" w:rsidR="005C4F46" w:rsidRPr="008E450E" w:rsidRDefault="005C4F46" w:rsidP="005C4F46">
      <w:pPr>
        <w:spacing w:line="300" w:lineRule="exact"/>
        <w:ind w:left="359" w:hangingChars="171" w:hanging="359"/>
        <w:rPr>
          <w:color w:val="000000"/>
          <w:szCs w:val="21"/>
        </w:rPr>
      </w:pPr>
      <w:r>
        <w:rPr>
          <w:rFonts w:hint="eastAsia"/>
          <w:color w:val="000000"/>
          <w:szCs w:val="21"/>
        </w:rPr>
        <w:t>10</w:t>
      </w:r>
      <w:r>
        <w:rPr>
          <w:rFonts w:hint="eastAsia"/>
          <w:color w:val="000000"/>
          <w:szCs w:val="21"/>
        </w:rPr>
        <w:t>．目前，我国网络证券处于探索阶段，很多区域存在空白区，政策干预太少。（</w:t>
      </w:r>
      <w:r>
        <w:rPr>
          <w:color w:val="000000"/>
          <w:szCs w:val="21"/>
        </w:rPr>
        <w:t>×</w:t>
      </w:r>
      <w:r>
        <w:rPr>
          <w:rFonts w:hint="eastAsia"/>
          <w:color w:val="000000"/>
          <w:szCs w:val="21"/>
        </w:rPr>
        <w:t>）</w:t>
      </w:r>
    </w:p>
    <w:p w14:paraId="62FF30E7" w14:textId="77777777" w:rsidR="005C4F46" w:rsidRPr="008E450E" w:rsidRDefault="005C4F46" w:rsidP="005C4F46">
      <w:pPr>
        <w:spacing w:line="300" w:lineRule="exact"/>
        <w:rPr>
          <w:color w:val="000000"/>
          <w:szCs w:val="21"/>
        </w:rPr>
      </w:pPr>
      <w:r>
        <w:rPr>
          <w:rFonts w:hint="eastAsia"/>
          <w:color w:val="000000"/>
          <w:szCs w:val="21"/>
        </w:rPr>
        <w:t>11</w:t>
      </w:r>
      <w:r w:rsidRPr="008E450E">
        <w:rPr>
          <w:rFonts w:hint="eastAsia"/>
          <w:color w:val="000000"/>
          <w:szCs w:val="21"/>
        </w:rPr>
        <w:t>．</w:t>
      </w:r>
      <w:r>
        <w:rPr>
          <w:rFonts w:hint="eastAsia"/>
          <w:color w:val="000000"/>
          <w:szCs w:val="21"/>
        </w:rPr>
        <w:t>电子货币的突出问题是发行权和归属权不明的问题。（√</w:t>
      </w:r>
      <w:r>
        <w:rPr>
          <w:rFonts w:hint="eastAsia"/>
          <w:color w:val="000000"/>
          <w:szCs w:val="21"/>
        </w:rPr>
        <w:t xml:space="preserve"> </w:t>
      </w:r>
      <w:r>
        <w:rPr>
          <w:rFonts w:hint="eastAsia"/>
          <w:color w:val="000000"/>
          <w:szCs w:val="21"/>
        </w:rPr>
        <w:t>）</w:t>
      </w:r>
    </w:p>
    <w:p w14:paraId="7303F218" w14:textId="77777777" w:rsidR="005C4F46" w:rsidRPr="008E450E" w:rsidRDefault="005C4F46" w:rsidP="005C4F46">
      <w:pPr>
        <w:spacing w:line="300" w:lineRule="exact"/>
        <w:rPr>
          <w:color w:val="000000"/>
          <w:szCs w:val="21"/>
        </w:rPr>
      </w:pPr>
      <w:r>
        <w:rPr>
          <w:rFonts w:hint="eastAsia"/>
          <w:color w:val="000000"/>
          <w:szCs w:val="21"/>
        </w:rPr>
        <w:t>12</w:t>
      </w:r>
      <w:r w:rsidRPr="008E450E">
        <w:rPr>
          <w:rFonts w:hint="eastAsia"/>
          <w:color w:val="000000"/>
          <w:szCs w:val="21"/>
        </w:rPr>
        <w:t>．</w:t>
      </w:r>
      <w:r>
        <w:rPr>
          <w:rFonts w:hint="eastAsia"/>
          <w:color w:val="000000"/>
          <w:szCs w:val="21"/>
        </w:rPr>
        <w:t>目前我国央行监管大多偏重于合规性稽核，而网络银行跨国界运行的特征是央行面临的重大问题。（√</w:t>
      </w:r>
      <w:r>
        <w:rPr>
          <w:rFonts w:hint="eastAsia"/>
          <w:color w:val="000000"/>
          <w:szCs w:val="21"/>
        </w:rPr>
        <w:t xml:space="preserve"> </w:t>
      </w:r>
      <w:r>
        <w:rPr>
          <w:rFonts w:hint="eastAsia"/>
          <w:color w:val="000000"/>
          <w:szCs w:val="21"/>
        </w:rPr>
        <w:t>）</w:t>
      </w:r>
    </w:p>
    <w:p w14:paraId="796B7D4C" w14:textId="77777777" w:rsidR="005C4F46" w:rsidRPr="008E450E" w:rsidRDefault="005C4F46" w:rsidP="005C4F46">
      <w:pPr>
        <w:spacing w:line="300" w:lineRule="exact"/>
        <w:rPr>
          <w:color w:val="000000"/>
          <w:szCs w:val="21"/>
        </w:rPr>
      </w:pPr>
      <w:r>
        <w:rPr>
          <w:rFonts w:hint="eastAsia"/>
          <w:color w:val="000000"/>
          <w:szCs w:val="21"/>
        </w:rPr>
        <w:t>13</w:t>
      </w:r>
      <w:r w:rsidRPr="008E450E">
        <w:rPr>
          <w:rFonts w:hint="eastAsia"/>
          <w:color w:val="000000"/>
          <w:szCs w:val="21"/>
        </w:rPr>
        <w:t>．</w:t>
      </w:r>
      <w:r>
        <w:rPr>
          <w:rFonts w:hint="eastAsia"/>
          <w:color w:val="000000"/>
          <w:szCs w:val="21"/>
        </w:rPr>
        <w:t>对于网络银行而言，网上交易的支付的安全性通过各种加密和认证技术而得到十分有效的保障。（</w:t>
      </w:r>
      <w:r>
        <w:rPr>
          <w:color w:val="000000"/>
          <w:szCs w:val="21"/>
        </w:rPr>
        <w:t>×</w:t>
      </w:r>
      <w:r>
        <w:rPr>
          <w:rFonts w:hint="eastAsia"/>
          <w:color w:val="000000"/>
          <w:szCs w:val="21"/>
        </w:rPr>
        <w:t>）</w:t>
      </w:r>
    </w:p>
    <w:p w14:paraId="2BB2D31B" w14:textId="77777777" w:rsidR="005C4F46" w:rsidRPr="008E450E" w:rsidRDefault="005C4F46" w:rsidP="005C4F46">
      <w:pPr>
        <w:spacing w:line="300" w:lineRule="exact"/>
        <w:rPr>
          <w:color w:val="000000"/>
          <w:szCs w:val="21"/>
        </w:rPr>
      </w:pPr>
      <w:r>
        <w:rPr>
          <w:rFonts w:hint="eastAsia"/>
          <w:color w:val="000000"/>
          <w:szCs w:val="21"/>
        </w:rPr>
        <w:t>14</w:t>
      </w:r>
      <w:r w:rsidRPr="008E450E">
        <w:rPr>
          <w:rFonts w:hint="eastAsia"/>
          <w:color w:val="000000"/>
          <w:szCs w:val="21"/>
        </w:rPr>
        <w:t>．</w:t>
      </w:r>
      <w:r>
        <w:rPr>
          <w:rFonts w:hint="eastAsia"/>
          <w:color w:val="000000"/>
          <w:szCs w:val="21"/>
        </w:rPr>
        <w:t>电子货币对央行的货币政策产生了很大的影响，其中之一就是影响了非交易存款与支票存款的比率。（√</w:t>
      </w:r>
      <w:r>
        <w:rPr>
          <w:rFonts w:hint="eastAsia"/>
          <w:color w:val="000000"/>
          <w:szCs w:val="21"/>
        </w:rPr>
        <w:t xml:space="preserve"> </w:t>
      </w:r>
      <w:r>
        <w:rPr>
          <w:rFonts w:hint="eastAsia"/>
          <w:color w:val="000000"/>
          <w:szCs w:val="21"/>
        </w:rPr>
        <w:t>）</w:t>
      </w:r>
    </w:p>
    <w:p w14:paraId="06598E73" w14:textId="77777777" w:rsidR="005C4F46" w:rsidRDefault="005C4F46" w:rsidP="005C4F46">
      <w:pPr>
        <w:spacing w:line="300" w:lineRule="exact"/>
        <w:rPr>
          <w:color w:val="000000"/>
          <w:szCs w:val="21"/>
        </w:rPr>
      </w:pPr>
      <w:r>
        <w:rPr>
          <w:rFonts w:hint="eastAsia"/>
          <w:color w:val="000000"/>
          <w:szCs w:val="21"/>
        </w:rPr>
        <w:t>15</w:t>
      </w:r>
      <w:r w:rsidRPr="008E450E">
        <w:rPr>
          <w:rFonts w:hint="eastAsia"/>
          <w:color w:val="000000"/>
          <w:szCs w:val="21"/>
        </w:rPr>
        <w:t>．</w:t>
      </w:r>
      <w:r>
        <w:rPr>
          <w:rFonts w:hint="eastAsia"/>
          <w:color w:val="000000"/>
          <w:szCs w:val="21"/>
        </w:rPr>
        <w:t>由于电子货币的流动性更大，电子货币使货币的交易需求和预防性需求（</w:t>
      </w:r>
      <w:r>
        <w:rPr>
          <w:rFonts w:hint="eastAsia"/>
          <w:color w:val="000000"/>
          <w:szCs w:val="21"/>
        </w:rPr>
        <w:t>L1</w:t>
      </w:r>
      <w:r>
        <w:rPr>
          <w:rFonts w:hint="eastAsia"/>
          <w:color w:val="000000"/>
          <w:szCs w:val="21"/>
        </w:rPr>
        <w:t>）和货币的投机性需求（</w:t>
      </w:r>
      <w:r>
        <w:rPr>
          <w:rFonts w:hint="eastAsia"/>
          <w:color w:val="000000"/>
          <w:szCs w:val="21"/>
        </w:rPr>
        <w:t>L2</w:t>
      </w:r>
      <w:r>
        <w:rPr>
          <w:rFonts w:hint="eastAsia"/>
          <w:color w:val="000000"/>
          <w:szCs w:val="21"/>
        </w:rPr>
        <w:t>）进一步分离。（</w:t>
      </w:r>
      <w:r>
        <w:rPr>
          <w:color w:val="000000"/>
          <w:szCs w:val="21"/>
        </w:rPr>
        <w:t>×</w:t>
      </w:r>
      <w:r>
        <w:rPr>
          <w:rFonts w:hint="eastAsia"/>
          <w:color w:val="000000"/>
          <w:szCs w:val="21"/>
        </w:rPr>
        <w:t>）</w:t>
      </w:r>
    </w:p>
    <w:p w14:paraId="34BA8AE0" w14:textId="77777777" w:rsidR="005C4F46" w:rsidRDefault="005C4F46" w:rsidP="005C4F46">
      <w:pPr>
        <w:spacing w:line="300" w:lineRule="exact"/>
        <w:rPr>
          <w:color w:val="000000"/>
          <w:szCs w:val="21"/>
        </w:rPr>
      </w:pPr>
      <w:r>
        <w:rPr>
          <w:rFonts w:hint="eastAsia"/>
          <w:color w:val="000000"/>
          <w:szCs w:val="21"/>
        </w:rPr>
        <w:t>16</w:t>
      </w:r>
      <w:r>
        <w:rPr>
          <w:rFonts w:hint="eastAsia"/>
          <w:color w:val="000000"/>
          <w:szCs w:val="21"/>
        </w:rPr>
        <w:t>．根据费雪现金交易方程，电子货币的出现不会削弱现金的流通速度，而信贷货币的流通速度增强，即货币的平均流通速度必然加快。（√</w:t>
      </w:r>
      <w:r>
        <w:rPr>
          <w:rFonts w:hint="eastAsia"/>
          <w:color w:val="000000"/>
          <w:szCs w:val="21"/>
        </w:rPr>
        <w:t xml:space="preserve"> </w:t>
      </w:r>
      <w:r>
        <w:rPr>
          <w:rFonts w:hint="eastAsia"/>
          <w:color w:val="000000"/>
          <w:szCs w:val="21"/>
        </w:rPr>
        <w:t>）</w:t>
      </w:r>
    </w:p>
    <w:p w14:paraId="736E7695" w14:textId="77777777" w:rsidR="005C4F46" w:rsidRDefault="005C4F46" w:rsidP="005C4F46">
      <w:pPr>
        <w:spacing w:line="300" w:lineRule="exact"/>
        <w:rPr>
          <w:color w:val="000000"/>
          <w:szCs w:val="21"/>
        </w:rPr>
      </w:pPr>
      <w:r>
        <w:rPr>
          <w:rFonts w:hint="eastAsia"/>
          <w:color w:val="000000"/>
          <w:szCs w:val="21"/>
        </w:rPr>
        <w:t>17</w:t>
      </w:r>
      <w:r>
        <w:rPr>
          <w:rFonts w:hint="eastAsia"/>
          <w:color w:val="000000"/>
          <w:szCs w:val="21"/>
        </w:rPr>
        <w:t>．由于通信旁路可能使网络防火墙推动作用，因此，为了保证网络金融的安全，要严禁防火墙内的可信任网络用户拨号上网。（√</w:t>
      </w:r>
      <w:r>
        <w:rPr>
          <w:rFonts w:hint="eastAsia"/>
          <w:color w:val="000000"/>
          <w:szCs w:val="21"/>
        </w:rPr>
        <w:t xml:space="preserve"> </w:t>
      </w:r>
      <w:r>
        <w:rPr>
          <w:rFonts w:hint="eastAsia"/>
          <w:color w:val="000000"/>
          <w:szCs w:val="21"/>
        </w:rPr>
        <w:t>）</w:t>
      </w:r>
    </w:p>
    <w:p w14:paraId="6FC82FB5" w14:textId="77777777" w:rsidR="005C4F46" w:rsidRPr="00C515C6" w:rsidRDefault="005C4F46" w:rsidP="005C4F46">
      <w:pPr>
        <w:spacing w:line="300" w:lineRule="exact"/>
        <w:rPr>
          <w:color w:val="000000"/>
          <w:szCs w:val="21"/>
        </w:rPr>
      </w:pPr>
    </w:p>
    <w:p w14:paraId="6DDB1D13" w14:textId="77777777" w:rsidR="008B3D6D" w:rsidRDefault="008B3D6D" w:rsidP="008B3D6D">
      <w:pPr>
        <w:spacing w:line="300" w:lineRule="exact"/>
        <w:rPr>
          <w:color w:val="000000"/>
          <w:szCs w:val="21"/>
        </w:rPr>
      </w:pPr>
    </w:p>
    <w:p w14:paraId="1CC14D93" w14:textId="77777777" w:rsidR="005E59D2" w:rsidRDefault="005E59D2" w:rsidP="005E59D2">
      <w:pPr>
        <w:rPr>
          <w:rFonts w:ascii="黑体" w:eastAsia="黑体" w:hAnsi="黑体" w:cs="黑体"/>
        </w:rPr>
      </w:pPr>
      <w:r>
        <w:rPr>
          <w:rFonts w:ascii="黑体" w:eastAsia="黑体" w:hAnsi="黑体" w:cs="黑体" w:hint="eastAsia"/>
        </w:rPr>
        <w:t>一、三次银行卡费率改革的影响</w:t>
      </w:r>
    </w:p>
    <w:p w14:paraId="3EC9B6F3" w14:textId="77777777" w:rsidR="005E59D2" w:rsidRDefault="005E59D2" w:rsidP="005E59D2">
      <w:pPr>
        <w:rPr>
          <w:rFonts w:ascii="黑体" w:eastAsia="黑体" w:hAnsi="黑体" w:cs="黑体"/>
          <w:b/>
        </w:rPr>
      </w:pPr>
      <w:r>
        <w:rPr>
          <w:rFonts w:ascii="黑体" w:eastAsia="黑体" w:hAnsi="黑体" w:cs="黑体" w:hint="eastAsia"/>
          <w:b/>
        </w:rPr>
        <w:t>2003《中国银联入网机构银行卡跨行交易收益分配办法》</w:t>
      </w:r>
    </w:p>
    <w:p w14:paraId="5B7C6B1B" w14:textId="77777777" w:rsidR="005E59D2" w:rsidRDefault="005E59D2" w:rsidP="005E59D2">
      <w:pPr>
        <w:rPr>
          <w:rFonts w:ascii="黑体" w:eastAsia="黑体" w:hAnsi="黑体" w:cs="黑体"/>
        </w:rPr>
      </w:pPr>
      <w:r>
        <w:rPr>
          <w:rFonts w:ascii="黑体" w:eastAsia="黑体" w:hAnsi="黑体" w:cs="黑体" w:hint="eastAsia"/>
        </w:rPr>
        <w:t>银行：对银行推行银行卡消费服务有推动作用，提高银行卡使用渗透率与交易额的增长</w:t>
      </w:r>
    </w:p>
    <w:p w14:paraId="4F25DB0D" w14:textId="77777777" w:rsidR="005E59D2" w:rsidRDefault="005E59D2" w:rsidP="005E59D2">
      <w:pPr>
        <w:rPr>
          <w:rFonts w:ascii="黑体" w:eastAsia="黑体" w:hAnsi="黑体" w:cs="黑体"/>
        </w:rPr>
      </w:pPr>
      <w:r>
        <w:rPr>
          <w:rFonts w:ascii="黑体" w:eastAsia="黑体" w:hAnsi="黑体" w:cs="黑体" w:hint="eastAsia"/>
        </w:rPr>
        <w:t>商户：降低手续费成本，促进商户的发展</w:t>
      </w:r>
    </w:p>
    <w:p w14:paraId="7A515F4E" w14:textId="77777777" w:rsidR="005E59D2" w:rsidRDefault="005E59D2" w:rsidP="005E59D2">
      <w:pPr>
        <w:rPr>
          <w:rFonts w:ascii="黑体" w:eastAsia="黑体" w:hAnsi="黑体" w:cs="黑体"/>
        </w:rPr>
      </w:pPr>
      <w:r>
        <w:rPr>
          <w:rFonts w:ascii="黑体" w:eastAsia="黑体" w:hAnsi="黑体" w:cs="黑体" w:hint="eastAsia"/>
        </w:rPr>
        <w:t>消费者：鼓励消费，促进银行卡的使用积极性</w:t>
      </w:r>
    </w:p>
    <w:p w14:paraId="1EC22E85" w14:textId="77777777" w:rsidR="005E59D2" w:rsidRDefault="005E59D2" w:rsidP="005E59D2">
      <w:pPr>
        <w:rPr>
          <w:rFonts w:ascii="黑体" w:eastAsia="黑体" w:hAnsi="黑体" w:cs="黑体"/>
        </w:rPr>
      </w:pPr>
      <w:r>
        <w:rPr>
          <w:rFonts w:ascii="黑体" w:eastAsia="黑体" w:hAnsi="黑体" w:cs="黑体" w:hint="eastAsia"/>
        </w:rPr>
        <w:t>1.餐饮业等行业手续费较高，商户负担过重，使用银行卡刷卡方式积极性降低，间接导致消费者不能享受方便快捷的支付服务</w:t>
      </w:r>
    </w:p>
    <w:p w14:paraId="1A7F6F79" w14:textId="77777777" w:rsidR="005E59D2" w:rsidRDefault="005E59D2" w:rsidP="005E59D2">
      <w:pPr>
        <w:rPr>
          <w:rFonts w:ascii="黑体" w:eastAsia="黑体" w:hAnsi="黑体" w:cs="黑体"/>
        </w:rPr>
      </w:pPr>
      <w:r>
        <w:rPr>
          <w:rFonts w:ascii="黑体" w:eastAsia="黑体" w:hAnsi="黑体" w:cs="黑体" w:hint="eastAsia"/>
        </w:rPr>
        <w:t>2.政府完全定价，缺乏市场活力，不利于银行与商家之间合作互利共赢</w:t>
      </w:r>
    </w:p>
    <w:p w14:paraId="25E42F8E" w14:textId="77777777" w:rsidR="005E59D2" w:rsidRDefault="005E59D2" w:rsidP="005E59D2">
      <w:pPr>
        <w:rPr>
          <w:rFonts w:ascii="黑体" w:eastAsia="黑体" w:hAnsi="黑体" w:cs="黑体"/>
          <w:b/>
        </w:rPr>
      </w:pPr>
      <w:r>
        <w:rPr>
          <w:rFonts w:ascii="黑体" w:eastAsia="黑体" w:hAnsi="黑体" w:cs="黑体" w:hint="eastAsia"/>
          <w:b/>
        </w:rPr>
        <w:t>2013《关于优化和调整银行刷卡手续费的通知》</w:t>
      </w:r>
    </w:p>
    <w:p w14:paraId="3E010FB6" w14:textId="77777777" w:rsidR="005E59D2" w:rsidRDefault="005E59D2" w:rsidP="005E59D2">
      <w:pPr>
        <w:rPr>
          <w:rFonts w:ascii="黑体" w:eastAsia="黑体" w:hAnsi="黑体" w:cs="黑体"/>
        </w:rPr>
      </w:pPr>
      <w:r>
        <w:rPr>
          <w:rFonts w:ascii="黑体" w:eastAsia="黑体" w:hAnsi="黑体" w:cs="黑体" w:hint="eastAsia"/>
        </w:rPr>
        <w:t>有利于商家降低银行卡手续费支出成本，增加收入，带动商家使用POS机，提供银行卡刷卡业务的热情。有利于改善经营环境，促进小微商家的发展，带动中国经济的增长。d中长期看商业银行让利于商户有利于减轻商户负担，也提高了商户受理银行卡的意愿，为银行卡产业未来发展提供良好基础。此次调整将有助于提高银行卡发卡量、普及率、活卡率以及银行卡渗透率，给银行卡产业持续健康发展带来新的机遇。</w:t>
      </w:r>
    </w:p>
    <w:p w14:paraId="49C48AA4" w14:textId="77777777" w:rsidR="005E59D2" w:rsidRDefault="005E59D2" w:rsidP="005E59D2">
      <w:pPr>
        <w:rPr>
          <w:rFonts w:ascii="黑体" w:eastAsia="黑体" w:hAnsi="黑体" w:cs="黑体"/>
        </w:rPr>
      </w:pPr>
      <w:r>
        <w:rPr>
          <w:rFonts w:ascii="黑体" w:eastAsia="黑体" w:hAnsi="黑体" w:cs="黑体" w:hint="eastAsia"/>
        </w:rPr>
        <w:t>行业间价差较大，一方面以餐饮为代表的高费率行业降价呼声依旧持续。   另一方面，各类商户在不同MCC码（行业费率）之间套取价差的违规行为屡禁不止。</w:t>
      </w:r>
    </w:p>
    <w:p w14:paraId="14078109" w14:textId="77777777" w:rsidR="005E59D2" w:rsidRDefault="005E59D2" w:rsidP="005E59D2">
      <w:pPr>
        <w:rPr>
          <w:rFonts w:ascii="黑体" w:eastAsia="黑体" w:hAnsi="黑体" w:cs="黑体"/>
          <w:b/>
        </w:rPr>
      </w:pPr>
      <w:r>
        <w:rPr>
          <w:rFonts w:ascii="黑体" w:eastAsia="黑体" w:hAnsi="黑体" w:cs="黑体" w:hint="eastAsia"/>
          <w:b/>
        </w:rPr>
        <w:t>2016《关于完善银行卡刷卡手续费定价机制的通知》</w:t>
      </w:r>
    </w:p>
    <w:p w14:paraId="7EEDE65F" w14:textId="77777777" w:rsidR="005E59D2" w:rsidRDefault="005E59D2" w:rsidP="005E59D2">
      <w:pPr>
        <w:rPr>
          <w:rFonts w:ascii="黑体" w:eastAsia="黑体" w:hAnsi="黑体" w:cs="黑体"/>
        </w:rPr>
      </w:pPr>
      <w:r>
        <w:rPr>
          <w:rFonts w:ascii="黑体" w:eastAsia="黑体" w:hAnsi="黑体" w:cs="黑体" w:hint="eastAsia"/>
        </w:rPr>
        <w:t>降低商户成本，改善经营环境  有效防止不法商家违规套码 ，借记卡和信用卡刷卡手续费不同有利于调动商业银行推广信用卡的积极性，拓展信用消费业务放开收单服务费，充分发挥市场决定价格的作用，由收单机构和商户协商费率，有利于根据商户需求提供个性化、差异化增值服务，有利于收单机构顺应市场形式的变化，主动降费，拓展市场创造条件。</w:t>
      </w:r>
    </w:p>
    <w:p w14:paraId="07ABBBE2" w14:textId="77777777" w:rsidR="005E59D2" w:rsidRDefault="005E59D2" w:rsidP="005E59D2">
      <w:pPr>
        <w:rPr>
          <w:rFonts w:ascii="黑体" w:eastAsia="黑体" w:hAnsi="黑体" w:cs="黑体"/>
        </w:rPr>
      </w:pPr>
      <w:r>
        <w:rPr>
          <w:rFonts w:ascii="黑体" w:eastAsia="黑体" w:hAnsi="黑体" w:cs="黑体" w:hint="eastAsia"/>
        </w:rPr>
        <w:t>普通消费者：餐娱行业成本降低，有利于为消费者提供更好的刷卡消费体验</w:t>
      </w:r>
    </w:p>
    <w:p w14:paraId="625379D5" w14:textId="77777777" w:rsidR="005E59D2" w:rsidRDefault="005E59D2" w:rsidP="005E59D2">
      <w:pPr>
        <w:rPr>
          <w:rFonts w:ascii="黑体" w:eastAsia="黑体" w:hAnsi="黑体" w:cs="黑体"/>
        </w:rPr>
      </w:pPr>
      <w:r>
        <w:rPr>
          <w:rFonts w:ascii="黑体" w:eastAsia="黑体" w:hAnsi="黑体" w:cs="黑体" w:hint="eastAsia"/>
        </w:rPr>
        <w:t>普通信用卡持卡人：信用卡养卡成本提高，提额难度提高使用信用卡购置汽车家具等的消费者：商户成本上涨，或将成本转嫁到消费者身上</w:t>
      </w:r>
    </w:p>
    <w:p w14:paraId="3775CB14" w14:textId="77777777" w:rsidR="005E59D2" w:rsidRDefault="005E59D2" w:rsidP="005E59D2">
      <w:pPr>
        <w:rPr>
          <w:rFonts w:ascii="黑体" w:eastAsia="黑体" w:hAnsi="黑体" w:cs="黑体"/>
        </w:rPr>
      </w:pPr>
      <w:r>
        <w:rPr>
          <w:rFonts w:ascii="黑体" w:eastAsia="黑体" w:hAnsi="黑体" w:cs="黑体" w:hint="eastAsia"/>
        </w:rPr>
        <w:t>.商户可能会拒绝消费者刷“费率高”的信用卡</w:t>
      </w:r>
    </w:p>
    <w:p w14:paraId="3CFC8AEB" w14:textId="77777777" w:rsidR="005E59D2" w:rsidRDefault="005E59D2" w:rsidP="005E59D2">
      <w:pPr>
        <w:rPr>
          <w:rFonts w:ascii="黑体" w:eastAsia="黑体" w:hAnsi="黑体" w:cs="黑体"/>
        </w:rPr>
      </w:pPr>
    </w:p>
    <w:p w14:paraId="3F6A2C3E" w14:textId="77777777" w:rsidR="005E59D2" w:rsidRDefault="005E59D2" w:rsidP="005E59D2">
      <w:pPr>
        <w:rPr>
          <w:rFonts w:ascii="黑体" w:eastAsia="黑体" w:hAnsi="黑体" w:cs="黑体"/>
        </w:rPr>
      </w:pPr>
    </w:p>
    <w:p w14:paraId="67301C50" w14:textId="77777777" w:rsidR="005E59D2" w:rsidRDefault="005E59D2" w:rsidP="005E59D2">
      <w:pPr>
        <w:rPr>
          <w:rFonts w:ascii="黑体" w:eastAsia="黑体" w:hAnsi="黑体" w:cs="黑体"/>
        </w:rPr>
      </w:pPr>
      <w:r>
        <w:rPr>
          <w:rFonts w:ascii="黑体" w:eastAsia="黑体" w:hAnsi="黑体" w:cs="黑体" w:hint="eastAsia"/>
        </w:rPr>
        <w:t>二、比特币</w:t>
      </w:r>
    </w:p>
    <w:p w14:paraId="3BBB2871" w14:textId="77777777" w:rsidR="005E59D2" w:rsidRDefault="005E59D2" w:rsidP="005E59D2">
      <w:pPr>
        <w:rPr>
          <w:rFonts w:ascii="黑体" w:eastAsia="黑体" w:hAnsi="黑体" w:cs="黑体"/>
          <w:b/>
        </w:rPr>
      </w:pPr>
      <w:r>
        <w:rPr>
          <w:rFonts w:ascii="黑体" w:eastAsia="黑体" w:hAnsi="黑体" w:cs="黑体" w:hint="eastAsia"/>
          <w:b/>
        </w:rPr>
        <w:t>原理</w:t>
      </w:r>
    </w:p>
    <w:p w14:paraId="160B48CD" w14:textId="77777777" w:rsidR="005E59D2" w:rsidRDefault="005E59D2" w:rsidP="005E59D2">
      <w:pPr>
        <w:rPr>
          <w:rFonts w:ascii="黑体" w:eastAsia="黑体" w:hAnsi="黑体" w:cs="黑体"/>
        </w:rPr>
      </w:pPr>
      <w:r>
        <w:rPr>
          <w:rFonts w:ascii="黑体" w:eastAsia="黑体" w:hAnsi="黑体" w:cs="黑体" w:hint="eastAsia"/>
        </w:rPr>
        <w:t>从比特币的本质说起，比特币的本质其实就是一堆复杂算法所生成的特解。特解是指方程组所能得到无限个（其实比特币是有限个）解中的一组。而每一个特解都能解开方程并且是唯一的。而挖矿的过程就是通过庞大的计算量不断的去寻求这个方程组的特解，这个方程组被设计成了只有 2100 万个特解，所以比特币的上限就是 2100 万。</w:t>
      </w:r>
    </w:p>
    <w:p w14:paraId="49F49A78" w14:textId="77777777" w:rsidR="005E59D2" w:rsidRDefault="005E59D2" w:rsidP="005E59D2">
      <w:pPr>
        <w:rPr>
          <w:rFonts w:ascii="黑体" w:eastAsia="黑体" w:hAnsi="黑体" w:cs="黑体"/>
          <w:b/>
        </w:rPr>
      </w:pPr>
      <w:r>
        <w:rPr>
          <w:rFonts w:ascii="黑体" w:eastAsia="黑体" w:hAnsi="黑体" w:cs="黑体" w:hint="eastAsia"/>
          <w:b/>
        </w:rPr>
        <w:t>特征</w:t>
      </w:r>
    </w:p>
    <w:p w14:paraId="47D6B7B3" w14:textId="77777777" w:rsidR="005E59D2" w:rsidRDefault="005E59D2" w:rsidP="005E59D2">
      <w:pPr>
        <w:rPr>
          <w:rFonts w:ascii="黑体" w:eastAsia="黑体" w:hAnsi="黑体" w:cs="黑体"/>
        </w:rPr>
      </w:pPr>
      <w:r>
        <w:rPr>
          <w:rFonts w:ascii="黑体" w:eastAsia="黑体" w:hAnsi="黑体" w:cs="黑体" w:hint="eastAsia"/>
        </w:rPr>
        <w:t>去中心化：比特币是第一种分布式的虚拟货币，整个网络由用户构成，没有中央银行。去中心化是比特币安全与自由的保证 。</w:t>
      </w:r>
    </w:p>
    <w:p w14:paraId="13521A28" w14:textId="77777777" w:rsidR="005E59D2" w:rsidRDefault="005E59D2" w:rsidP="005E59D2">
      <w:pPr>
        <w:rPr>
          <w:rFonts w:ascii="黑体" w:eastAsia="黑体" w:hAnsi="黑体" w:cs="黑体"/>
        </w:rPr>
      </w:pPr>
      <w:r>
        <w:rPr>
          <w:rFonts w:ascii="黑体" w:eastAsia="黑体" w:hAnsi="黑体" w:cs="黑体" w:hint="eastAsia"/>
        </w:rPr>
        <w:t>全世界流通：比特币可以在任意一台接入互联网的电脑上管理。不管身处何方，任何人都可以挖掘、购买、出售或收取比特币。</w:t>
      </w:r>
    </w:p>
    <w:p w14:paraId="4FC238FC" w14:textId="77777777" w:rsidR="005E59D2" w:rsidRDefault="005E59D2" w:rsidP="005E59D2">
      <w:pPr>
        <w:rPr>
          <w:rFonts w:ascii="黑体" w:eastAsia="黑体" w:hAnsi="黑体" w:cs="黑体"/>
        </w:rPr>
      </w:pPr>
      <w:r>
        <w:rPr>
          <w:rFonts w:ascii="黑体" w:eastAsia="黑体" w:hAnsi="黑体" w:cs="黑体" w:hint="eastAsia"/>
        </w:rPr>
        <w:t>专属所有权：操控比特币需要私钥，它可以被隔离保存在任何存储介质。除了用户自己之外无人可以获取。</w:t>
      </w:r>
    </w:p>
    <w:p w14:paraId="69110E2F" w14:textId="77777777" w:rsidR="005E59D2" w:rsidRDefault="005E59D2" w:rsidP="005E59D2">
      <w:pPr>
        <w:rPr>
          <w:rFonts w:ascii="黑体" w:eastAsia="黑体" w:hAnsi="黑体" w:cs="黑体"/>
        </w:rPr>
      </w:pPr>
      <w:r>
        <w:rPr>
          <w:rFonts w:ascii="黑体" w:eastAsia="黑体" w:hAnsi="黑体" w:cs="黑体" w:hint="eastAsia"/>
        </w:rPr>
        <w:t>低交易费用：可以免费汇出比特币，但最终对每笔交易将收取约1比特分的交易费以确保交易更快执行。</w:t>
      </w:r>
    </w:p>
    <w:p w14:paraId="4E5A1DD4" w14:textId="77777777" w:rsidR="005E59D2" w:rsidRDefault="005E59D2" w:rsidP="005E59D2">
      <w:pPr>
        <w:rPr>
          <w:rFonts w:ascii="黑体" w:eastAsia="黑体" w:hAnsi="黑体" w:cs="黑体"/>
        </w:rPr>
      </w:pPr>
      <w:r>
        <w:rPr>
          <w:rFonts w:ascii="黑体" w:eastAsia="黑体" w:hAnsi="黑体" w:cs="黑体" w:hint="eastAsia"/>
        </w:rPr>
        <w:t>无隐藏成本：作为由A到B的支付手段，比特币没有繁琐的额度与手续限制。知道对方比特</w:t>
      </w:r>
      <w:r>
        <w:rPr>
          <w:rFonts w:ascii="黑体" w:eastAsia="黑体" w:hAnsi="黑体" w:cs="黑体" w:hint="eastAsia"/>
        </w:rPr>
        <w:lastRenderedPageBreak/>
        <w:t>币地址就可以进行支付。</w:t>
      </w:r>
    </w:p>
    <w:p w14:paraId="72373869" w14:textId="77777777" w:rsidR="005E59D2" w:rsidRDefault="005E59D2" w:rsidP="005E59D2">
      <w:pPr>
        <w:rPr>
          <w:rFonts w:ascii="黑体" w:eastAsia="黑体" w:hAnsi="黑体" w:cs="黑体"/>
        </w:rPr>
      </w:pPr>
      <w:r>
        <w:rPr>
          <w:rFonts w:ascii="黑体" w:eastAsia="黑体" w:hAnsi="黑体" w:cs="黑体" w:hint="eastAsia"/>
        </w:rPr>
        <w:t>跨平台挖掘：用户可以在众多平台上发掘不同硬件的计算能力。</w:t>
      </w:r>
    </w:p>
    <w:p w14:paraId="4B7C11A6" w14:textId="77777777" w:rsidR="005E59D2" w:rsidRDefault="005E59D2" w:rsidP="005E59D2">
      <w:pPr>
        <w:rPr>
          <w:rFonts w:ascii="黑体" w:eastAsia="黑体" w:hAnsi="黑体" w:cs="黑体"/>
          <w:b/>
        </w:rPr>
      </w:pPr>
      <w:r>
        <w:rPr>
          <w:rFonts w:ascii="黑体" w:eastAsia="黑体" w:hAnsi="黑体" w:cs="黑体" w:hint="eastAsia"/>
          <w:b/>
        </w:rPr>
        <w:t>优点</w:t>
      </w:r>
    </w:p>
    <w:p w14:paraId="71BDF0BB" w14:textId="77777777" w:rsidR="005E59D2" w:rsidRDefault="005E59D2" w:rsidP="005E59D2">
      <w:pPr>
        <w:rPr>
          <w:rFonts w:ascii="黑体" w:eastAsia="黑体" w:hAnsi="黑体" w:cs="黑体"/>
        </w:rPr>
      </w:pPr>
      <w:r>
        <w:rPr>
          <w:rFonts w:ascii="黑体" w:eastAsia="黑体" w:hAnsi="黑体" w:cs="黑体" w:hint="eastAsia"/>
        </w:rPr>
        <w:t>完全去处中心化，没有发行机构，也就不可能操纵发行数量。其发行与流通，是通过开源的p2p算法实现。</w:t>
      </w:r>
    </w:p>
    <w:p w14:paraId="1EC93790" w14:textId="77777777" w:rsidR="005E59D2" w:rsidRDefault="005E59D2" w:rsidP="005E59D2">
      <w:pPr>
        <w:rPr>
          <w:rFonts w:ascii="黑体" w:eastAsia="黑体" w:hAnsi="黑体" w:cs="黑体"/>
        </w:rPr>
      </w:pPr>
      <w:r>
        <w:rPr>
          <w:rFonts w:ascii="黑体" w:eastAsia="黑体" w:hAnsi="黑体" w:cs="黑体" w:hint="eastAsia"/>
        </w:rPr>
        <w:t>匿名、免税、免监管。</w:t>
      </w:r>
    </w:p>
    <w:p w14:paraId="28654C15" w14:textId="77777777" w:rsidR="005E59D2" w:rsidRDefault="005E59D2" w:rsidP="005E59D2">
      <w:pPr>
        <w:rPr>
          <w:rFonts w:ascii="黑体" w:eastAsia="黑体" w:hAnsi="黑体" w:cs="黑体"/>
        </w:rPr>
      </w:pPr>
      <w:r>
        <w:rPr>
          <w:rFonts w:ascii="黑体" w:eastAsia="黑体" w:hAnsi="黑体" w:cs="黑体" w:hint="eastAsia"/>
        </w:rPr>
        <w:t>健壮性。比特币完全依赖p2p网络，无发行中心，所以外部无法关闭它。比特币价格可能波动、崩盘，多国政府可能宣布它非法，但比特币和比特币庞大的p2p网络不会消失。</w:t>
      </w:r>
    </w:p>
    <w:p w14:paraId="51248104" w14:textId="77777777" w:rsidR="005E59D2" w:rsidRDefault="005E59D2" w:rsidP="005E59D2">
      <w:pPr>
        <w:rPr>
          <w:rFonts w:ascii="黑体" w:eastAsia="黑体" w:hAnsi="黑体" w:cs="黑体"/>
        </w:rPr>
      </w:pPr>
      <w:r>
        <w:rPr>
          <w:rFonts w:ascii="黑体" w:eastAsia="黑体" w:hAnsi="黑体" w:cs="黑体" w:hint="eastAsia"/>
        </w:rPr>
        <w:t>无国界、跨境。跨国汇款，会经过层层外汇管制机构，而且交易记录会被多方记录在案。但如果用比特币交易，直接输入数字地址，点一下鼠标，等待p2p网络确认交易后，大量资金就过去了。不经过任何管控机构，也不会留下任何跨境交易记录。</w:t>
      </w:r>
    </w:p>
    <w:p w14:paraId="007669EC" w14:textId="77777777" w:rsidR="005E59D2" w:rsidRDefault="005E59D2" w:rsidP="005E59D2">
      <w:pPr>
        <w:rPr>
          <w:rFonts w:ascii="黑体" w:eastAsia="黑体" w:hAnsi="黑体" w:cs="黑体"/>
        </w:rPr>
      </w:pPr>
      <w:r>
        <w:rPr>
          <w:rFonts w:ascii="黑体" w:eastAsia="黑体" w:hAnsi="黑体" w:cs="黑体" w:hint="eastAsia"/>
        </w:rPr>
        <w:t>山寨者难于生存。由于比特币算法是完全开源的，谁都可以下载到源码，修改些参数，重新编译下，就能创造一种新的p2p货币。但这些山寨货币很脆弱，极易遭到51%攻击。任何个人或组织，只要控制一种p2p货币网络51%的运算能力，就可以随意操纵交易、币值，这会对p2p货币构成毁灭性打击。很多山寨币，就是死在了这一环节上。而比特币网络已经足够健壮，想要控制比特币网络51%的运算力，所需要的</w:t>
      </w:r>
      <w:proofErr w:type="spellStart"/>
      <w:r>
        <w:rPr>
          <w:rFonts w:ascii="黑体" w:eastAsia="黑体" w:hAnsi="黑体" w:cs="黑体" w:hint="eastAsia"/>
        </w:rPr>
        <w:t>cpu</w:t>
      </w:r>
      <w:proofErr w:type="spellEnd"/>
      <w:r>
        <w:rPr>
          <w:rFonts w:ascii="黑体" w:eastAsia="黑体" w:hAnsi="黑体" w:cs="黑体" w:hint="eastAsia"/>
        </w:rPr>
        <w:t>/</w:t>
      </w:r>
      <w:proofErr w:type="spellStart"/>
      <w:r>
        <w:rPr>
          <w:rFonts w:ascii="黑体" w:eastAsia="黑体" w:hAnsi="黑体" w:cs="黑体" w:hint="eastAsia"/>
        </w:rPr>
        <w:t>gpu</w:t>
      </w:r>
      <w:proofErr w:type="spellEnd"/>
      <w:r>
        <w:rPr>
          <w:rFonts w:ascii="黑体" w:eastAsia="黑体" w:hAnsi="黑体" w:cs="黑体" w:hint="eastAsia"/>
        </w:rPr>
        <w:t>数量将是一个天文数字。</w:t>
      </w:r>
    </w:p>
    <w:p w14:paraId="59CA32B0" w14:textId="77777777" w:rsidR="005E59D2" w:rsidRDefault="005E59D2" w:rsidP="005E59D2">
      <w:pPr>
        <w:rPr>
          <w:rFonts w:ascii="黑体" w:eastAsia="黑体" w:hAnsi="黑体" w:cs="黑体"/>
          <w:b/>
        </w:rPr>
      </w:pPr>
      <w:r>
        <w:rPr>
          <w:rFonts w:ascii="黑体" w:eastAsia="黑体" w:hAnsi="黑体" w:cs="黑体" w:hint="eastAsia"/>
          <w:b/>
        </w:rPr>
        <w:t>缺点</w:t>
      </w:r>
    </w:p>
    <w:p w14:paraId="3D076D5E" w14:textId="77777777" w:rsidR="005E59D2" w:rsidRDefault="005E59D2" w:rsidP="005E59D2">
      <w:pPr>
        <w:rPr>
          <w:rFonts w:ascii="黑体" w:eastAsia="黑体" w:hAnsi="黑体" w:cs="黑体"/>
        </w:rPr>
      </w:pPr>
      <w:r>
        <w:rPr>
          <w:rFonts w:ascii="黑体" w:eastAsia="黑体" w:hAnsi="黑体" w:cs="黑体" w:hint="eastAsia"/>
        </w:rPr>
        <w:t>交易平台的脆弱性。比特币网络很健壮，但比特币交易平台很脆弱。交易平台通常是一个网站，而网站会遭到黑客攻击，或者遭到主管部门的关闭。</w:t>
      </w:r>
    </w:p>
    <w:p w14:paraId="60FB95E0" w14:textId="77777777" w:rsidR="005E59D2" w:rsidRDefault="005E59D2" w:rsidP="005E59D2">
      <w:pPr>
        <w:rPr>
          <w:rFonts w:ascii="黑体" w:eastAsia="黑体" w:hAnsi="黑体" w:cs="黑体"/>
        </w:rPr>
      </w:pPr>
      <w:r>
        <w:rPr>
          <w:rFonts w:ascii="黑体" w:eastAsia="黑体" w:hAnsi="黑体" w:cs="黑体" w:hint="eastAsia"/>
        </w:rPr>
        <w:t>交易确认时间长。比特币钱包初次安装时，会消耗大量时间下载历史交易数据块。而比特币交易时，为了确认数据准确性，会消耗一些时间，与p2p网络进行交互，得到全网确认后，交易才算完成。</w:t>
      </w:r>
    </w:p>
    <w:p w14:paraId="2EB18D57" w14:textId="77777777" w:rsidR="005E59D2" w:rsidRDefault="005E59D2" w:rsidP="005E59D2">
      <w:pPr>
        <w:rPr>
          <w:rFonts w:ascii="黑体" w:eastAsia="黑体" w:hAnsi="黑体" w:cs="黑体"/>
        </w:rPr>
      </w:pPr>
      <w:r>
        <w:rPr>
          <w:rFonts w:ascii="黑体" w:eastAsia="黑体" w:hAnsi="黑体" w:cs="黑体" w:hint="eastAsia"/>
        </w:rPr>
        <w:t>价格波动极大。由于大量炒家介入，导致比特币兑换现金的价格如过山车一般起伏。使得比特币更适合投机，而不是匿名交易。</w:t>
      </w:r>
    </w:p>
    <w:p w14:paraId="6C8809B6" w14:textId="77777777" w:rsidR="005E59D2" w:rsidRDefault="005E59D2" w:rsidP="005E59D2">
      <w:pPr>
        <w:rPr>
          <w:rFonts w:ascii="黑体" w:eastAsia="黑体" w:hAnsi="黑体" w:cs="黑体"/>
        </w:rPr>
      </w:pPr>
      <w:r>
        <w:rPr>
          <w:rFonts w:ascii="黑体" w:eastAsia="黑体" w:hAnsi="黑体" w:cs="黑体" w:hint="eastAsia"/>
        </w:rPr>
        <w:t>大众对原理不理解，以及传统金融从业人员的抵制。活跃网民了解p2p网络的原理，知道比特币无法人为操纵和控制。但大众并不理解，很多人甚至无法分清比特币和Q币的区别。“没有发行者”是比特币的优点，但在传统金融从业人员看来，“没有发行者”的货币毫无价值。</w:t>
      </w:r>
    </w:p>
    <w:p w14:paraId="39E9736B" w14:textId="77777777" w:rsidR="005E59D2" w:rsidRDefault="005E59D2" w:rsidP="005E59D2">
      <w:pPr>
        <w:rPr>
          <w:rFonts w:ascii="黑体" w:eastAsia="黑体" w:hAnsi="黑体" w:cs="黑体"/>
        </w:rPr>
      </w:pPr>
    </w:p>
    <w:p w14:paraId="4BFDA3B7" w14:textId="77777777" w:rsidR="005E59D2" w:rsidRDefault="005E59D2" w:rsidP="005E59D2">
      <w:pPr>
        <w:rPr>
          <w:rFonts w:ascii="黑体" w:eastAsia="黑体" w:hAnsi="黑体" w:cs="黑体"/>
        </w:rPr>
      </w:pPr>
    </w:p>
    <w:p w14:paraId="5C7E8722" w14:textId="77777777" w:rsidR="005E59D2" w:rsidRDefault="005E59D2" w:rsidP="005E59D2">
      <w:pPr>
        <w:rPr>
          <w:rFonts w:ascii="黑体" w:eastAsia="黑体" w:hAnsi="黑体" w:cs="黑体"/>
        </w:rPr>
      </w:pPr>
      <w:r>
        <w:rPr>
          <w:rFonts w:ascii="黑体" w:eastAsia="黑体" w:hAnsi="黑体" w:cs="黑体" w:hint="eastAsia"/>
        </w:rPr>
        <w:t>三、银行卡计算机系统参与方有哪些？P61银行卡消费支付流程？P63银行卡网络类型？P66</w:t>
      </w:r>
    </w:p>
    <w:p w14:paraId="7D131384" w14:textId="77777777" w:rsidR="005E59D2" w:rsidRDefault="005E59D2" w:rsidP="005E59D2">
      <w:pPr>
        <w:rPr>
          <w:rFonts w:ascii="黑体" w:eastAsia="黑体" w:hAnsi="黑体" w:cs="黑体"/>
        </w:rPr>
      </w:pPr>
    </w:p>
    <w:p w14:paraId="5FE0ABEF" w14:textId="77777777" w:rsidR="005E59D2" w:rsidRDefault="005E59D2" w:rsidP="005E59D2">
      <w:pPr>
        <w:rPr>
          <w:rFonts w:ascii="黑体" w:eastAsia="黑体" w:hAnsi="黑体" w:cs="黑体"/>
        </w:rPr>
      </w:pPr>
    </w:p>
    <w:p w14:paraId="4930C8C4" w14:textId="77777777" w:rsidR="005E59D2" w:rsidRDefault="005E59D2" w:rsidP="005E59D2">
      <w:pPr>
        <w:rPr>
          <w:rFonts w:ascii="黑体" w:eastAsia="黑体" w:hAnsi="黑体" w:cs="黑体"/>
        </w:rPr>
      </w:pPr>
      <w:r>
        <w:rPr>
          <w:rFonts w:ascii="黑体" w:eastAsia="黑体" w:hAnsi="黑体" w:cs="黑体" w:hint="eastAsia"/>
        </w:rPr>
        <w:t>四、银行卡为各参与方带来的利润来源？P77</w:t>
      </w:r>
    </w:p>
    <w:p w14:paraId="6F92D1FB" w14:textId="77777777" w:rsidR="005E59D2" w:rsidRDefault="005E59D2" w:rsidP="005E59D2">
      <w:pPr>
        <w:rPr>
          <w:rFonts w:ascii="黑体" w:eastAsia="黑体" w:hAnsi="黑体" w:cs="黑体"/>
        </w:rPr>
      </w:pPr>
    </w:p>
    <w:p w14:paraId="6E8E6EA9" w14:textId="77777777" w:rsidR="005E59D2" w:rsidRDefault="005E59D2" w:rsidP="005E59D2">
      <w:pPr>
        <w:rPr>
          <w:rFonts w:ascii="黑体" w:eastAsia="黑体" w:hAnsi="黑体" w:cs="黑体"/>
        </w:rPr>
      </w:pPr>
    </w:p>
    <w:p w14:paraId="6938398F" w14:textId="77777777" w:rsidR="005E59D2" w:rsidRDefault="005E59D2" w:rsidP="005E59D2">
      <w:pPr>
        <w:rPr>
          <w:rFonts w:ascii="黑体" w:eastAsia="黑体" w:hAnsi="黑体" w:cs="黑体"/>
        </w:rPr>
      </w:pPr>
      <w:r>
        <w:rPr>
          <w:rFonts w:ascii="黑体" w:eastAsia="黑体" w:hAnsi="黑体" w:cs="黑体" w:hint="eastAsia"/>
        </w:rPr>
        <w:t>五、银行卡新型机具的特点及交易流程？P73</w:t>
      </w:r>
    </w:p>
    <w:p w14:paraId="2D052002" w14:textId="77777777" w:rsidR="005E59D2" w:rsidRDefault="005E59D2" w:rsidP="005E59D2">
      <w:pPr>
        <w:rPr>
          <w:rFonts w:ascii="黑体" w:eastAsia="黑体" w:hAnsi="黑体" w:cs="黑体"/>
        </w:rPr>
      </w:pPr>
    </w:p>
    <w:p w14:paraId="38A9A646" w14:textId="77777777" w:rsidR="005E59D2" w:rsidRDefault="005E59D2" w:rsidP="005E59D2">
      <w:pPr>
        <w:rPr>
          <w:rFonts w:ascii="黑体" w:eastAsia="黑体" w:hAnsi="黑体" w:cs="黑体"/>
        </w:rPr>
      </w:pPr>
      <w:r>
        <w:rPr>
          <w:rFonts w:ascii="黑体" w:eastAsia="黑体" w:hAnsi="黑体" w:cs="黑体" w:hint="eastAsia"/>
        </w:rPr>
        <w:t>六、分析2010年银联与visa争端P81</w:t>
      </w:r>
    </w:p>
    <w:p w14:paraId="5F5C9216" w14:textId="77777777" w:rsidR="005E59D2" w:rsidRDefault="005E59D2" w:rsidP="005E59D2">
      <w:pPr>
        <w:rPr>
          <w:rFonts w:ascii="黑体" w:eastAsia="黑体" w:hAnsi="黑体" w:cs="黑体"/>
        </w:rPr>
      </w:pPr>
    </w:p>
    <w:p w14:paraId="7D5D3AD8" w14:textId="77777777" w:rsidR="005E59D2" w:rsidRDefault="005E59D2" w:rsidP="005E59D2">
      <w:pPr>
        <w:rPr>
          <w:rFonts w:ascii="黑体" w:eastAsia="黑体" w:hAnsi="黑体" w:cs="黑体"/>
        </w:rPr>
      </w:pPr>
      <w:r>
        <w:rPr>
          <w:rFonts w:ascii="黑体" w:eastAsia="黑体" w:hAnsi="黑体" w:cs="黑体" w:hint="eastAsia"/>
        </w:rPr>
        <w:t>七、银行卡风险防范P83</w:t>
      </w:r>
    </w:p>
    <w:p w14:paraId="7CA75D09" w14:textId="77777777" w:rsidR="005E59D2" w:rsidRDefault="005E59D2" w:rsidP="005E59D2">
      <w:pPr>
        <w:rPr>
          <w:rFonts w:ascii="黑体" w:eastAsia="黑体" w:hAnsi="黑体" w:cs="黑体"/>
        </w:rPr>
      </w:pPr>
    </w:p>
    <w:p w14:paraId="3BA92A1D" w14:textId="77777777" w:rsidR="005E59D2" w:rsidRDefault="005E59D2" w:rsidP="005E59D2">
      <w:pPr>
        <w:rPr>
          <w:rFonts w:ascii="黑体" w:eastAsia="黑体" w:hAnsi="黑体" w:cs="黑体"/>
        </w:rPr>
      </w:pPr>
      <w:r>
        <w:rPr>
          <w:rFonts w:ascii="黑体" w:eastAsia="黑体" w:hAnsi="黑体" w:cs="黑体" w:hint="eastAsia"/>
        </w:rPr>
        <w:t>八、银行卡网上支付模式、种类P95和特点P94</w:t>
      </w:r>
    </w:p>
    <w:p w14:paraId="63C18083" w14:textId="77777777" w:rsidR="005E59D2" w:rsidRDefault="005E59D2" w:rsidP="005E59D2">
      <w:pPr>
        <w:rPr>
          <w:rFonts w:ascii="黑体" w:eastAsia="黑体" w:hAnsi="黑体" w:cs="黑体"/>
        </w:rPr>
      </w:pPr>
      <w:r>
        <w:rPr>
          <w:rFonts w:ascii="黑体" w:eastAsia="黑体" w:hAnsi="黑体" w:cs="黑体" w:hint="eastAsia"/>
        </w:rPr>
        <w:t>安全问题P113</w:t>
      </w:r>
    </w:p>
    <w:p w14:paraId="116C0399" w14:textId="77777777" w:rsidR="005E59D2" w:rsidRDefault="005E59D2" w:rsidP="005E59D2">
      <w:pPr>
        <w:rPr>
          <w:rFonts w:ascii="黑体" w:eastAsia="黑体" w:hAnsi="黑体" w:cs="黑体"/>
        </w:rPr>
      </w:pPr>
      <w:r>
        <w:rPr>
          <w:rFonts w:ascii="黑体" w:eastAsia="黑体" w:hAnsi="黑体" w:cs="黑体" w:hint="eastAsia"/>
        </w:rPr>
        <w:t>网络钓鱼</w:t>
      </w:r>
    </w:p>
    <w:p w14:paraId="77D2CE88" w14:textId="77777777" w:rsidR="005E59D2" w:rsidRDefault="005E59D2" w:rsidP="005E59D2">
      <w:pPr>
        <w:rPr>
          <w:rFonts w:ascii="黑体" w:eastAsia="黑体" w:hAnsi="黑体" w:cs="黑体"/>
        </w:rPr>
      </w:pPr>
      <w:r>
        <w:rPr>
          <w:rFonts w:ascii="黑体" w:eastAsia="黑体" w:hAnsi="黑体" w:cs="黑体" w:hint="eastAsia"/>
        </w:rPr>
        <w:lastRenderedPageBreak/>
        <w:t>“网络钓鱼”是出现的一种比较典型的诈骗方式，顾名思义，就是骗子利用一些不被人注意的诱饵，来骗取用户的账号和密码，从而坐收渔翁之利。</w:t>
      </w:r>
    </w:p>
    <w:p w14:paraId="6D4A4252" w14:textId="77777777" w:rsidR="005E59D2" w:rsidRDefault="005E59D2" w:rsidP="005E59D2">
      <w:pPr>
        <w:rPr>
          <w:rFonts w:ascii="黑体" w:eastAsia="黑体" w:hAnsi="黑体" w:cs="黑体"/>
        </w:rPr>
      </w:pPr>
      <w:r>
        <w:rPr>
          <w:rFonts w:ascii="黑体" w:eastAsia="黑体" w:hAnsi="黑体" w:cs="黑体" w:hint="eastAsia"/>
        </w:rPr>
        <w:t>现阶段网上支付还面临许多挑战。</w:t>
      </w:r>
    </w:p>
    <w:p w14:paraId="54DF3B00" w14:textId="77777777" w:rsidR="005E59D2" w:rsidRDefault="005E59D2" w:rsidP="005E59D2">
      <w:pPr>
        <w:rPr>
          <w:rFonts w:ascii="黑体" w:eastAsia="黑体" w:hAnsi="黑体" w:cs="黑体"/>
        </w:rPr>
      </w:pPr>
      <w:r>
        <w:rPr>
          <w:rFonts w:ascii="黑体" w:eastAsia="黑体" w:hAnsi="黑体" w:cs="黑体" w:hint="eastAsia"/>
        </w:rPr>
        <w:t>（1）信用不足、相关知识缺乏致使企业与客户普遍对网上支付结算的安全性、方便性持怀疑态度，对采用网上支付方式持谨慎、甚至是消极状态。</w:t>
      </w:r>
    </w:p>
    <w:p w14:paraId="12E7488B" w14:textId="77777777" w:rsidR="005E59D2" w:rsidRDefault="005E59D2" w:rsidP="005E59D2">
      <w:pPr>
        <w:rPr>
          <w:rFonts w:ascii="黑体" w:eastAsia="黑体" w:hAnsi="黑体" w:cs="黑体"/>
        </w:rPr>
      </w:pPr>
      <w:r>
        <w:rPr>
          <w:rFonts w:ascii="黑体" w:eastAsia="黑体" w:hAnsi="黑体" w:cs="黑体" w:hint="eastAsia"/>
        </w:rPr>
        <w:t>（2）网上支付与电子银行是电子商务双方结算处理的主要方式，这就需要改变过去传统的支付结算习惯。但由于这种方式很多商家、客户难以适应和接受，往往抵制电子商务。</w:t>
      </w:r>
    </w:p>
    <w:p w14:paraId="4DD6B24B" w14:textId="77777777" w:rsidR="005E59D2" w:rsidRDefault="005E59D2" w:rsidP="005E59D2">
      <w:pPr>
        <w:rPr>
          <w:rFonts w:ascii="黑体" w:eastAsia="黑体" w:hAnsi="黑体" w:cs="黑体"/>
        </w:rPr>
      </w:pPr>
      <w:r>
        <w:rPr>
          <w:rFonts w:ascii="黑体" w:eastAsia="黑体" w:hAnsi="黑体" w:cs="黑体" w:hint="eastAsia"/>
        </w:rPr>
        <w:t>（3）网上支付与电子银行需要一个完善的技术平台和管理机制，中间应该了很多高科技技术，很多银行的技术与管理控制能力还不足以支撑网上支付结算的可靠运转。</w:t>
      </w:r>
    </w:p>
    <w:p w14:paraId="4082D11F" w14:textId="77777777" w:rsidR="005E59D2" w:rsidRDefault="005E59D2" w:rsidP="005E59D2">
      <w:pPr>
        <w:rPr>
          <w:rFonts w:ascii="黑体" w:eastAsia="黑体" w:hAnsi="黑体" w:cs="黑体"/>
        </w:rPr>
      </w:pPr>
      <w:r>
        <w:rPr>
          <w:rFonts w:ascii="黑体" w:eastAsia="黑体" w:hAnsi="黑体" w:cs="黑体" w:hint="eastAsia"/>
        </w:rPr>
        <w:t>（4）电子商务中网上支付与结算采用的方式是否确实能做到低成本、快捷方便、安全可靠，还有待观察。</w:t>
      </w:r>
    </w:p>
    <w:p w14:paraId="759D5EFC" w14:textId="77777777" w:rsidR="005E59D2" w:rsidRDefault="005E59D2" w:rsidP="005E59D2">
      <w:pPr>
        <w:rPr>
          <w:rFonts w:ascii="黑体" w:eastAsia="黑体" w:hAnsi="黑体" w:cs="黑体"/>
        </w:rPr>
      </w:pPr>
    </w:p>
    <w:p w14:paraId="3151E9C0" w14:textId="77777777" w:rsidR="005E59D2" w:rsidRDefault="005E59D2" w:rsidP="005E59D2">
      <w:pPr>
        <w:rPr>
          <w:rFonts w:ascii="黑体" w:eastAsia="黑体" w:hAnsi="黑体" w:cs="黑体"/>
        </w:rPr>
      </w:pPr>
      <w:r>
        <w:rPr>
          <w:rFonts w:ascii="黑体" w:eastAsia="黑体" w:hAnsi="黑体" w:cs="黑体" w:hint="eastAsia"/>
        </w:rPr>
        <w:t>九、第三方支付P100</w:t>
      </w:r>
    </w:p>
    <w:p w14:paraId="2E813C80" w14:textId="77777777" w:rsidR="005E59D2" w:rsidRDefault="005E59D2" w:rsidP="005E59D2">
      <w:pPr>
        <w:rPr>
          <w:rFonts w:ascii="黑体" w:eastAsia="黑体" w:hAnsi="黑体" w:cs="黑体"/>
        </w:rPr>
      </w:pPr>
      <w:r>
        <w:rPr>
          <w:rFonts w:ascii="黑体" w:eastAsia="黑体" w:hAnsi="黑体" w:cs="黑体" w:hint="eastAsia"/>
        </w:rPr>
        <w:t>第三方支付是指具备一定实力和信誉保障的独立机构，采用与各大银行签约的方式，通过与银行支付结算系统接口对接而促成交易双方进行交易的网络支付模式。</w:t>
      </w:r>
    </w:p>
    <w:p w14:paraId="2EFAB47F" w14:textId="77777777" w:rsidR="005E59D2" w:rsidRDefault="005E59D2" w:rsidP="005E59D2">
      <w:pPr>
        <w:rPr>
          <w:rFonts w:ascii="黑体" w:eastAsia="黑体" w:hAnsi="黑体" w:cs="黑体"/>
        </w:rPr>
      </w:pPr>
      <w:r>
        <w:rPr>
          <w:rFonts w:ascii="黑体" w:eastAsia="黑体" w:hAnsi="黑体" w:cs="黑体" w:hint="eastAsia"/>
        </w:rPr>
        <w:t>在第三方支付模式，买方选购商品后，使用第三方平台提供的账户进行货款支付（支付给第三方），并由第三方通知卖家货款到账、要求发货；买方收到货物，检验货物，并且进行确认后，再通知第三方付款；第三方再将款项转至卖家账户。</w:t>
      </w:r>
    </w:p>
    <w:p w14:paraId="62EB363D" w14:textId="77777777" w:rsidR="005E59D2" w:rsidRDefault="005E59D2" w:rsidP="005E59D2">
      <w:pPr>
        <w:rPr>
          <w:rFonts w:ascii="黑体" w:eastAsia="黑体" w:hAnsi="黑体" w:cs="黑体"/>
        </w:rPr>
      </w:pPr>
    </w:p>
    <w:p w14:paraId="748CB4A6" w14:textId="77777777" w:rsidR="005E59D2" w:rsidRDefault="005E59D2" w:rsidP="005E59D2">
      <w:pPr>
        <w:rPr>
          <w:rFonts w:ascii="黑体" w:eastAsia="黑体" w:hAnsi="黑体" w:cs="黑体"/>
        </w:rPr>
      </w:pPr>
    </w:p>
    <w:p w14:paraId="54FB331F" w14:textId="77777777" w:rsidR="005E59D2" w:rsidRDefault="005E59D2" w:rsidP="005E59D2">
      <w:pPr>
        <w:rPr>
          <w:rFonts w:ascii="黑体" w:eastAsia="黑体" w:hAnsi="黑体" w:cs="黑体"/>
        </w:rPr>
      </w:pPr>
      <w:r>
        <w:rPr>
          <w:rFonts w:ascii="黑体" w:eastAsia="黑体" w:hAnsi="黑体" w:cs="黑体" w:hint="eastAsia"/>
        </w:rPr>
        <w:t>十、第三方支付与移动支付的区别</w:t>
      </w:r>
    </w:p>
    <w:p w14:paraId="43E51EFA" w14:textId="77777777" w:rsidR="005E59D2" w:rsidRDefault="005E59D2" w:rsidP="005E59D2">
      <w:pPr>
        <w:rPr>
          <w:rFonts w:ascii="黑体" w:eastAsia="黑体" w:hAnsi="黑体" w:cs="黑体"/>
        </w:rPr>
      </w:pPr>
      <w:r>
        <w:rPr>
          <w:rFonts w:ascii="黑体" w:eastAsia="黑体" w:hAnsi="黑体" w:cs="黑体" w:hint="eastAsia"/>
        </w:rPr>
        <w:t>移动支付是个支付方式，</w:t>
      </w:r>
    </w:p>
    <w:p w14:paraId="47E23A2E" w14:textId="77777777" w:rsidR="005E59D2" w:rsidRDefault="005E59D2" w:rsidP="005E59D2">
      <w:pPr>
        <w:rPr>
          <w:rFonts w:ascii="黑体" w:eastAsia="黑体" w:hAnsi="黑体" w:cs="黑体"/>
        </w:rPr>
      </w:pPr>
      <w:r>
        <w:rPr>
          <w:rFonts w:ascii="黑体" w:eastAsia="黑体" w:hAnsi="黑体" w:cs="黑体" w:hint="eastAsia"/>
        </w:rPr>
        <w:t>可以用平板电脑、手机等安装对应的app，</w:t>
      </w:r>
    </w:p>
    <w:p w14:paraId="4CDEDCFD" w14:textId="77777777" w:rsidR="005E59D2" w:rsidRDefault="005E59D2" w:rsidP="005E59D2">
      <w:pPr>
        <w:rPr>
          <w:rFonts w:ascii="黑体" w:eastAsia="黑体" w:hAnsi="黑体" w:cs="黑体"/>
        </w:rPr>
      </w:pPr>
      <w:r>
        <w:rPr>
          <w:rFonts w:ascii="黑体" w:eastAsia="黑体" w:hAnsi="黑体" w:cs="黑体" w:hint="eastAsia"/>
        </w:rPr>
        <w:t>这是个电子支付的一种类型，</w:t>
      </w:r>
    </w:p>
    <w:p w14:paraId="1CD0AD6E" w14:textId="77777777" w:rsidR="005E59D2" w:rsidRDefault="005E59D2" w:rsidP="005E59D2">
      <w:pPr>
        <w:rPr>
          <w:rFonts w:ascii="黑体" w:eastAsia="黑体" w:hAnsi="黑体" w:cs="黑体"/>
        </w:rPr>
      </w:pPr>
      <w:r>
        <w:rPr>
          <w:rFonts w:ascii="黑体" w:eastAsia="黑体" w:hAnsi="黑体" w:cs="黑体" w:hint="eastAsia"/>
        </w:rPr>
        <w:t>区别于电脑上网支付、现金支付等，</w:t>
      </w:r>
    </w:p>
    <w:p w14:paraId="0C9A0E6F" w14:textId="77777777" w:rsidR="005E59D2" w:rsidRDefault="005E59D2" w:rsidP="005E59D2">
      <w:pPr>
        <w:rPr>
          <w:rFonts w:ascii="黑体" w:eastAsia="黑体" w:hAnsi="黑体" w:cs="黑体"/>
        </w:rPr>
      </w:pPr>
      <w:r>
        <w:rPr>
          <w:rFonts w:ascii="黑体" w:eastAsia="黑体" w:hAnsi="黑体" w:cs="黑体" w:hint="eastAsia"/>
        </w:rPr>
        <w:t>第三方支付是个除银行系统以外的支付平台，</w:t>
      </w:r>
    </w:p>
    <w:p w14:paraId="0D287804" w14:textId="77777777" w:rsidR="005E59D2" w:rsidRDefault="005E59D2" w:rsidP="005E59D2">
      <w:pPr>
        <w:rPr>
          <w:rFonts w:ascii="黑体" w:eastAsia="黑体" w:hAnsi="黑体" w:cs="黑体"/>
        </w:rPr>
      </w:pPr>
      <w:r>
        <w:rPr>
          <w:rFonts w:ascii="黑体" w:eastAsia="黑体" w:hAnsi="黑体" w:cs="黑体" w:hint="eastAsia"/>
        </w:rPr>
        <w:t>如支付宝、微信等等；</w:t>
      </w:r>
    </w:p>
    <w:p w14:paraId="6490F410" w14:textId="77777777" w:rsidR="005E59D2" w:rsidRDefault="005E59D2" w:rsidP="005E59D2">
      <w:pPr>
        <w:rPr>
          <w:rFonts w:ascii="黑体" w:eastAsia="黑体" w:hAnsi="黑体" w:cs="黑体"/>
        </w:rPr>
      </w:pPr>
      <w:r>
        <w:rPr>
          <w:rFonts w:ascii="黑体" w:eastAsia="黑体" w:hAnsi="黑体" w:cs="黑体" w:hint="eastAsia"/>
        </w:rPr>
        <w:t>区别于银行支付系统。</w:t>
      </w:r>
    </w:p>
    <w:p w14:paraId="27EFF603" w14:textId="77777777" w:rsidR="005E59D2" w:rsidRDefault="005E59D2" w:rsidP="005E59D2">
      <w:pPr>
        <w:rPr>
          <w:rFonts w:ascii="黑体" w:eastAsia="黑体" w:hAnsi="黑体" w:cs="黑体"/>
        </w:rPr>
      </w:pPr>
    </w:p>
    <w:p w14:paraId="3BBD8FA8" w14:textId="77777777" w:rsidR="005E59D2" w:rsidRDefault="005E59D2" w:rsidP="005E59D2">
      <w:pPr>
        <w:rPr>
          <w:rFonts w:ascii="黑体" w:eastAsia="黑体" w:hAnsi="黑体" w:cs="黑体"/>
        </w:rPr>
      </w:pPr>
      <w:r>
        <w:rPr>
          <w:rFonts w:ascii="黑体" w:eastAsia="黑体" w:hAnsi="黑体" w:cs="黑体" w:hint="eastAsia"/>
        </w:rPr>
        <w:t>十一、移动支付的分类及基本工作原理说明P120</w:t>
      </w:r>
    </w:p>
    <w:p w14:paraId="723CED34" w14:textId="77777777" w:rsidR="005E59D2" w:rsidRDefault="005E59D2" w:rsidP="005E59D2">
      <w:pPr>
        <w:rPr>
          <w:rFonts w:ascii="黑体" w:eastAsia="黑体" w:hAnsi="黑体" w:cs="黑体"/>
        </w:rPr>
      </w:pPr>
    </w:p>
    <w:p w14:paraId="2664E78B" w14:textId="77777777" w:rsidR="005E59D2" w:rsidRDefault="005E59D2" w:rsidP="005E59D2">
      <w:pPr>
        <w:rPr>
          <w:rFonts w:ascii="黑体" w:eastAsia="黑体" w:hAnsi="黑体" w:cs="黑体"/>
        </w:rPr>
      </w:pPr>
      <w:r>
        <w:rPr>
          <w:rFonts w:ascii="黑体" w:eastAsia="黑体" w:hAnsi="黑体" w:cs="黑体" w:hint="eastAsia"/>
        </w:rPr>
        <w:t>十二、为什么会产生电子银行？</w:t>
      </w:r>
    </w:p>
    <w:p w14:paraId="08137885" w14:textId="77777777" w:rsidR="005E59D2" w:rsidRDefault="005E59D2" w:rsidP="005E59D2">
      <w:pPr>
        <w:rPr>
          <w:rFonts w:ascii="黑体" w:eastAsia="黑体" w:hAnsi="黑体" w:cs="黑体"/>
        </w:rPr>
      </w:pPr>
      <w:r>
        <w:rPr>
          <w:rFonts w:ascii="黑体" w:eastAsia="黑体" w:hAnsi="黑体" w:cs="黑体" w:hint="eastAsia"/>
        </w:rPr>
        <w:t>经济的发展</w:t>
      </w:r>
    </w:p>
    <w:p w14:paraId="6E03428E" w14:textId="77777777" w:rsidR="005E59D2" w:rsidRDefault="005E59D2" w:rsidP="005E59D2">
      <w:pPr>
        <w:rPr>
          <w:rFonts w:ascii="黑体" w:eastAsia="黑体" w:hAnsi="黑体" w:cs="黑体"/>
        </w:rPr>
      </w:pPr>
      <w:r>
        <w:rPr>
          <w:rFonts w:ascii="黑体" w:eastAsia="黑体" w:hAnsi="黑体" w:cs="黑体" w:hint="eastAsia"/>
        </w:rPr>
        <w:t>同业的竞争</w:t>
      </w:r>
    </w:p>
    <w:p w14:paraId="0E1D434A" w14:textId="77777777" w:rsidR="005E59D2" w:rsidRDefault="005E59D2" w:rsidP="005E59D2">
      <w:pPr>
        <w:rPr>
          <w:rFonts w:ascii="黑体" w:eastAsia="黑体" w:hAnsi="黑体" w:cs="黑体"/>
        </w:rPr>
      </w:pPr>
      <w:r>
        <w:rPr>
          <w:rFonts w:ascii="黑体" w:eastAsia="黑体" w:hAnsi="黑体" w:cs="黑体" w:hint="eastAsia"/>
        </w:rPr>
        <w:t>IT技术的支持</w:t>
      </w:r>
    </w:p>
    <w:p w14:paraId="13AB318C" w14:textId="77777777" w:rsidR="005E59D2" w:rsidRDefault="005E59D2" w:rsidP="005E59D2">
      <w:pPr>
        <w:rPr>
          <w:rFonts w:ascii="黑体" w:eastAsia="黑体" w:hAnsi="黑体" w:cs="黑体"/>
        </w:rPr>
      </w:pPr>
    </w:p>
    <w:p w14:paraId="29987C29" w14:textId="77777777" w:rsidR="005E59D2" w:rsidRDefault="005E59D2" w:rsidP="005E59D2">
      <w:pPr>
        <w:rPr>
          <w:rFonts w:ascii="黑体" w:eastAsia="黑体" w:hAnsi="黑体" w:cs="黑体"/>
        </w:rPr>
      </w:pPr>
      <w:r>
        <w:rPr>
          <w:rFonts w:ascii="黑体" w:eastAsia="黑体" w:hAnsi="黑体" w:cs="黑体" w:hint="eastAsia"/>
        </w:rPr>
        <w:t>十三、我国移动支付的产业链模式P133</w:t>
      </w:r>
    </w:p>
    <w:p w14:paraId="59E0027D" w14:textId="77777777" w:rsidR="005E59D2" w:rsidRDefault="005E59D2" w:rsidP="005E59D2">
      <w:pPr>
        <w:rPr>
          <w:rFonts w:ascii="黑体" w:eastAsia="黑体" w:hAnsi="黑体" w:cs="黑体"/>
        </w:rPr>
      </w:pPr>
    </w:p>
    <w:p w14:paraId="01CC6E33" w14:textId="77777777" w:rsidR="005E59D2" w:rsidRDefault="005E59D2" w:rsidP="005E59D2">
      <w:pPr>
        <w:rPr>
          <w:rFonts w:ascii="黑体" w:eastAsia="黑体" w:hAnsi="黑体" w:cs="黑体"/>
        </w:rPr>
      </w:pPr>
      <w:r>
        <w:rPr>
          <w:rFonts w:ascii="黑体" w:eastAsia="黑体" w:hAnsi="黑体" w:cs="黑体" w:hint="eastAsia"/>
        </w:rPr>
        <w:t>十四、移动支付安全性分析---解读条码支付业务规范</w:t>
      </w:r>
    </w:p>
    <w:p w14:paraId="1AAC4683" w14:textId="77777777" w:rsidR="005E59D2" w:rsidRDefault="005E59D2" w:rsidP="005E59D2">
      <w:pPr>
        <w:rPr>
          <w:rFonts w:ascii="黑体" w:eastAsia="黑体" w:hAnsi="黑体" w:cs="黑体"/>
        </w:rPr>
      </w:pPr>
      <w:r>
        <w:rPr>
          <w:rFonts w:ascii="黑体" w:eastAsia="黑体" w:hAnsi="黑体" w:cs="黑体" w:hint="eastAsia"/>
        </w:rPr>
        <w:t>1）普通手机通常没有加密技术，在支付过程中往往会造成信息泄露，进行非法复制2）对参与交易各方的身份识别，手机支付须解决的一大问题就是商家和消费者合法身份的确认。3）用户信用体系有待进一步建设和完善，通常一些小额支付业务可以通过扣除手机话费的方式进行付费交易，于是就可能产生手机话费透支、恶意拖欠等现象。4）手机丢失会给移动支付用户带来损失。</w:t>
      </w:r>
    </w:p>
    <w:p w14:paraId="5E19DAF8" w14:textId="77777777" w:rsidR="005E59D2" w:rsidRDefault="005E59D2" w:rsidP="005E59D2">
      <w:pPr>
        <w:rPr>
          <w:rFonts w:ascii="黑体" w:eastAsia="黑体" w:hAnsi="黑体" w:cs="黑体"/>
        </w:rPr>
      </w:pPr>
    </w:p>
    <w:p w14:paraId="20F24299" w14:textId="77777777" w:rsidR="005E59D2" w:rsidRDefault="005E59D2" w:rsidP="005E59D2">
      <w:pPr>
        <w:rPr>
          <w:rFonts w:ascii="黑体" w:eastAsia="黑体" w:hAnsi="黑体" w:cs="黑体"/>
        </w:rPr>
      </w:pPr>
      <w:r>
        <w:rPr>
          <w:rFonts w:ascii="黑体" w:eastAsia="黑体" w:hAnsi="黑体" w:cs="黑体" w:hint="eastAsia"/>
        </w:rPr>
        <w:t>存在问题</w:t>
      </w:r>
    </w:p>
    <w:p w14:paraId="08F1ADA5" w14:textId="77777777" w:rsidR="005E59D2" w:rsidRDefault="005E59D2" w:rsidP="005E59D2">
      <w:pPr>
        <w:rPr>
          <w:rFonts w:ascii="黑体" w:eastAsia="黑体" w:hAnsi="黑体" w:cs="黑体"/>
        </w:rPr>
      </w:pPr>
      <w:r>
        <w:rPr>
          <w:rFonts w:ascii="黑体" w:eastAsia="黑体" w:hAnsi="黑体" w:cs="黑体" w:hint="eastAsia"/>
        </w:rPr>
        <w:t>一是条码支付在降低商户准入门槛的同时，加剧收单市场乱象。由于条码支付设备成本低于传统的银行卡受理终端，还可通过张贴静态条码实现收付款业务，能够满足小微商户的非现金支付受理需求，与银行卡收单互为补充，提升社会整体支付服务水平。但是，部分市场机构利用条码可远程发送、不受专业受理终端限制的特点，在商户拓展过程中未履行“了解你的客户”义务，通过“一证下机”等方式违规发展商户，加剧了套现、二清、外包管理不到位等收单乱象，存在各类安全隐患，对市场可持续发展造成较大的危害。</w:t>
      </w:r>
    </w:p>
    <w:p w14:paraId="3A9F400D" w14:textId="77777777" w:rsidR="005E59D2" w:rsidRDefault="005E59D2" w:rsidP="005E59D2">
      <w:pPr>
        <w:rPr>
          <w:rFonts w:ascii="黑体" w:eastAsia="黑体" w:hAnsi="黑体" w:cs="黑体"/>
        </w:rPr>
      </w:pPr>
      <w:r>
        <w:rPr>
          <w:rFonts w:ascii="黑体" w:eastAsia="黑体" w:hAnsi="黑体" w:cs="黑体" w:hint="eastAsia"/>
        </w:rPr>
        <w:t>二是条码支付在促进移动支付普及发展的同时，出现扰乱市场公平竞争秩序的现象。近年来，条码支付在小额、便民支付领域市场份额持续增加，促进了移动支付的快发展和普惠金融的广覆盖。但是，部分市场机构在开展条码支付业务时，在定价和市场推广策略中采取倾销、交叉补贴等不正当竞争手段，滥用本机构及关联企业的市场优势地位，排除、限制支付服务竞争，导致支付行业无序发展和不公平竞争，扰乱市场秩序。</w:t>
      </w:r>
    </w:p>
    <w:p w14:paraId="0A68F38A" w14:textId="77777777" w:rsidR="005E59D2" w:rsidRDefault="005E59D2" w:rsidP="005E59D2">
      <w:pPr>
        <w:rPr>
          <w:rFonts w:ascii="黑体" w:eastAsia="黑体" w:hAnsi="黑体" w:cs="黑体"/>
        </w:rPr>
      </w:pPr>
      <w:r>
        <w:rPr>
          <w:rFonts w:ascii="黑体" w:eastAsia="黑体" w:hAnsi="黑体" w:cs="黑体" w:hint="eastAsia"/>
        </w:rPr>
        <w:t xml:space="preserve">三是条码支付借助开放互联网和非专业设备进行交易处理，带来一定的技术风险。包括：可视化风险，条码在开放互联网环境下以图形化方式进行展示，不法分子可通过截屏、偷拍等手段盗取支付凭证，在支付凭证有效期内盗用资金；易携带恶意代码的风险，条码不仅可存储支付要素，也可携带非法链接或程序代码，不法分子可将木马病毒、钓鱼网站链接制成条码，诱导客户扫描，窃取支付敏感信息；信息单向交互风险，条码支付只能实现发起方或接收方的单向信息交互，不法分子可利用该弱点实施“中间人攻击”，绕过身份认证机制，造成用户资金损失；扫码设备安全强度低的风险，条码支付对设备要求低，普通的手机摄像头、超市简易的收银机扫描枪等不具备加密、防拆机等安全功能的设备均可识别条码，易被不法分子非法改装使用。[3] </w:t>
      </w:r>
    </w:p>
    <w:p w14:paraId="7753AD2D" w14:textId="77777777" w:rsidR="005E59D2" w:rsidRDefault="005E59D2" w:rsidP="005E59D2">
      <w:pPr>
        <w:rPr>
          <w:rFonts w:ascii="黑体" w:eastAsia="黑体" w:hAnsi="黑体" w:cs="黑体"/>
        </w:rPr>
      </w:pPr>
      <w:r>
        <w:rPr>
          <w:rFonts w:ascii="黑体" w:eastAsia="黑体" w:hAnsi="黑体" w:cs="黑体" w:hint="eastAsia"/>
        </w:rPr>
        <w:t>主要措施</w:t>
      </w:r>
    </w:p>
    <w:p w14:paraId="60279274" w14:textId="77777777" w:rsidR="005E59D2" w:rsidRDefault="005E59D2" w:rsidP="005E59D2">
      <w:pPr>
        <w:rPr>
          <w:rFonts w:ascii="黑体" w:eastAsia="黑体" w:hAnsi="黑体" w:cs="黑体"/>
        </w:rPr>
      </w:pPr>
      <w:r>
        <w:rPr>
          <w:rFonts w:ascii="黑体" w:eastAsia="黑体" w:hAnsi="黑体" w:cs="黑体" w:hint="eastAsia"/>
        </w:rPr>
        <w:t>一是强调业务资质要求。明确支付机构向客户提供基于条码的付款服务时，应取得网络支付业务许可；支付机构为实体特约商户和网络特约商户提供条码支付收单服务的，应当分别取得银行卡收单业务许可和网络支付业务许可。</w:t>
      </w:r>
    </w:p>
    <w:p w14:paraId="692A56C3" w14:textId="77777777" w:rsidR="005E59D2" w:rsidRDefault="005E59D2" w:rsidP="005E59D2">
      <w:pPr>
        <w:rPr>
          <w:rFonts w:ascii="黑体" w:eastAsia="黑体" w:hAnsi="黑体" w:cs="黑体"/>
        </w:rPr>
      </w:pPr>
      <w:r>
        <w:rPr>
          <w:rFonts w:ascii="黑体" w:eastAsia="黑体" w:hAnsi="黑体" w:cs="黑体" w:hint="eastAsia"/>
        </w:rPr>
        <w:t>二是重申清算管理要求。针对部分支付机构与多家银行业金融机构（以下简称银行）或支付机构直连进行商户拓展，进一步强化了支付机构与银行多头直连的现象，明确要求银行、支付机构开展条码支付业务涉及跨行交易时，应当通过人民银行跨行清算系统或者具备合法资质的清算机构处理。</w:t>
      </w:r>
    </w:p>
    <w:p w14:paraId="184F62E4" w14:textId="77777777" w:rsidR="005E59D2" w:rsidRDefault="005E59D2" w:rsidP="005E59D2">
      <w:pPr>
        <w:rPr>
          <w:rFonts w:ascii="黑体" w:eastAsia="黑体" w:hAnsi="黑体" w:cs="黑体"/>
        </w:rPr>
      </w:pPr>
      <w:r>
        <w:rPr>
          <w:rFonts w:ascii="黑体" w:eastAsia="黑体" w:hAnsi="黑体" w:cs="黑体" w:hint="eastAsia"/>
        </w:rPr>
        <w:t>三是要求维护市场公平竞争秩序。市场机构不得以任何形式诋毁其他市场主体的商业信誉，不得采用不正当竞争手段损害其他市场主体利益、排挤竞争对手，破坏市场公平竞争秩序。</w:t>
      </w:r>
    </w:p>
    <w:p w14:paraId="38917575" w14:textId="77777777" w:rsidR="005E59D2" w:rsidRDefault="005E59D2" w:rsidP="005E59D2">
      <w:pPr>
        <w:rPr>
          <w:rFonts w:ascii="黑体" w:eastAsia="黑体" w:hAnsi="黑体" w:cs="黑体"/>
        </w:rPr>
      </w:pPr>
      <w:r>
        <w:rPr>
          <w:rFonts w:ascii="黑体" w:eastAsia="黑体" w:hAnsi="黑体" w:cs="黑体" w:hint="eastAsia"/>
        </w:rPr>
        <w:t>四是规范条码生成和受理。提出交易验证方式、交易限额管理、信息管理和安全防护，静态条码应用管理、综合应用支付标记化技术等措施，保障条码支付业务的安全性。</w:t>
      </w:r>
    </w:p>
    <w:p w14:paraId="3F53DEEC" w14:textId="77777777" w:rsidR="005E59D2" w:rsidRDefault="005E59D2" w:rsidP="005E59D2">
      <w:pPr>
        <w:rPr>
          <w:rFonts w:ascii="黑体" w:eastAsia="黑体" w:hAnsi="黑体" w:cs="黑体"/>
        </w:rPr>
      </w:pPr>
      <w:r>
        <w:rPr>
          <w:rFonts w:ascii="黑体" w:eastAsia="黑体" w:hAnsi="黑体" w:cs="黑体" w:hint="eastAsia"/>
        </w:rPr>
        <w:t xml:space="preserve">五是加强商户管理和风险管理。从特约商户资质审核、受理协议签订、商户风险评级、商户检查，以及交易风险监测，客户安全教育等方面提出要求，强化业务风险管理。[3] </w:t>
      </w:r>
    </w:p>
    <w:p w14:paraId="0F9BE046" w14:textId="77777777" w:rsidR="005E59D2" w:rsidRDefault="005E59D2" w:rsidP="005E59D2">
      <w:pPr>
        <w:rPr>
          <w:rFonts w:ascii="黑体" w:eastAsia="黑体" w:hAnsi="黑体" w:cs="黑体"/>
        </w:rPr>
      </w:pPr>
      <w:r>
        <w:rPr>
          <w:rFonts w:ascii="黑体" w:eastAsia="黑体" w:hAnsi="黑体" w:cs="黑体" w:hint="eastAsia"/>
        </w:rPr>
        <w:t>风险要求</w:t>
      </w:r>
    </w:p>
    <w:p w14:paraId="69F79D6B" w14:textId="77777777" w:rsidR="005E59D2" w:rsidRDefault="005E59D2" w:rsidP="005E59D2">
      <w:pPr>
        <w:rPr>
          <w:rFonts w:ascii="黑体" w:eastAsia="黑体" w:hAnsi="黑体" w:cs="黑体"/>
        </w:rPr>
      </w:pPr>
      <w:r>
        <w:rPr>
          <w:rFonts w:ascii="黑体" w:eastAsia="黑体" w:hAnsi="黑体" w:cs="黑体" w:hint="eastAsia"/>
        </w:rPr>
        <w:t>一是加强条码安全防护。采取支付标记化（Tokenization）、有效期控制、条码防伪识别等手段，提升条码生成、存储、展示、识读、解析、使用等环节的安全防护能力，有效保障条码的可靠性和有效性。</w:t>
      </w:r>
    </w:p>
    <w:p w14:paraId="5B5EF05B" w14:textId="77777777" w:rsidR="005E59D2" w:rsidRDefault="005E59D2" w:rsidP="005E59D2">
      <w:pPr>
        <w:rPr>
          <w:rFonts w:ascii="黑体" w:eastAsia="黑体" w:hAnsi="黑体" w:cs="黑体"/>
        </w:rPr>
      </w:pPr>
      <w:r>
        <w:rPr>
          <w:rFonts w:ascii="黑体" w:eastAsia="黑体" w:hAnsi="黑体" w:cs="黑体" w:hint="eastAsia"/>
        </w:rPr>
        <w:t>二是提升条码支付交易安全强度。针对不同条码生成方式，提出加密生成、定期更新、终端唯一标识绑定等具有针对性的安全防护措施。要求银行、支付机构和清算机构运用交易验证强度与交易额度相匹配的技术措施提高条码支付交易的安全性。</w:t>
      </w:r>
    </w:p>
    <w:p w14:paraId="6437AEC5" w14:textId="77777777" w:rsidR="005E59D2" w:rsidRDefault="005E59D2" w:rsidP="005E59D2">
      <w:pPr>
        <w:rPr>
          <w:rFonts w:ascii="黑体" w:eastAsia="黑体" w:hAnsi="黑体" w:cs="黑体"/>
        </w:rPr>
      </w:pPr>
      <w:r>
        <w:rPr>
          <w:rFonts w:ascii="黑体" w:eastAsia="黑体" w:hAnsi="黑体" w:cs="黑体" w:hint="eastAsia"/>
        </w:rPr>
        <w:t>三是强化条码支付交易风险监测与预警。合理应用大数据分析、用户行为建模等手段建立条</w:t>
      </w:r>
      <w:r>
        <w:rPr>
          <w:rFonts w:ascii="黑体" w:eastAsia="黑体" w:hAnsi="黑体" w:cs="黑体" w:hint="eastAsia"/>
        </w:rPr>
        <w:lastRenderedPageBreak/>
        <w:t>码支付风险监控模型和系统，对异常交易及时预警并附加风控措施，对高风险交易及时告知客户资金变化情况。</w:t>
      </w:r>
    </w:p>
    <w:p w14:paraId="4738A1FE" w14:textId="77777777" w:rsidR="005E59D2" w:rsidRDefault="005E59D2" w:rsidP="005E59D2">
      <w:pPr>
        <w:rPr>
          <w:rFonts w:ascii="黑体" w:eastAsia="黑体" w:hAnsi="黑体" w:cs="黑体"/>
        </w:rPr>
      </w:pPr>
      <w:r>
        <w:rPr>
          <w:rFonts w:ascii="黑体" w:eastAsia="黑体" w:hAnsi="黑体" w:cs="黑体" w:hint="eastAsia"/>
        </w:rPr>
        <w:t xml:space="preserve">四是加强客户端软件安全管理。从木马病毒防范、信息加密保护、运行环境可信等方面提升条码支付客户端软件的安全防护能力，要求客户端软件能够监测并向后台系统反馈手机支付环境安全状况并作为风控策略的依据。[3] </w:t>
      </w:r>
    </w:p>
    <w:p w14:paraId="62AB72B9" w14:textId="77777777" w:rsidR="005E59D2" w:rsidRDefault="005E59D2" w:rsidP="005E59D2">
      <w:pPr>
        <w:rPr>
          <w:rFonts w:ascii="黑体" w:eastAsia="黑体" w:hAnsi="黑体" w:cs="黑体"/>
        </w:rPr>
      </w:pPr>
      <w:r>
        <w:rPr>
          <w:rFonts w:ascii="黑体" w:eastAsia="黑体" w:hAnsi="黑体" w:cs="黑体" w:hint="eastAsia"/>
        </w:rPr>
        <w:t>安全制约</w:t>
      </w:r>
    </w:p>
    <w:p w14:paraId="665D2129" w14:textId="77777777" w:rsidR="005E59D2" w:rsidRDefault="005E59D2" w:rsidP="005E59D2">
      <w:pPr>
        <w:rPr>
          <w:rFonts w:ascii="黑体" w:eastAsia="黑体" w:hAnsi="黑体" w:cs="黑体"/>
        </w:rPr>
      </w:pPr>
      <w:r>
        <w:rPr>
          <w:rFonts w:ascii="黑体" w:eastAsia="黑体" w:hAnsi="黑体" w:cs="黑体" w:hint="eastAsia"/>
        </w:rPr>
        <w:t xml:space="preserve">支付服务属于金融服务，与社会经济运行和百姓日常生活密切相关，支付安全关乎人民群众财产安全和合法权益，稳健经营关乎产业的健康可持续发展。便捷的使用方式、良好的用户体验是支付创新的生命力，但不能单纯追求无底线的创新；稳定、可持续的投入和运营是支付业务长远发展的保障，不能为了追求短期的市场份额，采取“烧钱”“补贴”等不当竞争手段。通知和规范旨在指导相关单位正确处理安全与发展的关系，在严守安全底线的基础上开展支付创新，维护公平竞争的市场环境，促进行业健康可持续发展，为人民群众提供安全便利的金融服务。通知和规范提出的业务规范要求和安全管理措施非但不会制约支付创新发展，反而能够指引支付业务创新沿着安全规范的方向发展，确保创新业务的质量和效能，保障行业发展的稳健和长远。[3] </w:t>
      </w:r>
    </w:p>
    <w:p w14:paraId="1DCE08B3" w14:textId="77777777" w:rsidR="005E59D2" w:rsidRDefault="005E59D2" w:rsidP="005E59D2">
      <w:pPr>
        <w:rPr>
          <w:rFonts w:ascii="黑体" w:eastAsia="黑体" w:hAnsi="黑体" w:cs="黑体"/>
        </w:rPr>
      </w:pPr>
      <w:r>
        <w:rPr>
          <w:rFonts w:ascii="黑体" w:eastAsia="黑体" w:hAnsi="黑体" w:cs="黑体" w:hint="eastAsia"/>
        </w:rPr>
        <w:t>如何实施</w:t>
      </w:r>
    </w:p>
    <w:p w14:paraId="04307699" w14:textId="77777777" w:rsidR="005E59D2" w:rsidRDefault="005E59D2" w:rsidP="005E59D2">
      <w:pPr>
        <w:rPr>
          <w:rFonts w:ascii="黑体" w:eastAsia="黑体" w:hAnsi="黑体" w:cs="黑体"/>
        </w:rPr>
      </w:pPr>
      <w:r>
        <w:rPr>
          <w:rFonts w:ascii="黑体" w:eastAsia="黑体" w:hAnsi="黑体" w:cs="黑体" w:hint="eastAsia"/>
        </w:rPr>
        <w:t>业务规范的落地实施要通过构建企业自我管理、行业组织自律、主管部门监管、社会全面监督多位一体的管理体系，保障各项要求落实到位。已开展业务的银行业金融机构、支付机构应当全面梳理自身条码支付业务情况，根据规范要求进行自查和整改。开展条码支付业务创新的，应当履行提前报告义务。银行、支付机构从事条码支付业务，应接受中国支付清算协会行业自律管理，并充分发挥违法违规举报奖励机制的作用，净化市场发展环境。人民银行分支机构依法对辖区内银行、支付机构条码支付业务进行监督管理，加大检查力度，对违规行为，应依法严肃处理。</w:t>
      </w:r>
    </w:p>
    <w:p w14:paraId="52428E91" w14:textId="77777777" w:rsidR="005E59D2" w:rsidRDefault="005E59D2" w:rsidP="005E59D2">
      <w:pPr>
        <w:rPr>
          <w:rFonts w:ascii="黑体" w:eastAsia="黑体" w:hAnsi="黑体" w:cs="黑体"/>
        </w:rPr>
      </w:pPr>
      <w:r>
        <w:rPr>
          <w:rFonts w:ascii="黑体" w:eastAsia="黑体" w:hAnsi="黑体" w:cs="黑体" w:hint="eastAsia"/>
        </w:rPr>
        <w:t xml:space="preserve">技术规范的落地实施需要从产品质量管理、入网管理、专项检查、安全评估等方面多管齐下，切实提升条码支付技术风险防控能力。银行、支付机构要严格落实技术规范提出的各项要求，强化条码支付产品安全管理，健全条码支付风险防控机制，使用符合国家标准及金融行业标准的产品，确保相关业务系统、受理终端等的技术标准符合性。清算机构要强化受理终端入网管理，完善终端定期抽检机制，加强终端抽样检测力度。人民银行分支机构要定期对条码支付相关业务系统、受理终端等组织开展专项抽查，强化条码支付技术管理。[3] </w:t>
      </w:r>
    </w:p>
    <w:p w14:paraId="5E643959" w14:textId="77777777" w:rsidR="005E59D2" w:rsidRDefault="005E59D2" w:rsidP="005E59D2">
      <w:pPr>
        <w:rPr>
          <w:rFonts w:ascii="黑体" w:eastAsia="黑体" w:hAnsi="黑体" w:cs="黑体"/>
        </w:rPr>
      </w:pPr>
      <w:r>
        <w:rPr>
          <w:rFonts w:ascii="黑体" w:eastAsia="黑体" w:hAnsi="黑体" w:cs="黑体" w:hint="eastAsia"/>
        </w:rPr>
        <w:t>报文管理要求</w:t>
      </w:r>
    </w:p>
    <w:p w14:paraId="45F90205" w14:textId="77777777" w:rsidR="005E59D2" w:rsidRDefault="005E59D2" w:rsidP="005E59D2">
      <w:pPr>
        <w:rPr>
          <w:rFonts w:ascii="黑体" w:eastAsia="黑体" w:hAnsi="黑体" w:cs="黑体"/>
        </w:rPr>
      </w:pPr>
      <w:r>
        <w:rPr>
          <w:rFonts w:ascii="黑体" w:eastAsia="黑体" w:hAnsi="黑体" w:cs="黑体" w:hint="eastAsia"/>
        </w:rPr>
        <w:t xml:space="preserve">一是采用数字签名、加密传输等措施，加强支付指令真实性。二是在交易报文中准确记录发起方、接收方、网络路由、唯一交易流水号等关键信息，保障交易可追溯性和一致性。三是完善商户、渠道、订单等交易信息，精准刻画交易全貌，确保支付指令完整性。[3] </w:t>
      </w:r>
    </w:p>
    <w:p w14:paraId="7CCF48DD" w14:textId="77777777" w:rsidR="005E59D2" w:rsidRDefault="005E59D2" w:rsidP="005E59D2">
      <w:pPr>
        <w:rPr>
          <w:rFonts w:ascii="黑体" w:eastAsia="黑体" w:hAnsi="黑体" w:cs="黑体"/>
        </w:rPr>
      </w:pPr>
      <w:r>
        <w:rPr>
          <w:rFonts w:ascii="黑体" w:eastAsia="黑体" w:hAnsi="黑体" w:cs="黑体" w:hint="eastAsia"/>
        </w:rPr>
        <w:t>风险防控措施</w:t>
      </w:r>
    </w:p>
    <w:p w14:paraId="372B3854" w14:textId="77777777" w:rsidR="005E59D2" w:rsidRDefault="005E59D2" w:rsidP="005E59D2">
      <w:pPr>
        <w:rPr>
          <w:rFonts w:ascii="黑体" w:eastAsia="黑体" w:hAnsi="黑体" w:cs="黑体"/>
        </w:rPr>
      </w:pPr>
      <w:r>
        <w:rPr>
          <w:rFonts w:ascii="黑体" w:eastAsia="黑体" w:hAnsi="黑体" w:cs="黑体" w:hint="eastAsia"/>
        </w:rPr>
        <w:t>静态条码易被篡改或变造，易携带木马或病毒，真伪难辨，导致支付风险较高。因此，提出了一系列防范静态条码风险的措施：一是要求静态条码应由后台服务器加密生成，宜采用防伪纸张展示条码，防伪纸张应具备一定防伪特征。二是要求展示静态条码的介质应放置在商户收银员视线范围内，商户应定期对介质进行检查。三是要求静态条码采用防护罩等物理防护手段避免被覆盖或替换，宜使用防伪标签对防护罩进行标记。四是要求在静态条码介质显著位置明显展示收款方信息，便于用户核对。五是通过风险防范能力分级管理，进一步规范使用静态条码，并鼓励使用风险防范能力较高的收款扫码方式[3]  。</w:t>
      </w:r>
    </w:p>
    <w:p w14:paraId="101CB3AD" w14:textId="77777777" w:rsidR="005E59D2" w:rsidRDefault="005E59D2" w:rsidP="005E59D2">
      <w:pPr>
        <w:rPr>
          <w:rFonts w:ascii="黑体" w:eastAsia="黑体" w:hAnsi="黑体" w:cs="黑体"/>
        </w:rPr>
      </w:pPr>
      <w:r>
        <w:rPr>
          <w:rFonts w:ascii="黑体" w:eastAsia="黑体" w:hAnsi="黑体" w:cs="黑体" w:hint="eastAsia"/>
        </w:rPr>
        <w:t>交易限额</w:t>
      </w:r>
    </w:p>
    <w:p w14:paraId="3825C06D" w14:textId="77777777" w:rsidR="005E59D2" w:rsidRDefault="005E59D2" w:rsidP="005E59D2">
      <w:pPr>
        <w:rPr>
          <w:rFonts w:ascii="黑体" w:eastAsia="黑体" w:hAnsi="黑体" w:cs="黑体"/>
        </w:rPr>
      </w:pPr>
      <w:r>
        <w:rPr>
          <w:rFonts w:ascii="黑体" w:eastAsia="黑体" w:hAnsi="黑体" w:cs="黑体" w:hint="eastAsia"/>
        </w:rPr>
        <w:t>条码支付与传统银行卡等支付工具相比在交易安全性上存在一定不足，人民银行坚持条码支付小额、便民的定位，对条码支付风险防范能力进行分级。发行条码的银行、支付机构应根</w:t>
      </w:r>
      <w:r>
        <w:rPr>
          <w:rFonts w:ascii="黑体" w:eastAsia="黑体" w:hAnsi="黑体" w:cs="黑体" w:hint="eastAsia"/>
        </w:rPr>
        <w:lastRenderedPageBreak/>
        <w:t>据风险防范能力等级，在确保风险可控和尽量满足用户需求的前提下科学合理设置相匹配的日累计交易限额。</w:t>
      </w:r>
    </w:p>
    <w:p w14:paraId="1B53E181" w14:textId="77777777" w:rsidR="005E59D2" w:rsidRDefault="005E59D2" w:rsidP="005E59D2">
      <w:pPr>
        <w:rPr>
          <w:rFonts w:ascii="黑体" w:eastAsia="黑体" w:hAnsi="黑体" w:cs="黑体"/>
        </w:rPr>
      </w:pPr>
      <w:r>
        <w:rPr>
          <w:rFonts w:ascii="黑体" w:eastAsia="黑体" w:hAnsi="黑体" w:cs="黑体" w:hint="eastAsia"/>
        </w:rPr>
        <w:t>使用动态条码进行支付的，风险防范能力分级见下表。</w:t>
      </w:r>
    </w:p>
    <w:p w14:paraId="7BFEC569" w14:textId="77777777" w:rsidR="005E59D2" w:rsidRDefault="005E59D2" w:rsidP="005E59D2">
      <w:pPr>
        <w:rPr>
          <w:rFonts w:ascii="黑体" w:eastAsia="黑体" w:hAnsi="黑体" w:cs="黑体"/>
        </w:rPr>
      </w:pPr>
      <w:r>
        <w:rPr>
          <w:rFonts w:ascii="黑体" w:eastAsia="黑体" w:hAnsi="黑体" w:cs="黑体" w:hint="eastAsia"/>
        </w:rPr>
        <w:t>风险防范能力</w:t>
      </w:r>
    </w:p>
    <w:p w14:paraId="77E84C25" w14:textId="77777777" w:rsidR="005E59D2" w:rsidRDefault="005E59D2" w:rsidP="005E59D2">
      <w:pPr>
        <w:rPr>
          <w:rFonts w:ascii="黑体" w:eastAsia="黑体" w:hAnsi="黑体" w:cs="黑体"/>
        </w:rPr>
      </w:pPr>
      <w:r>
        <w:rPr>
          <w:rFonts w:ascii="黑体" w:eastAsia="黑体" w:hAnsi="黑体" w:cs="黑体" w:hint="eastAsia"/>
        </w:rPr>
        <w:t>交易验证方式</w:t>
      </w:r>
    </w:p>
    <w:p w14:paraId="25BE2326" w14:textId="77777777" w:rsidR="005E59D2" w:rsidRDefault="005E59D2" w:rsidP="005E59D2">
      <w:pPr>
        <w:rPr>
          <w:rFonts w:ascii="黑体" w:eastAsia="黑体" w:hAnsi="黑体" w:cs="黑体"/>
        </w:rPr>
      </w:pPr>
      <w:r>
        <w:rPr>
          <w:rFonts w:ascii="黑体" w:eastAsia="黑体" w:hAnsi="黑体" w:cs="黑体" w:hint="eastAsia"/>
        </w:rPr>
        <w:t>交易限额（同一客户单日累计）</w:t>
      </w:r>
    </w:p>
    <w:p w14:paraId="0A573E74" w14:textId="77777777" w:rsidR="005E59D2" w:rsidRDefault="005E59D2" w:rsidP="005E59D2">
      <w:pPr>
        <w:rPr>
          <w:rFonts w:ascii="黑体" w:eastAsia="黑体" w:hAnsi="黑体" w:cs="黑体"/>
        </w:rPr>
      </w:pPr>
      <w:r>
        <w:rPr>
          <w:rFonts w:ascii="黑体" w:eastAsia="黑体" w:hAnsi="黑体" w:cs="黑体" w:hint="eastAsia"/>
        </w:rPr>
        <w:t>银行（单个银行账户）</w:t>
      </w:r>
    </w:p>
    <w:p w14:paraId="50038CDB" w14:textId="77777777" w:rsidR="005E59D2" w:rsidRDefault="005E59D2" w:rsidP="005E59D2">
      <w:pPr>
        <w:rPr>
          <w:rFonts w:ascii="黑体" w:eastAsia="黑体" w:hAnsi="黑体" w:cs="黑体"/>
        </w:rPr>
      </w:pPr>
      <w:r>
        <w:rPr>
          <w:rFonts w:ascii="黑体" w:eastAsia="黑体" w:hAnsi="黑体" w:cs="黑体" w:hint="eastAsia"/>
        </w:rPr>
        <w:t>支付机构（所有支付账户或快捷支付）</w:t>
      </w:r>
    </w:p>
    <w:p w14:paraId="333F878C" w14:textId="77777777" w:rsidR="005E59D2" w:rsidRDefault="005E59D2" w:rsidP="005E59D2">
      <w:pPr>
        <w:rPr>
          <w:rFonts w:ascii="黑体" w:eastAsia="黑体" w:hAnsi="黑体" w:cs="黑体"/>
        </w:rPr>
      </w:pPr>
      <w:r>
        <w:rPr>
          <w:rFonts w:ascii="黑体" w:eastAsia="黑体" w:hAnsi="黑体" w:cs="黑体" w:hint="eastAsia"/>
        </w:rPr>
        <w:t>A级</w:t>
      </w:r>
    </w:p>
    <w:p w14:paraId="273FE578" w14:textId="77777777" w:rsidR="005E59D2" w:rsidRDefault="005E59D2" w:rsidP="005E59D2">
      <w:pPr>
        <w:rPr>
          <w:rFonts w:ascii="黑体" w:eastAsia="黑体" w:hAnsi="黑体" w:cs="黑体"/>
        </w:rPr>
      </w:pPr>
      <w:r>
        <w:rPr>
          <w:rFonts w:ascii="黑体" w:eastAsia="黑体" w:hAnsi="黑体" w:cs="黑体" w:hint="eastAsia"/>
        </w:rPr>
        <w:t>采用包括数字证书或电子签名在内的两类（含）以上有效要素进行验证</w:t>
      </w:r>
    </w:p>
    <w:p w14:paraId="5952FDBD" w14:textId="77777777" w:rsidR="005E59D2" w:rsidRDefault="005E59D2" w:rsidP="005E59D2">
      <w:pPr>
        <w:rPr>
          <w:rFonts w:ascii="黑体" w:eastAsia="黑体" w:hAnsi="黑体" w:cs="黑体"/>
        </w:rPr>
      </w:pPr>
      <w:r>
        <w:rPr>
          <w:rFonts w:ascii="黑体" w:eastAsia="黑体" w:hAnsi="黑体" w:cs="黑体" w:hint="eastAsia"/>
        </w:rPr>
        <w:t>自主约定</w:t>
      </w:r>
    </w:p>
    <w:p w14:paraId="5FDD30FF" w14:textId="77777777" w:rsidR="005E59D2" w:rsidRDefault="005E59D2" w:rsidP="005E59D2">
      <w:pPr>
        <w:rPr>
          <w:rFonts w:ascii="黑体" w:eastAsia="黑体" w:hAnsi="黑体" w:cs="黑体"/>
        </w:rPr>
      </w:pPr>
      <w:r>
        <w:rPr>
          <w:rFonts w:ascii="黑体" w:eastAsia="黑体" w:hAnsi="黑体" w:cs="黑体" w:hint="eastAsia"/>
        </w:rPr>
        <w:t>自主约定</w:t>
      </w:r>
    </w:p>
    <w:p w14:paraId="43AD91B6" w14:textId="77777777" w:rsidR="005E59D2" w:rsidRDefault="005E59D2" w:rsidP="005E59D2">
      <w:pPr>
        <w:rPr>
          <w:rFonts w:ascii="黑体" w:eastAsia="黑体" w:hAnsi="黑体" w:cs="黑体"/>
        </w:rPr>
      </w:pPr>
      <w:r>
        <w:rPr>
          <w:rFonts w:ascii="黑体" w:eastAsia="黑体" w:hAnsi="黑体" w:cs="黑体" w:hint="eastAsia"/>
        </w:rPr>
        <w:t>B级</w:t>
      </w:r>
    </w:p>
    <w:p w14:paraId="74BBBC3F" w14:textId="77777777" w:rsidR="005E59D2" w:rsidRDefault="005E59D2" w:rsidP="005E59D2">
      <w:pPr>
        <w:rPr>
          <w:rFonts w:ascii="黑体" w:eastAsia="黑体" w:hAnsi="黑体" w:cs="黑体"/>
        </w:rPr>
      </w:pPr>
      <w:r>
        <w:rPr>
          <w:rFonts w:ascii="黑体" w:eastAsia="黑体" w:hAnsi="黑体" w:cs="黑体" w:hint="eastAsia"/>
        </w:rPr>
        <w:t>采用不包括数字证书、电子签名在内的两类（含）以上有效要素进行验证</w:t>
      </w:r>
    </w:p>
    <w:p w14:paraId="6131A184" w14:textId="77777777" w:rsidR="005E59D2" w:rsidRDefault="005E59D2" w:rsidP="005E59D2">
      <w:pPr>
        <w:rPr>
          <w:rFonts w:ascii="黑体" w:eastAsia="黑体" w:hAnsi="黑体" w:cs="黑体"/>
        </w:rPr>
      </w:pPr>
      <w:r>
        <w:rPr>
          <w:rFonts w:ascii="黑体" w:eastAsia="黑体" w:hAnsi="黑体" w:cs="黑体" w:hint="eastAsia"/>
        </w:rPr>
        <w:t>5000元</w:t>
      </w:r>
    </w:p>
    <w:p w14:paraId="480E1CB2" w14:textId="77777777" w:rsidR="005E59D2" w:rsidRDefault="005E59D2" w:rsidP="005E59D2">
      <w:pPr>
        <w:rPr>
          <w:rFonts w:ascii="黑体" w:eastAsia="黑体" w:hAnsi="黑体" w:cs="黑体"/>
        </w:rPr>
      </w:pPr>
      <w:r>
        <w:rPr>
          <w:rFonts w:ascii="黑体" w:eastAsia="黑体" w:hAnsi="黑体" w:cs="黑体" w:hint="eastAsia"/>
        </w:rPr>
        <w:t>所有支付账户5000元</w:t>
      </w:r>
    </w:p>
    <w:p w14:paraId="606FA70A" w14:textId="77777777" w:rsidR="005E59D2" w:rsidRDefault="005E59D2" w:rsidP="005E59D2">
      <w:pPr>
        <w:rPr>
          <w:rFonts w:ascii="黑体" w:eastAsia="黑体" w:hAnsi="黑体" w:cs="黑体"/>
        </w:rPr>
      </w:pPr>
      <w:r>
        <w:rPr>
          <w:rFonts w:ascii="黑体" w:eastAsia="黑体" w:hAnsi="黑体" w:cs="黑体" w:hint="eastAsia"/>
        </w:rPr>
        <w:t>所有快捷支付5000元</w:t>
      </w:r>
    </w:p>
    <w:p w14:paraId="36680453" w14:textId="77777777" w:rsidR="005E59D2" w:rsidRDefault="005E59D2" w:rsidP="005E59D2">
      <w:pPr>
        <w:rPr>
          <w:rFonts w:ascii="黑体" w:eastAsia="黑体" w:hAnsi="黑体" w:cs="黑体"/>
        </w:rPr>
      </w:pPr>
      <w:r>
        <w:rPr>
          <w:rFonts w:ascii="黑体" w:eastAsia="黑体" w:hAnsi="黑体" w:cs="黑体" w:hint="eastAsia"/>
        </w:rPr>
        <w:t>C级</w:t>
      </w:r>
    </w:p>
    <w:p w14:paraId="4F7AA7E3" w14:textId="77777777" w:rsidR="005E59D2" w:rsidRDefault="005E59D2" w:rsidP="005E59D2">
      <w:pPr>
        <w:rPr>
          <w:rFonts w:ascii="黑体" w:eastAsia="黑体" w:hAnsi="黑体" w:cs="黑体"/>
        </w:rPr>
      </w:pPr>
      <w:r>
        <w:rPr>
          <w:rFonts w:ascii="黑体" w:eastAsia="黑体" w:hAnsi="黑体" w:cs="黑体" w:hint="eastAsia"/>
        </w:rPr>
        <w:t>采用不足两类有效要素进行验证</w:t>
      </w:r>
    </w:p>
    <w:p w14:paraId="2F879119" w14:textId="77777777" w:rsidR="005E59D2" w:rsidRDefault="005E59D2" w:rsidP="005E59D2">
      <w:pPr>
        <w:rPr>
          <w:rFonts w:ascii="黑体" w:eastAsia="黑体" w:hAnsi="黑体" w:cs="黑体"/>
        </w:rPr>
      </w:pPr>
      <w:r>
        <w:rPr>
          <w:rFonts w:ascii="黑体" w:eastAsia="黑体" w:hAnsi="黑体" w:cs="黑体" w:hint="eastAsia"/>
        </w:rPr>
        <w:t>1000元</w:t>
      </w:r>
    </w:p>
    <w:p w14:paraId="7ED6398E" w14:textId="77777777" w:rsidR="005E59D2" w:rsidRDefault="005E59D2" w:rsidP="005E59D2">
      <w:pPr>
        <w:rPr>
          <w:rFonts w:ascii="黑体" w:eastAsia="黑体" w:hAnsi="黑体" w:cs="黑体"/>
        </w:rPr>
      </w:pPr>
      <w:r>
        <w:rPr>
          <w:rFonts w:ascii="黑体" w:eastAsia="黑体" w:hAnsi="黑体" w:cs="黑体" w:hint="eastAsia"/>
        </w:rPr>
        <w:t>所有支付账户1000元</w:t>
      </w:r>
    </w:p>
    <w:p w14:paraId="7B6AF5BE" w14:textId="77777777" w:rsidR="005E59D2" w:rsidRDefault="005E59D2" w:rsidP="005E59D2">
      <w:pPr>
        <w:rPr>
          <w:rFonts w:ascii="黑体" w:eastAsia="黑体" w:hAnsi="黑体" w:cs="黑体"/>
        </w:rPr>
      </w:pPr>
      <w:r>
        <w:rPr>
          <w:rFonts w:ascii="黑体" w:eastAsia="黑体" w:hAnsi="黑体" w:cs="黑体" w:hint="eastAsia"/>
        </w:rPr>
        <w:t>所有快捷支付1000元</w:t>
      </w:r>
    </w:p>
    <w:p w14:paraId="51626F49" w14:textId="77777777" w:rsidR="005E59D2" w:rsidRDefault="005E59D2" w:rsidP="005E59D2">
      <w:pPr>
        <w:rPr>
          <w:rFonts w:ascii="黑体" w:eastAsia="黑体" w:hAnsi="黑体" w:cs="黑体"/>
        </w:rPr>
      </w:pPr>
      <w:r>
        <w:rPr>
          <w:rFonts w:ascii="黑体" w:eastAsia="黑体" w:hAnsi="黑体" w:cs="黑体" w:hint="eastAsia"/>
        </w:rPr>
        <w:t>使用静态条码进行支付的，风险防范能力为D级，无论使用何种交易验证方式，同一客户单个银行账户或所有支付账户、快捷支付单日累计交易金额应不超过500元。</w:t>
      </w:r>
    </w:p>
    <w:p w14:paraId="485427B3" w14:textId="77777777" w:rsidR="005E59D2" w:rsidRDefault="005E59D2" w:rsidP="005E59D2">
      <w:pPr>
        <w:rPr>
          <w:rFonts w:ascii="黑体" w:eastAsia="黑体" w:hAnsi="黑体" w:cs="黑体"/>
        </w:rPr>
      </w:pPr>
      <w:r>
        <w:rPr>
          <w:rFonts w:ascii="黑体" w:eastAsia="黑体" w:hAnsi="黑体" w:cs="黑体" w:hint="eastAsia"/>
        </w:rPr>
        <w:t xml:space="preserve">为引导银行、支付机构提高交易验证方式的安全性，加强客户资金安全保护，对于风险防范能力高、交易验证方式更为安全的，不设定额度上限，市场主体可与客户自行约定交易限额。基于防替换、防盗刷等安全因素角度考虑，要求银行、支付机构使用静态条码支付时要执行更加严格的限额管理措施，以鼓励市场主体采用更为安全的动态条码提供支付服务。依据主要市场机构条码支付交易数据显示，上述额度已覆盖绝大部分使用条码支付付款客户及商户的需求。[3] </w:t>
      </w:r>
    </w:p>
    <w:p w14:paraId="5F83D23F" w14:textId="77777777" w:rsidR="005E59D2" w:rsidRDefault="005E59D2" w:rsidP="005E59D2">
      <w:pPr>
        <w:rPr>
          <w:rFonts w:ascii="黑体" w:eastAsia="黑体" w:hAnsi="黑体" w:cs="黑体"/>
        </w:rPr>
      </w:pPr>
      <w:r>
        <w:rPr>
          <w:rFonts w:ascii="黑体" w:eastAsia="黑体" w:hAnsi="黑体" w:cs="黑体" w:hint="eastAsia"/>
        </w:rPr>
        <w:t>具体要求</w:t>
      </w:r>
    </w:p>
    <w:p w14:paraId="5F259B05" w14:textId="77777777" w:rsidR="005E59D2" w:rsidRDefault="005E59D2" w:rsidP="005E59D2">
      <w:pPr>
        <w:rPr>
          <w:rFonts w:ascii="黑体" w:eastAsia="黑体" w:hAnsi="黑体" w:cs="黑体"/>
        </w:rPr>
      </w:pPr>
      <w:r>
        <w:rPr>
          <w:rFonts w:ascii="黑体" w:eastAsia="黑体" w:hAnsi="黑体" w:cs="黑体" w:hint="eastAsia"/>
        </w:rPr>
        <w:t>加强对条码支付特约商户管理的目的在于排除风险商户，防范和遏制不法分子利用条码支付业务隐藏木马病毒、进行洗钱、欺诈等犯罪活动，更好地维护条码支付业务参与各方的合法权益。考虑到条码支付业务涉及银行账户和支付账户，且可应用于网络特约商户和实体特约商户，为保持监管制度和标准的一致性，我们遵循银行卡收单业务管理的相关要求，从条码支付特约商户拓展、特约商户审批、特约商户信息留存及管理、黑名单管理、实体商户属地化管理、外包业务管理等方面明确了具体的管理要求。同时，为了兼顾小微商户受理条码支付的需求，促进普惠金融发展，明确在符合相关资质审核和认定的前提下，小微商户可以受理条码支付；同时，为了防范套现等交易风险，对以同一个身份证件在同一家收单机构办理的全部小微商户基于信用卡的条码支付收款金额日累计不超过1000元、月累计不超过1万元，但受理基于借记卡的条码支付不受收款额度的限制。</w:t>
      </w:r>
    </w:p>
    <w:p w14:paraId="40B8EA61" w14:textId="77777777" w:rsidR="005E59D2" w:rsidRDefault="005E59D2" w:rsidP="005E59D2">
      <w:pPr>
        <w:rPr>
          <w:rFonts w:ascii="黑体" w:eastAsia="黑体" w:hAnsi="黑体" w:cs="黑体"/>
        </w:rPr>
      </w:pPr>
    </w:p>
    <w:p w14:paraId="110463BB" w14:textId="77777777" w:rsidR="005E59D2" w:rsidRDefault="005E59D2" w:rsidP="005E59D2">
      <w:pPr>
        <w:rPr>
          <w:rFonts w:ascii="黑体" w:eastAsia="黑体" w:hAnsi="黑体" w:cs="黑体"/>
        </w:rPr>
      </w:pPr>
    </w:p>
    <w:p w14:paraId="7072C443" w14:textId="77777777" w:rsidR="005E59D2" w:rsidRDefault="005E59D2" w:rsidP="005E59D2">
      <w:pPr>
        <w:rPr>
          <w:rFonts w:ascii="黑体" w:eastAsia="黑体" w:hAnsi="黑体" w:cs="黑体"/>
        </w:rPr>
      </w:pPr>
    </w:p>
    <w:p w14:paraId="7DE03B8B" w14:textId="77777777" w:rsidR="005E59D2" w:rsidRDefault="005E59D2" w:rsidP="005E59D2">
      <w:pPr>
        <w:rPr>
          <w:rFonts w:ascii="黑体" w:eastAsia="黑体" w:hAnsi="黑体" w:cs="黑体"/>
        </w:rPr>
      </w:pPr>
      <w:r>
        <w:rPr>
          <w:rFonts w:ascii="黑体" w:eastAsia="黑体" w:hAnsi="黑体" w:cs="黑体" w:hint="eastAsia"/>
        </w:rPr>
        <w:lastRenderedPageBreak/>
        <w:t>十五、微信支付宝与</w:t>
      </w:r>
      <w:proofErr w:type="spellStart"/>
      <w:r>
        <w:rPr>
          <w:rFonts w:ascii="黑体" w:eastAsia="黑体" w:hAnsi="黑体" w:cs="黑体" w:hint="eastAsia"/>
        </w:rPr>
        <w:t>APPpay</w:t>
      </w:r>
      <w:proofErr w:type="spellEnd"/>
      <w:r>
        <w:rPr>
          <w:rFonts w:ascii="黑体" w:eastAsia="黑体" w:hAnsi="黑体" w:cs="黑体" w:hint="eastAsia"/>
        </w:rPr>
        <w:t>模式对比</w:t>
      </w:r>
    </w:p>
    <w:p w14:paraId="1E59316B" w14:textId="77777777" w:rsidR="005E59D2" w:rsidRDefault="005E59D2" w:rsidP="005E59D2">
      <w:pPr>
        <w:rPr>
          <w:rFonts w:ascii="黑体" w:eastAsia="黑体" w:hAnsi="黑体" w:cs="黑体"/>
        </w:rPr>
      </w:pPr>
      <w:r>
        <w:rPr>
          <w:rFonts w:ascii="黑体" w:eastAsia="黑体" w:hAnsi="黑体" w:cs="黑体" w:hint="eastAsia"/>
        </w:rPr>
        <w:t>微信、支付宝</w:t>
      </w:r>
    </w:p>
    <w:p w14:paraId="5EC99B54" w14:textId="77777777" w:rsidR="005E59D2" w:rsidRDefault="005E59D2" w:rsidP="005E59D2">
      <w:pPr>
        <w:rPr>
          <w:rFonts w:ascii="黑体" w:eastAsia="黑体" w:hAnsi="黑体" w:cs="黑体"/>
        </w:rPr>
      </w:pPr>
      <w:r>
        <w:rPr>
          <w:rFonts w:ascii="黑体" w:eastAsia="黑体" w:hAnsi="黑体" w:cs="黑体" w:hint="eastAsia"/>
        </w:rPr>
        <w:t>优点：支付方式快捷、多样（二维码支付、条码支付、群收款等），应用场景丰富，功能齐全。而且还会有很多优惠活动。</w:t>
      </w:r>
    </w:p>
    <w:p w14:paraId="7758CDF6" w14:textId="77777777" w:rsidR="005E59D2" w:rsidRDefault="005E59D2" w:rsidP="005E59D2">
      <w:pPr>
        <w:rPr>
          <w:rFonts w:ascii="黑体" w:eastAsia="黑体" w:hAnsi="黑体" w:cs="黑体"/>
        </w:rPr>
      </w:pPr>
      <w:r>
        <w:rPr>
          <w:rFonts w:ascii="黑体" w:eastAsia="黑体" w:hAnsi="黑体" w:cs="黑体" w:hint="eastAsia"/>
        </w:rPr>
        <w:t>缺点：安全性不如传统银行，受到网络限制，手机支付的额度也有上限。而且需要下载app，并绑定银行卡，对于中老年人群，有一定学习成本。</w:t>
      </w:r>
    </w:p>
    <w:p w14:paraId="24E25E84" w14:textId="77777777" w:rsidR="005E59D2" w:rsidRDefault="005E59D2" w:rsidP="005E59D2">
      <w:pPr>
        <w:rPr>
          <w:rFonts w:ascii="黑体" w:eastAsia="黑体" w:hAnsi="黑体" w:cs="黑体"/>
        </w:rPr>
      </w:pPr>
      <w:proofErr w:type="spellStart"/>
      <w:r>
        <w:rPr>
          <w:rFonts w:ascii="黑体" w:eastAsia="黑体" w:hAnsi="黑体" w:cs="黑体" w:hint="eastAsia"/>
        </w:rPr>
        <w:t>APPpay</w:t>
      </w:r>
      <w:proofErr w:type="spellEnd"/>
    </w:p>
    <w:p w14:paraId="1B50A314" w14:textId="77777777" w:rsidR="005E59D2" w:rsidRDefault="005E59D2" w:rsidP="005E59D2">
      <w:pPr>
        <w:rPr>
          <w:rFonts w:ascii="黑体" w:eastAsia="黑体" w:hAnsi="黑体" w:cs="黑体"/>
        </w:rPr>
      </w:pPr>
      <w:r>
        <w:rPr>
          <w:rFonts w:ascii="黑体" w:eastAsia="黑体" w:hAnsi="黑体" w:cs="黑体" w:hint="eastAsia"/>
        </w:rPr>
        <w:t>优点：和微信支付宝相比，不需要网络，安全性更高。</w:t>
      </w:r>
    </w:p>
    <w:p w14:paraId="7F8D07C9" w14:textId="77777777" w:rsidR="005E59D2" w:rsidRDefault="005E59D2" w:rsidP="005E59D2">
      <w:pPr>
        <w:rPr>
          <w:rFonts w:ascii="黑体" w:eastAsia="黑体" w:hAnsi="黑体" w:cs="黑体"/>
        </w:rPr>
      </w:pPr>
      <w:r>
        <w:rPr>
          <w:rFonts w:ascii="黑体" w:eastAsia="黑体" w:hAnsi="黑体" w:cs="黑体" w:hint="eastAsia"/>
        </w:rPr>
        <w:t>缺点：目前不支持个人用户间转账、支持商家数量少、优惠活动少。</w:t>
      </w:r>
    </w:p>
    <w:p w14:paraId="60709BD5" w14:textId="77777777" w:rsidR="005E59D2" w:rsidRDefault="005E59D2" w:rsidP="005E59D2">
      <w:pPr>
        <w:rPr>
          <w:rFonts w:ascii="黑体" w:eastAsia="黑体" w:hAnsi="黑体" w:cs="黑体"/>
        </w:rPr>
      </w:pPr>
      <w:r>
        <w:rPr>
          <w:rFonts w:ascii="黑体" w:eastAsia="黑体" w:hAnsi="黑体" w:cs="黑体" w:hint="eastAsia"/>
        </w:rPr>
        <w:t>微信与支付宝</w:t>
      </w:r>
    </w:p>
    <w:p w14:paraId="5B173748" w14:textId="77777777" w:rsidR="005E59D2" w:rsidRDefault="005E59D2" w:rsidP="005E59D2">
      <w:pPr>
        <w:rPr>
          <w:rFonts w:ascii="黑体" w:eastAsia="黑体" w:hAnsi="黑体" w:cs="黑体"/>
        </w:rPr>
      </w:pPr>
      <w:r>
        <w:rPr>
          <w:rFonts w:ascii="黑体" w:eastAsia="黑体" w:hAnsi="黑体" w:cs="黑体" w:hint="eastAsia"/>
        </w:rPr>
        <w:t>社交功能是微信相对于支付宝而言最大的优势。基于其庞大的社交网络圈子，微信业务包括微信钱包在不断发展，这是支付宝过去一直在发展线上业务所不能比的。然而，在移动支付市场上，第三方支付还是支付宝为大。此外，其安全性、隐私性和客户口碑也比微信钱包发展得更早，更稳定。</w:t>
      </w:r>
    </w:p>
    <w:p w14:paraId="24B0BD7E" w14:textId="77777777" w:rsidR="005E59D2" w:rsidRDefault="005E59D2" w:rsidP="005E59D2">
      <w:pPr>
        <w:rPr>
          <w:rFonts w:ascii="黑体" w:eastAsia="黑体" w:hAnsi="黑体" w:cs="黑体"/>
        </w:rPr>
      </w:pPr>
      <w:r>
        <w:rPr>
          <w:rFonts w:ascii="黑体" w:eastAsia="黑体" w:hAnsi="黑体" w:cs="黑体" w:hint="eastAsia"/>
        </w:rPr>
        <w:t>微信与</w:t>
      </w:r>
      <w:proofErr w:type="spellStart"/>
      <w:r>
        <w:rPr>
          <w:rFonts w:ascii="黑体" w:eastAsia="黑体" w:hAnsi="黑体" w:cs="黑体" w:hint="eastAsia"/>
        </w:rPr>
        <w:t>APPpay</w:t>
      </w:r>
      <w:proofErr w:type="spellEnd"/>
    </w:p>
    <w:p w14:paraId="2B6259AD" w14:textId="77777777" w:rsidR="005E59D2" w:rsidRDefault="005E59D2" w:rsidP="005E59D2">
      <w:pPr>
        <w:rPr>
          <w:rFonts w:ascii="黑体" w:eastAsia="黑体" w:hAnsi="黑体" w:cs="黑体"/>
        </w:rPr>
      </w:pPr>
      <w:r>
        <w:rPr>
          <w:rFonts w:ascii="黑体" w:eastAsia="黑体" w:hAnsi="黑体" w:cs="黑体" w:hint="eastAsia"/>
        </w:rPr>
        <w:t>微信钱包有微信这个社交平台的支持，同时已经有4年的发展历史，所以在用户数，频次，密度和用户习惯方面优于</w:t>
      </w:r>
      <w:proofErr w:type="spellStart"/>
      <w:r>
        <w:rPr>
          <w:rFonts w:ascii="黑体" w:eastAsia="黑体" w:hAnsi="黑体" w:cs="黑体" w:hint="eastAsia"/>
        </w:rPr>
        <w:t>ApplePay</w:t>
      </w:r>
      <w:proofErr w:type="spellEnd"/>
      <w:r>
        <w:rPr>
          <w:rFonts w:ascii="黑体" w:eastAsia="黑体" w:hAnsi="黑体" w:cs="黑体" w:hint="eastAsia"/>
        </w:rPr>
        <w:t>.</w:t>
      </w:r>
    </w:p>
    <w:p w14:paraId="7716FF96" w14:textId="77777777" w:rsidR="005E59D2" w:rsidRDefault="005E59D2" w:rsidP="005E59D2">
      <w:pPr>
        <w:rPr>
          <w:rFonts w:ascii="黑体" w:eastAsia="黑体" w:hAnsi="黑体" w:cs="黑体"/>
        </w:rPr>
      </w:pPr>
      <w:r>
        <w:rPr>
          <w:rFonts w:ascii="黑体" w:eastAsia="黑体" w:hAnsi="黑体" w:cs="黑体" w:hint="eastAsia"/>
        </w:rPr>
        <w:t>微信钱包适用于</w:t>
      </w:r>
      <w:proofErr w:type="spellStart"/>
      <w:r>
        <w:rPr>
          <w:rFonts w:ascii="黑体" w:eastAsia="黑体" w:hAnsi="黑体" w:cs="黑体" w:hint="eastAsia"/>
        </w:rPr>
        <w:t>ios</w:t>
      </w:r>
      <w:proofErr w:type="spellEnd"/>
      <w:r>
        <w:rPr>
          <w:rFonts w:ascii="黑体" w:eastAsia="黑体" w:hAnsi="黑体" w:cs="黑体" w:hint="eastAsia"/>
        </w:rPr>
        <w:t>、Android和windows三大操作系统，使得它的受众更多；相比而言，由于</w:t>
      </w:r>
      <w:proofErr w:type="spellStart"/>
      <w:r>
        <w:rPr>
          <w:rFonts w:ascii="黑体" w:eastAsia="黑体" w:hAnsi="黑体" w:cs="黑体" w:hint="eastAsia"/>
        </w:rPr>
        <w:t>ApplePay</w:t>
      </w:r>
      <w:proofErr w:type="spellEnd"/>
      <w:r>
        <w:rPr>
          <w:rFonts w:ascii="黑体" w:eastAsia="黑体" w:hAnsi="黑体" w:cs="黑体" w:hint="eastAsia"/>
        </w:rPr>
        <w:t>仅对苹果手机开发，且对系统和手机型号都有要求，这无形中限制了用户数量。</w:t>
      </w:r>
    </w:p>
    <w:p w14:paraId="4858111B" w14:textId="77777777" w:rsidR="005E59D2" w:rsidRDefault="005E59D2" w:rsidP="005E59D2">
      <w:pPr>
        <w:rPr>
          <w:rFonts w:ascii="黑体" w:eastAsia="黑体" w:hAnsi="黑体" w:cs="黑体"/>
        </w:rPr>
      </w:pPr>
      <w:r>
        <w:rPr>
          <w:rFonts w:ascii="黑体" w:eastAsia="黑体" w:hAnsi="黑体" w:cs="黑体" w:hint="eastAsia"/>
        </w:rPr>
        <w:t>微信功能多且对商户没有要求</w:t>
      </w:r>
    </w:p>
    <w:p w14:paraId="75951D22" w14:textId="77777777" w:rsidR="005E59D2" w:rsidRDefault="005E59D2" w:rsidP="005E59D2">
      <w:pPr>
        <w:rPr>
          <w:rFonts w:ascii="黑体" w:eastAsia="黑体" w:hAnsi="黑体" w:cs="黑体"/>
        </w:rPr>
      </w:pPr>
      <w:proofErr w:type="spellStart"/>
      <w:r>
        <w:rPr>
          <w:rFonts w:ascii="黑体" w:eastAsia="黑体" w:hAnsi="黑体" w:cs="黑体" w:hint="eastAsia"/>
        </w:rPr>
        <w:t>APPpay</w:t>
      </w:r>
      <w:proofErr w:type="spellEnd"/>
      <w:r>
        <w:rPr>
          <w:rFonts w:ascii="黑体" w:eastAsia="黑体" w:hAnsi="黑体" w:cs="黑体" w:hint="eastAsia"/>
        </w:rPr>
        <w:t>的优势</w:t>
      </w:r>
    </w:p>
    <w:p w14:paraId="748BA9DE" w14:textId="77777777" w:rsidR="005E59D2" w:rsidRDefault="005E59D2" w:rsidP="005E59D2">
      <w:pPr>
        <w:rPr>
          <w:rFonts w:ascii="黑体" w:eastAsia="黑体" w:hAnsi="黑体" w:cs="黑体"/>
        </w:rPr>
      </w:pPr>
      <w:r>
        <w:rPr>
          <w:rFonts w:ascii="黑体" w:eastAsia="黑体" w:hAnsi="黑体" w:cs="黑体" w:hint="eastAsia"/>
        </w:rPr>
        <w:t>安全性方面；用户体验方面；提现成本</w:t>
      </w:r>
    </w:p>
    <w:p w14:paraId="2D00A80E" w14:textId="77777777" w:rsidR="005E59D2" w:rsidRDefault="005E59D2" w:rsidP="005E59D2">
      <w:pPr>
        <w:rPr>
          <w:rFonts w:ascii="黑体" w:eastAsia="黑体" w:hAnsi="黑体" w:cs="黑体"/>
        </w:rPr>
      </w:pPr>
    </w:p>
    <w:p w14:paraId="0D3BE50D" w14:textId="77777777" w:rsidR="005E59D2" w:rsidRDefault="005E59D2" w:rsidP="005E59D2">
      <w:pPr>
        <w:rPr>
          <w:rFonts w:ascii="黑体" w:eastAsia="黑体" w:hAnsi="黑体" w:cs="黑体"/>
        </w:rPr>
      </w:pPr>
      <w:r>
        <w:rPr>
          <w:rFonts w:ascii="黑体" w:eastAsia="黑体" w:hAnsi="黑体" w:cs="黑体" w:hint="eastAsia"/>
        </w:rPr>
        <w:t>十六、移动支付的创新及应用</w:t>
      </w:r>
    </w:p>
    <w:p w14:paraId="4DCECD88" w14:textId="77777777" w:rsidR="005E59D2" w:rsidRDefault="005E59D2" w:rsidP="005E59D2">
      <w:pPr>
        <w:rPr>
          <w:rFonts w:ascii="黑体" w:eastAsia="黑体" w:hAnsi="黑体" w:cs="黑体"/>
        </w:rPr>
      </w:pPr>
      <w:r>
        <w:rPr>
          <w:rFonts w:ascii="黑体" w:eastAsia="黑体" w:hAnsi="黑体" w:cs="黑体" w:hint="eastAsia"/>
        </w:rPr>
        <w:t>十七、我国典型的点子支付系统、现代化支付系统P147   P151</w:t>
      </w:r>
    </w:p>
    <w:p w14:paraId="11AFC1E3" w14:textId="77777777" w:rsidR="005E59D2" w:rsidRDefault="005E59D2" w:rsidP="005E59D2">
      <w:pPr>
        <w:rPr>
          <w:rFonts w:ascii="黑体" w:eastAsia="黑体" w:hAnsi="黑体" w:cs="黑体"/>
        </w:rPr>
      </w:pPr>
      <w:r>
        <w:rPr>
          <w:rFonts w:ascii="黑体" w:eastAsia="黑体" w:hAnsi="黑体" w:cs="黑体" w:hint="eastAsia"/>
        </w:rPr>
        <w:t>十八、网上银行系统的组成及客户端安全防范【153】P173、P184</w:t>
      </w:r>
    </w:p>
    <w:p w14:paraId="1EADCF06" w14:textId="77777777" w:rsidR="005E59D2" w:rsidRDefault="005E59D2" w:rsidP="005E59D2">
      <w:pPr>
        <w:rPr>
          <w:rFonts w:ascii="黑体" w:eastAsia="黑体" w:hAnsi="黑体" w:cs="黑体"/>
        </w:rPr>
      </w:pPr>
      <w:r>
        <w:rPr>
          <w:rFonts w:ascii="黑体" w:eastAsia="黑体" w:hAnsi="黑体" w:cs="黑体" w:hint="eastAsia"/>
        </w:rPr>
        <w:t>十九、直连和间连的区别</w:t>
      </w:r>
    </w:p>
    <w:p w14:paraId="0CEBDD71" w14:textId="77777777" w:rsidR="005E59D2" w:rsidRDefault="005E59D2" w:rsidP="005E59D2">
      <w:pPr>
        <w:rPr>
          <w:rFonts w:ascii="黑体" w:eastAsia="黑体" w:hAnsi="黑体" w:cs="黑体"/>
        </w:rPr>
      </w:pPr>
      <w:r>
        <w:rPr>
          <w:rFonts w:ascii="黑体" w:eastAsia="黑体" w:hAnsi="黑体" w:cs="黑体" w:hint="eastAsia"/>
        </w:rPr>
        <w:t>.直联模式与间联模式的定义</w:t>
      </w:r>
    </w:p>
    <w:p w14:paraId="4F9AFDBC" w14:textId="77777777" w:rsidR="005E59D2" w:rsidRDefault="005E59D2" w:rsidP="005E59D2">
      <w:pPr>
        <w:rPr>
          <w:rFonts w:ascii="黑体" w:eastAsia="黑体" w:hAnsi="黑体" w:cs="黑体"/>
        </w:rPr>
      </w:pPr>
      <w:r>
        <w:rPr>
          <w:rFonts w:ascii="黑体" w:eastAsia="黑体" w:hAnsi="黑体" w:cs="黑体" w:hint="eastAsia"/>
        </w:rPr>
        <w:t>POS直联模式：指POS终端直接与银联系统相连接，当发生POS消费时，此交易信息先送至银联主机系统，由银联系统自动判断后直接送相关的发卡银行，然后信息在沿路返回。一般来说这种模式初期投入较大，要求商业银行能够更加积极主动地配合。</w:t>
      </w:r>
    </w:p>
    <w:p w14:paraId="0804EC4B" w14:textId="77777777" w:rsidR="005E59D2" w:rsidRDefault="005E59D2" w:rsidP="005E59D2">
      <w:pPr>
        <w:rPr>
          <w:rFonts w:ascii="黑体" w:eastAsia="黑体" w:hAnsi="黑体" w:cs="黑体"/>
        </w:rPr>
      </w:pPr>
      <w:r>
        <w:rPr>
          <w:rFonts w:ascii="黑体" w:eastAsia="黑体" w:hAnsi="黑体" w:cs="黑体" w:hint="eastAsia"/>
        </w:rPr>
        <w:t>POS间联：指POS终端连接到提供机具的商业银行主机系统，当发生跨行银行消费交易时，消费交易信息先送这家提供机具的商业银行主机系统，判断为跨行信息后送银联主机系统，由银联系统分选判断后再送相关的发卡银行，然后信息再沿路返回。一般来说，这种模式初期投资较少，起步时容易得到商业银行的配合，能够比较迅速地实现联网联合的目的。</w:t>
      </w:r>
    </w:p>
    <w:p w14:paraId="3FE9A84D" w14:textId="77777777" w:rsidR="005E59D2" w:rsidRDefault="005E59D2" w:rsidP="005E59D2">
      <w:pPr>
        <w:rPr>
          <w:rFonts w:ascii="黑体" w:eastAsia="黑体" w:hAnsi="黑体" w:cs="黑体"/>
        </w:rPr>
      </w:pPr>
      <w:r>
        <w:rPr>
          <w:rFonts w:ascii="黑体" w:eastAsia="黑体" w:hAnsi="黑体" w:cs="黑体" w:hint="eastAsia"/>
        </w:rPr>
        <w:t>第三方支付的直连与间连</w:t>
      </w:r>
    </w:p>
    <w:p w14:paraId="01EA6E83" w14:textId="77777777" w:rsidR="005E59D2" w:rsidRDefault="005E59D2" w:rsidP="005E59D2">
      <w:pPr>
        <w:rPr>
          <w:rFonts w:ascii="黑体" w:eastAsia="黑体" w:hAnsi="黑体" w:cs="黑体"/>
        </w:rPr>
      </w:pPr>
      <w:r>
        <w:rPr>
          <w:rFonts w:ascii="黑体" w:eastAsia="黑体" w:hAnsi="黑体" w:cs="黑体" w:hint="eastAsia"/>
        </w:rPr>
        <w:t>直连：指的是第三方支付公司的银行渠道，是直接和银行做系统连接的，认证支付清算对账和资金划转都是和银行直接进行。例如工商银行这个扣款渠道，如果是直连的渠道，就是指的该第三方公司是直接去接的工商银行</w:t>
      </w:r>
    </w:p>
    <w:p w14:paraId="199E5795" w14:textId="77777777" w:rsidR="005E59D2" w:rsidRDefault="005E59D2" w:rsidP="005E59D2">
      <w:pPr>
        <w:rPr>
          <w:rFonts w:ascii="黑体" w:eastAsia="黑体" w:hAnsi="黑体" w:cs="黑体"/>
        </w:rPr>
      </w:pPr>
      <w:r>
        <w:rPr>
          <w:rFonts w:ascii="黑体" w:eastAsia="黑体" w:hAnsi="黑体" w:cs="黑体" w:hint="eastAsia"/>
        </w:rPr>
        <w:t>间连：指的是第三方支付公司的银行渠道，是间接和银行连接的。例如工行渠道，如果是间连渠道，那么有可能是接的银联或者其他第三方支付渠道，由他们去和银行连。第三方支付公司只需要和所连接的间接渠道做清算对账即可。</w:t>
      </w:r>
    </w:p>
    <w:p w14:paraId="6A92A740" w14:textId="77777777" w:rsidR="005E59D2" w:rsidRDefault="005E59D2" w:rsidP="005E59D2">
      <w:pPr>
        <w:rPr>
          <w:rFonts w:ascii="黑体" w:eastAsia="黑体" w:hAnsi="黑体" w:cs="黑体"/>
        </w:rPr>
      </w:pPr>
      <w:r>
        <w:rPr>
          <w:rFonts w:ascii="黑体" w:eastAsia="黑体" w:hAnsi="黑体" w:cs="黑体" w:hint="eastAsia"/>
        </w:rPr>
        <w:t>直连与间连利弊分析</w:t>
      </w:r>
    </w:p>
    <w:p w14:paraId="172734F8" w14:textId="77777777" w:rsidR="005E59D2" w:rsidRDefault="005E59D2" w:rsidP="005E59D2">
      <w:pPr>
        <w:rPr>
          <w:rFonts w:ascii="黑体" w:eastAsia="黑体" w:hAnsi="黑体" w:cs="黑体"/>
        </w:rPr>
      </w:pPr>
      <w:r>
        <w:rPr>
          <w:rFonts w:ascii="黑体" w:eastAsia="黑体" w:hAnsi="黑体" w:cs="黑体" w:hint="eastAsia"/>
        </w:rPr>
        <w:lastRenderedPageBreak/>
        <w:t>（1）从成本和效益考虑</w:t>
      </w:r>
    </w:p>
    <w:p w14:paraId="5627C517" w14:textId="77777777" w:rsidR="005E59D2" w:rsidRDefault="005E59D2" w:rsidP="005E59D2">
      <w:pPr>
        <w:rPr>
          <w:rFonts w:ascii="黑体" w:eastAsia="黑体" w:hAnsi="黑体" w:cs="黑体"/>
        </w:rPr>
      </w:pPr>
      <w:r>
        <w:rPr>
          <w:rFonts w:ascii="黑体" w:eastAsia="黑体" w:hAnsi="黑体" w:cs="黑体" w:hint="eastAsia"/>
        </w:rPr>
        <w:t>采用直联方式，可以不必投入程序开发费用、POS机具费用、人员维护、设备维护、及商户拓展费用，并获取银行卡跨行交易中银联规定的发卡银行手续费的分配比例，以极小的成本共享大行资源。</w:t>
      </w:r>
    </w:p>
    <w:p w14:paraId="4EC0E9A2" w14:textId="77777777" w:rsidR="005E59D2" w:rsidRDefault="005E59D2" w:rsidP="005E59D2">
      <w:pPr>
        <w:rPr>
          <w:rFonts w:ascii="黑体" w:eastAsia="黑体" w:hAnsi="黑体" w:cs="黑体"/>
        </w:rPr>
      </w:pPr>
      <w:r>
        <w:rPr>
          <w:rFonts w:ascii="黑体" w:eastAsia="黑体" w:hAnsi="黑体" w:cs="黑体" w:hint="eastAsia"/>
        </w:rPr>
        <w:t>间联方式，收单行有手续费收益以及资金沉淀的收益。但是要有POS机具的花销。</w:t>
      </w:r>
    </w:p>
    <w:p w14:paraId="59CFC35E" w14:textId="77777777" w:rsidR="005E59D2" w:rsidRDefault="005E59D2" w:rsidP="005E59D2">
      <w:pPr>
        <w:rPr>
          <w:rFonts w:ascii="黑体" w:eastAsia="黑体" w:hAnsi="黑体" w:cs="黑体"/>
        </w:rPr>
      </w:pPr>
      <w:r>
        <w:rPr>
          <w:rFonts w:ascii="黑体" w:eastAsia="黑体" w:hAnsi="黑体" w:cs="黑体" w:hint="eastAsia"/>
        </w:rPr>
        <w:t>（2）从风险控制上考虑</w:t>
      </w:r>
    </w:p>
    <w:p w14:paraId="1286CCFC" w14:textId="77777777" w:rsidR="005E59D2" w:rsidRDefault="005E59D2" w:rsidP="005E59D2">
      <w:pPr>
        <w:rPr>
          <w:rFonts w:ascii="黑体" w:eastAsia="黑体" w:hAnsi="黑体" w:cs="黑体"/>
        </w:rPr>
      </w:pPr>
      <w:r>
        <w:rPr>
          <w:rFonts w:ascii="黑体" w:eastAsia="黑体" w:hAnsi="黑体" w:cs="黑体" w:hint="eastAsia"/>
        </w:rPr>
        <w:t>直连不安全，对最后的商业银行来说，信息不对称；间连安全</w:t>
      </w:r>
    </w:p>
    <w:p w14:paraId="58729F3C" w14:textId="77777777" w:rsidR="005E59D2" w:rsidRDefault="005E59D2" w:rsidP="005E59D2">
      <w:pPr>
        <w:rPr>
          <w:rFonts w:ascii="黑体" w:eastAsia="黑体" w:hAnsi="黑体" w:cs="黑体"/>
        </w:rPr>
      </w:pPr>
      <w:r>
        <w:rPr>
          <w:rFonts w:ascii="黑体" w:eastAsia="黑体" w:hAnsi="黑体" w:cs="黑体" w:hint="eastAsia"/>
        </w:rPr>
        <w:t>（3）从公平效率上说</w:t>
      </w:r>
    </w:p>
    <w:p w14:paraId="4053A9C6" w14:textId="77777777" w:rsidR="005E59D2" w:rsidRDefault="005E59D2" w:rsidP="005E59D2">
      <w:pPr>
        <w:rPr>
          <w:rFonts w:ascii="黑体" w:eastAsia="黑体" w:hAnsi="黑体" w:cs="黑体"/>
        </w:rPr>
      </w:pPr>
      <w:r>
        <w:rPr>
          <w:rFonts w:ascii="黑体" w:eastAsia="黑体" w:hAnsi="黑体" w:cs="黑体" w:hint="eastAsia"/>
        </w:rPr>
        <w:t>直连快</w:t>
      </w:r>
    </w:p>
    <w:p w14:paraId="64A4D6C3" w14:textId="77777777" w:rsidR="005E59D2" w:rsidRDefault="005E59D2" w:rsidP="005E59D2">
      <w:pPr>
        <w:rPr>
          <w:rFonts w:ascii="黑体" w:eastAsia="黑体" w:hAnsi="黑体" w:cs="黑体"/>
        </w:rPr>
      </w:pPr>
      <w:r>
        <w:rPr>
          <w:rFonts w:ascii="黑体" w:eastAsia="黑体" w:hAnsi="黑体" w:cs="黑体" w:hint="eastAsia"/>
        </w:rPr>
        <w:t>间连慢，受收单行影响大</w:t>
      </w:r>
    </w:p>
    <w:p w14:paraId="22CFDBC5" w14:textId="77777777" w:rsidR="005E59D2" w:rsidRDefault="005E59D2" w:rsidP="005E59D2">
      <w:pPr>
        <w:rPr>
          <w:rFonts w:ascii="黑体" w:eastAsia="黑体" w:hAnsi="黑体" w:cs="黑体"/>
        </w:rPr>
      </w:pPr>
      <w:r>
        <w:rPr>
          <w:rFonts w:ascii="黑体" w:eastAsia="黑体" w:hAnsi="黑体" w:cs="黑体" w:hint="eastAsia"/>
        </w:rPr>
        <w:t>（4）从数据集中的趋势来看</w:t>
      </w:r>
    </w:p>
    <w:p w14:paraId="1B2EE1BF" w14:textId="77777777" w:rsidR="005E59D2" w:rsidRDefault="005E59D2" w:rsidP="005E59D2">
      <w:pPr>
        <w:rPr>
          <w:rFonts w:ascii="黑体" w:eastAsia="黑体" w:hAnsi="黑体" w:cs="黑体"/>
        </w:rPr>
      </w:pPr>
      <w:r>
        <w:rPr>
          <w:rFonts w:ascii="黑体" w:eastAsia="黑体" w:hAnsi="黑体" w:cs="黑体" w:hint="eastAsia"/>
        </w:rPr>
        <w:t>直连方便、减少人力物力浪费</w:t>
      </w:r>
    </w:p>
    <w:p w14:paraId="7097134E" w14:textId="77777777" w:rsidR="005E59D2" w:rsidRDefault="005E59D2" w:rsidP="005E59D2">
      <w:pPr>
        <w:rPr>
          <w:rFonts w:ascii="黑体" w:eastAsia="黑体" w:hAnsi="黑体" w:cs="黑体"/>
        </w:rPr>
      </w:pPr>
      <w:r>
        <w:rPr>
          <w:rFonts w:ascii="黑体" w:eastAsia="黑体" w:hAnsi="黑体" w:cs="黑体" w:hint="eastAsia"/>
        </w:rPr>
        <w:t>间连容易出错</w:t>
      </w:r>
    </w:p>
    <w:p w14:paraId="6ECC9D01" w14:textId="77777777" w:rsidR="005E59D2" w:rsidRDefault="005E59D2" w:rsidP="005E59D2">
      <w:pPr>
        <w:rPr>
          <w:rFonts w:ascii="黑体" w:eastAsia="黑体" w:hAnsi="黑体" w:cs="黑体"/>
        </w:rPr>
      </w:pPr>
    </w:p>
    <w:p w14:paraId="3AB0315D" w14:textId="77777777" w:rsidR="005E59D2" w:rsidRDefault="005E59D2" w:rsidP="005E59D2">
      <w:pPr>
        <w:rPr>
          <w:rFonts w:ascii="黑体" w:eastAsia="黑体" w:hAnsi="黑体" w:cs="黑体"/>
        </w:rPr>
      </w:pPr>
      <w:r>
        <w:rPr>
          <w:rFonts w:ascii="黑体" w:eastAsia="黑体" w:hAnsi="黑体" w:cs="黑体" w:hint="eastAsia"/>
        </w:rPr>
        <w:t>二十、网上银行最新发展特点分析---直销银行</w:t>
      </w:r>
    </w:p>
    <w:p w14:paraId="14629C52" w14:textId="77777777" w:rsidR="005E59D2" w:rsidRDefault="005E59D2" w:rsidP="005E59D2">
      <w:pPr>
        <w:rPr>
          <w:rFonts w:ascii="黑体" w:eastAsia="黑体" w:hAnsi="黑体" w:cs="黑体"/>
        </w:rPr>
      </w:pPr>
      <w:r>
        <w:rPr>
          <w:rFonts w:ascii="黑体" w:eastAsia="黑体" w:hAnsi="黑体" w:cs="黑体" w:hint="eastAsia"/>
        </w:rPr>
        <w:t>银行没有营业网点，不发放实体银行卡，客户主要通过电脑、电子邮件、手机、电话等远程渠道获取银行产品和服务，因没有网点经营费用和管理费用，直销银行可以为客户提供更有竞争力的存贷款价格及更低的手续费率。降低运营成本，回馈客户是直销银行的核心价值。</w:t>
      </w:r>
    </w:p>
    <w:p w14:paraId="2613BFF8" w14:textId="77777777" w:rsidR="005E59D2" w:rsidRDefault="005E59D2" w:rsidP="005E59D2">
      <w:pPr>
        <w:rPr>
          <w:rFonts w:ascii="黑体" w:eastAsia="黑体" w:hAnsi="黑体" w:cs="黑体"/>
        </w:rPr>
      </w:pPr>
      <w:r>
        <w:rPr>
          <w:rFonts w:ascii="黑体" w:eastAsia="黑体" w:hAnsi="黑体" w:cs="黑体" w:hint="eastAsia"/>
        </w:rPr>
        <w:t>意义</w:t>
      </w:r>
    </w:p>
    <w:p w14:paraId="5EB86030" w14:textId="77777777" w:rsidR="005E59D2" w:rsidRDefault="005E59D2" w:rsidP="005E59D2">
      <w:pPr>
        <w:rPr>
          <w:rFonts w:ascii="黑体" w:eastAsia="黑体" w:hAnsi="黑体" w:cs="黑体"/>
        </w:rPr>
      </w:pPr>
      <w:r>
        <w:rPr>
          <w:rFonts w:ascii="黑体" w:eastAsia="黑体" w:hAnsi="黑体" w:cs="黑体" w:hint="eastAsia"/>
        </w:rPr>
        <w:t>1、顺应互联网金融大潮</w:t>
      </w:r>
    </w:p>
    <w:p w14:paraId="624EFC22" w14:textId="77777777" w:rsidR="005E59D2" w:rsidRDefault="005E59D2" w:rsidP="005E59D2">
      <w:pPr>
        <w:rPr>
          <w:rFonts w:ascii="黑体" w:eastAsia="黑体" w:hAnsi="黑体" w:cs="黑体"/>
        </w:rPr>
      </w:pPr>
      <w:r>
        <w:rPr>
          <w:rFonts w:ascii="黑体" w:eastAsia="黑体" w:hAnsi="黑体" w:cs="黑体" w:hint="eastAsia"/>
        </w:rPr>
        <w:t>互联网是“直销银行”发展的“助推器”，而现时中国飞速发展的互联网技术和国人消费观念的转变，是引入直销银行概念的重要契机。银行谋求发展必须要进行发展模式的创新和变革。国外直销银行的兴盛启示，充分利用现代信息技术，借助互联网开展业务，降低成本，回馈、吸引客户，具有广阔的市场前景。</w:t>
      </w:r>
    </w:p>
    <w:p w14:paraId="0B2B975F" w14:textId="77777777" w:rsidR="005E59D2" w:rsidRDefault="005E59D2" w:rsidP="005E59D2">
      <w:pPr>
        <w:rPr>
          <w:rFonts w:ascii="黑体" w:eastAsia="黑体" w:hAnsi="黑体" w:cs="黑体"/>
        </w:rPr>
      </w:pPr>
      <w:r>
        <w:rPr>
          <w:rFonts w:ascii="黑体" w:eastAsia="黑体" w:hAnsi="黑体" w:cs="黑体" w:hint="eastAsia"/>
        </w:rPr>
        <w:t>2、利率市场化呼唤直销</w:t>
      </w:r>
    </w:p>
    <w:p w14:paraId="225AC405" w14:textId="77777777" w:rsidR="005E59D2" w:rsidRDefault="005E59D2" w:rsidP="005E59D2">
      <w:pPr>
        <w:rPr>
          <w:rFonts w:ascii="黑体" w:eastAsia="黑体" w:hAnsi="黑体" w:cs="黑体"/>
        </w:rPr>
      </w:pPr>
      <w:r>
        <w:rPr>
          <w:rFonts w:ascii="黑体" w:eastAsia="黑体" w:hAnsi="黑体" w:cs="黑体" w:hint="eastAsia"/>
        </w:rPr>
        <w:t>随着利率市场化进程逐步加快，人民银行自2012年6月起允许存款利率上浮10%，2013年7月20日起全面放开金融机构贷款利率管制。种种迹象表明，国内利率市场化工作正在稳步推进，利率完全放开指日可待，为直销银行的发展创造了良好的市场环境。</w:t>
      </w:r>
    </w:p>
    <w:p w14:paraId="0F1EC99D" w14:textId="77777777" w:rsidR="005E59D2" w:rsidRDefault="005E59D2" w:rsidP="005E59D2">
      <w:pPr>
        <w:rPr>
          <w:rFonts w:ascii="黑体" w:eastAsia="黑体" w:hAnsi="黑体" w:cs="黑体"/>
        </w:rPr>
      </w:pPr>
    </w:p>
    <w:p w14:paraId="2B293EB0" w14:textId="77777777" w:rsidR="005E59D2" w:rsidRDefault="005E59D2" w:rsidP="005E59D2">
      <w:pPr>
        <w:rPr>
          <w:rFonts w:ascii="黑体" w:eastAsia="黑体" w:hAnsi="黑体" w:cs="黑体"/>
        </w:rPr>
      </w:pPr>
      <w:r>
        <w:rPr>
          <w:rFonts w:ascii="黑体" w:eastAsia="黑体" w:hAnsi="黑体" w:cs="黑体" w:hint="eastAsia"/>
        </w:rPr>
        <w:t>二十一、消费金融</w:t>
      </w:r>
    </w:p>
    <w:p w14:paraId="6856B7AF" w14:textId="77777777" w:rsidR="005E59D2" w:rsidRDefault="005E59D2" w:rsidP="005E59D2">
      <w:pPr>
        <w:rPr>
          <w:rFonts w:ascii="黑体" w:eastAsia="黑体" w:hAnsi="黑体" w:cs="黑体"/>
        </w:rPr>
      </w:pPr>
      <w:r>
        <w:rPr>
          <w:rFonts w:ascii="黑体" w:eastAsia="黑体" w:hAnsi="黑体" w:cs="黑体" w:hint="eastAsia"/>
        </w:rPr>
        <w:t>传统消费金融是指向各阶层消费者提供消费贷款的现代金融服务方式。无论从金融产品创新还是扩大内需角度看，消费金融试点都具有积极意义。</w:t>
      </w:r>
    </w:p>
    <w:p w14:paraId="61D194EE" w14:textId="77777777" w:rsidR="005E59D2" w:rsidRDefault="005E59D2" w:rsidP="005E59D2">
      <w:pPr>
        <w:rPr>
          <w:rFonts w:ascii="黑体" w:eastAsia="黑体" w:hAnsi="黑体" w:cs="黑体"/>
        </w:rPr>
      </w:pPr>
      <w:r>
        <w:rPr>
          <w:rFonts w:ascii="黑体" w:eastAsia="黑体" w:hAnsi="黑体" w:cs="黑体" w:hint="eastAsia"/>
        </w:rPr>
        <w:t>在我国当前的宏观经济形势下，适时地出台相关管理办法是适应客观经济形势的趋势和需要的。从金融产品创新看，个人信贷业务是传统银行难以全面惠及的领域，建立专业化的个人消费金融系统，能够更好地服务于居民个体。</w:t>
      </w:r>
    </w:p>
    <w:p w14:paraId="404B5EEE" w14:textId="77777777" w:rsidR="005E59D2" w:rsidRDefault="005E59D2" w:rsidP="005E59D2">
      <w:pPr>
        <w:rPr>
          <w:rFonts w:ascii="黑体" w:eastAsia="黑体" w:hAnsi="黑体" w:cs="黑体"/>
        </w:rPr>
      </w:pPr>
      <w:r>
        <w:rPr>
          <w:rFonts w:ascii="黑体" w:eastAsia="黑体" w:hAnsi="黑体" w:cs="黑体" w:hint="eastAsia"/>
        </w:rPr>
        <w:t>消费金融公司--所谓的消费金融公司是指中国境内设立的，不吸收公众存款，以小额、分散为原则，为中国境内居民个人提供以消费为目的的贷款的非银行金融机构。消费金融公司的注册门槛为3亿元人民币或等值的可兑换货币，且为一次性实缴货币资本。</w:t>
      </w:r>
    </w:p>
    <w:p w14:paraId="26859C97" w14:textId="77777777" w:rsidR="005E59D2" w:rsidRDefault="005E59D2" w:rsidP="005E59D2">
      <w:pPr>
        <w:rPr>
          <w:rFonts w:ascii="黑体" w:eastAsia="黑体" w:hAnsi="黑体" w:cs="黑体"/>
        </w:rPr>
      </w:pPr>
      <w:r>
        <w:rPr>
          <w:rFonts w:ascii="黑体" w:eastAsia="黑体" w:hAnsi="黑体" w:cs="黑体" w:hint="eastAsia"/>
        </w:rPr>
        <w:t>消费金融在提高消费者生活水平、支持经济增长等方面发挥着积极的推动作用，这一金融服务方式目前在成熟市场和新兴市场均已得到广泛使用。在发达国家，消费金融公司主要面向有稳定收入的中低端个人客户。消费金融公司由于具有单笔授信额度小、审批速度快、无需抵押担保、服务方式灵活、贷款期限短等独特优势，广受不同消费群体欢迎。</w:t>
      </w:r>
    </w:p>
    <w:p w14:paraId="6ED5154F" w14:textId="77777777" w:rsidR="005E59D2" w:rsidRDefault="005E59D2" w:rsidP="005E59D2">
      <w:pPr>
        <w:rPr>
          <w:rFonts w:ascii="黑体" w:eastAsia="黑体" w:hAnsi="黑体" w:cs="黑体"/>
        </w:rPr>
      </w:pPr>
    </w:p>
    <w:p w14:paraId="7F9F6A56" w14:textId="77777777" w:rsidR="005E59D2" w:rsidRDefault="005E59D2" w:rsidP="005E59D2">
      <w:pPr>
        <w:rPr>
          <w:rFonts w:ascii="黑体" w:eastAsia="黑体" w:hAnsi="黑体" w:cs="黑体"/>
        </w:rPr>
      </w:pPr>
      <w:r>
        <w:rPr>
          <w:rFonts w:ascii="黑体" w:eastAsia="黑体" w:hAnsi="黑体" w:cs="黑体" w:hint="eastAsia"/>
        </w:rPr>
        <w:t>二十二、网上证券P191</w:t>
      </w:r>
    </w:p>
    <w:p w14:paraId="21BF6226" w14:textId="77777777" w:rsidR="005E59D2" w:rsidRDefault="005E59D2" w:rsidP="005E59D2">
      <w:pPr>
        <w:rPr>
          <w:rFonts w:ascii="黑体" w:eastAsia="黑体" w:hAnsi="黑体" w:cs="黑体"/>
        </w:rPr>
      </w:pPr>
      <w:r>
        <w:rPr>
          <w:rFonts w:ascii="黑体" w:eastAsia="黑体" w:hAnsi="黑体" w:cs="黑体" w:hint="eastAsia"/>
        </w:rPr>
        <w:lastRenderedPageBreak/>
        <w:t>二十三、网上保险P213</w:t>
      </w:r>
    </w:p>
    <w:p w14:paraId="46251DDA" w14:textId="77777777" w:rsidR="005E59D2" w:rsidRDefault="005E59D2" w:rsidP="005E59D2">
      <w:pPr>
        <w:rPr>
          <w:rFonts w:ascii="黑体" w:eastAsia="黑体" w:hAnsi="黑体" w:cs="黑体"/>
        </w:rPr>
      </w:pPr>
      <w:r>
        <w:rPr>
          <w:rFonts w:ascii="黑体" w:eastAsia="黑体" w:hAnsi="黑体" w:cs="黑体" w:hint="eastAsia"/>
        </w:rPr>
        <w:t>二十四、国内外P2P比较  P262</w:t>
      </w:r>
    </w:p>
    <w:p w14:paraId="18F70A11" w14:textId="77777777" w:rsidR="005E59D2" w:rsidRDefault="005E59D2" w:rsidP="005E59D2">
      <w:pPr>
        <w:rPr>
          <w:rFonts w:ascii="黑体" w:eastAsia="黑体" w:hAnsi="黑体" w:cs="黑体"/>
        </w:rPr>
      </w:pPr>
      <w:r>
        <w:rPr>
          <w:rFonts w:ascii="黑体" w:eastAsia="黑体" w:hAnsi="黑体" w:cs="黑体" w:hint="eastAsia"/>
        </w:rPr>
        <w:t>二十五、国内外众筹比较  P266</w:t>
      </w:r>
    </w:p>
    <w:p w14:paraId="5849E7CB" w14:textId="77777777" w:rsidR="005E59D2" w:rsidRDefault="005E59D2" w:rsidP="005E59D2">
      <w:pPr>
        <w:rPr>
          <w:rFonts w:ascii="黑体" w:eastAsia="黑体" w:hAnsi="黑体" w:cs="黑体"/>
        </w:rPr>
      </w:pPr>
      <w:r>
        <w:rPr>
          <w:rFonts w:ascii="黑体" w:eastAsia="黑体" w:hAnsi="黑体" w:cs="黑体" w:hint="eastAsia"/>
        </w:rPr>
        <w:t>二十六、大数据金融与阿里小贷</w:t>
      </w:r>
    </w:p>
    <w:p w14:paraId="264E4ABD" w14:textId="77777777" w:rsidR="005E59D2" w:rsidRDefault="005E59D2" w:rsidP="005E59D2">
      <w:pPr>
        <w:rPr>
          <w:rFonts w:ascii="黑体" w:eastAsia="黑体" w:hAnsi="黑体" w:cs="黑体"/>
        </w:rPr>
      </w:pPr>
      <w:r>
        <w:rPr>
          <w:rFonts w:ascii="黑体" w:eastAsia="黑体" w:hAnsi="黑体" w:cs="黑体" w:hint="eastAsia"/>
        </w:rPr>
        <w:t>大数据金融是指集合海量非结构化数据，通过对其进行实时分析，可以为互联网金融机构提供客户全方位信息，通过分析和挖掘客户的交易和消费信息掌握客户的消费习惯，并准确预测客户行为，使金融机构和金融服务平台在营销和风控方面有的放矢。</w:t>
      </w:r>
    </w:p>
    <w:p w14:paraId="2495EF08" w14:textId="77777777" w:rsidR="005E59D2" w:rsidRDefault="005E59D2" w:rsidP="005E59D2">
      <w:pPr>
        <w:rPr>
          <w:rFonts w:ascii="黑体" w:eastAsia="黑体" w:hAnsi="黑体" w:cs="黑体"/>
        </w:rPr>
      </w:pPr>
      <w:r>
        <w:rPr>
          <w:rFonts w:ascii="黑体" w:eastAsia="黑体" w:hAnsi="黑体" w:cs="黑体" w:hint="eastAsia"/>
        </w:rPr>
        <w:t>大数据的4V特点： Volume （大量）、 Velocity （高速）、 Variety （多样）、 Veracity （精确）。</w:t>
      </w:r>
    </w:p>
    <w:p w14:paraId="26FFCC7E" w14:textId="77777777" w:rsidR="005E59D2" w:rsidRDefault="005E59D2" w:rsidP="005E59D2">
      <w:pPr>
        <w:rPr>
          <w:rFonts w:ascii="黑体" w:eastAsia="黑体" w:hAnsi="黑体" w:cs="黑体"/>
        </w:rPr>
      </w:pPr>
      <w:r>
        <w:rPr>
          <w:rFonts w:ascii="黑体" w:eastAsia="黑体" w:hAnsi="黑体" w:cs="黑体" w:hint="eastAsia"/>
        </w:rPr>
        <w:t>大数据金融分为平台金融和供应链金融两大模式。</w:t>
      </w:r>
    </w:p>
    <w:p w14:paraId="3E54B54C" w14:textId="77777777" w:rsidR="005E59D2" w:rsidRDefault="005E59D2" w:rsidP="005E59D2">
      <w:pPr>
        <w:rPr>
          <w:rFonts w:ascii="黑体" w:eastAsia="黑体" w:hAnsi="黑体" w:cs="黑体"/>
        </w:rPr>
      </w:pPr>
      <w:r>
        <w:rPr>
          <w:rFonts w:ascii="黑体" w:eastAsia="黑体" w:hAnsi="黑体" w:cs="黑体" w:hint="eastAsia"/>
        </w:rPr>
        <w:t xml:space="preserve">　　平台金融模式中,是平台企业对其长期以来积累的大数据通过互联网、云计算等信息化方式对其数据进行专业化的挖掘和分析。譬如现在众所周知的阿里金融,以及未来可能进入这一领域的电信运营商等。</w:t>
      </w:r>
    </w:p>
    <w:p w14:paraId="52BBEEF0" w14:textId="77777777" w:rsidR="005E59D2" w:rsidRDefault="005E59D2" w:rsidP="005E59D2">
      <w:pPr>
        <w:rPr>
          <w:rFonts w:ascii="黑体" w:eastAsia="黑体" w:hAnsi="黑体" w:cs="黑体"/>
        </w:rPr>
      </w:pPr>
      <w:r>
        <w:rPr>
          <w:rFonts w:ascii="黑体" w:eastAsia="黑体" w:hAnsi="黑体" w:cs="黑体" w:hint="eastAsia"/>
        </w:rPr>
        <w:t xml:space="preserve">　　供应链金融模式,是核心龙头企业依托自身的产业优势地位,通过其对上下游企业现金流、进销存、合同订单等信息的掌控,依托自己资金平台或者合作金融机构对上下游企业提供金融服务的模式,譬如京东金融平台、华胜天成供应链金融模式等。</w:t>
      </w:r>
    </w:p>
    <w:p w14:paraId="0ECA4E39" w14:textId="77777777" w:rsidR="005E59D2" w:rsidRDefault="005E59D2" w:rsidP="005E59D2">
      <w:pPr>
        <w:rPr>
          <w:rFonts w:ascii="黑体" w:eastAsia="黑体" w:hAnsi="黑体" w:cs="黑体"/>
        </w:rPr>
      </w:pPr>
      <w:r>
        <w:rPr>
          <w:rFonts w:ascii="黑体" w:eastAsia="黑体" w:hAnsi="黑体" w:cs="黑体" w:hint="eastAsia"/>
        </w:rPr>
        <w:t>二十七、金融科技</w:t>
      </w:r>
    </w:p>
    <w:p w14:paraId="02279CCE" w14:textId="77777777" w:rsidR="005E59D2" w:rsidRDefault="005E59D2" w:rsidP="005E59D2">
      <w:pPr>
        <w:rPr>
          <w:rFonts w:ascii="黑体" w:eastAsia="黑体" w:hAnsi="黑体" w:cs="黑体"/>
        </w:rPr>
      </w:pPr>
      <w:r>
        <w:rPr>
          <w:rFonts w:ascii="黑体" w:eastAsia="黑体" w:hAnsi="黑体" w:cs="黑体" w:hint="eastAsia"/>
        </w:rPr>
        <w:t>金融科技是指技术带来的金融创新，它能创造新的模式、业务、流程与产品，既可以包括前端产业也包含后台技术。</w:t>
      </w:r>
    </w:p>
    <w:p w14:paraId="44B731E0" w14:textId="77777777" w:rsidR="005E59D2" w:rsidRDefault="005E59D2" w:rsidP="005E59D2">
      <w:pPr>
        <w:rPr>
          <w:rFonts w:ascii="黑体" w:eastAsia="黑体" w:hAnsi="黑体" w:cs="黑体"/>
        </w:rPr>
      </w:pPr>
      <w:r>
        <w:rPr>
          <w:rFonts w:ascii="黑体" w:eastAsia="黑体" w:hAnsi="黑体" w:cs="黑体" w:hint="eastAsia"/>
        </w:rPr>
        <w:t xml:space="preserve">　　金融科技是基于大数据、云计算、人工智能、区块链等一系列技术创新，全面应用于支付清算、借贷融资、财富管理、零售银行、保险、交易结算等六大金融领域，是金融业未来的主流趋势。</w:t>
      </w:r>
    </w:p>
    <w:p w14:paraId="43012A34" w14:textId="77777777" w:rsidR="005E59D2" w:rsidRDefault="005E59D2" w:rsidP="005E59D2">
      <w:pPr>
        <w:ind w:firstLine="420"/>
        <w:rPr>
          <w:rFonts w:ascii="黑体" w:eastAsia="黑体" w:hAnsi="黑体" w:cs="黑体"/>
        </w:rPr>
      </w:pPr>
      <w:r>
        <w:rPr>
          <w:rFonts w:ascii="黑体" w:eastAsia="黑体" w:hAnsi="黑体" w:cs="黑体" w:hint="eastAsia"/>
        </w:rPr>
        <w:t>狭义的金融科技是指非金融机构运用移动互联网、云计算、大数据等各项能够应用于金融领域的技术重塑传统金融产品、服务与机构组织的创新金融活动。从事金融科技的非金融机构普遍具有低利润率、轻资产、高创新、上规模、易合规的特征。广义的金融科技是指技术创新在金融业务领域的应用。</w:t>
      </w:r>
    </w:p>
    <w:p w14:paraId="1EBCF6D7" w14:textId="77777777" w:rsidR="005E59D2" w:rsidRDefault="005E59D2" w:rsidP="005E59D2">
      <w:pPr>
        <w:ind w:firstLine="420"/>
        <w:rPr>
          <w:rFonts w:ascii="黑体" w:eastAsia="黑体" w:hAnsi="黑体" w:cs="黑体"/>
        </w:rPr>
      </w:pPr>
      <w:r>
        <w:rPr>
          <w:rFonts w:ascii="黑体" w:eastAsia="黑体" w:hAnsi="黑体" w:cs="黑体" w:hint="eastAsia"/>
        </w:rPr>
        <w:t>特征</w:t>
      </w:r>
    </w:p>
    <w:p w14:paraId="525669CD" w14:textId="77777777" w:rsidR="005E59D2" w:rsidRDefault="005E59D2" w:rsidP="005E59D2">
      <w:pPr>
        <w:ind w:firstLine="420"/>
        <w:rPr>
          <w:rFonts w:ascii="黑体" w:eastAsia="黑体" w:hAnsi="黑体" w:cs="黑体"/>
        </w:rPr>
      </w:pPr>
      <w:r>
        <w:rPr>
          <w:rFonts w:ascii="黑体" w:eastAsia="黑体" w:hAnsi="黑体" w:cs="黑体" w:hint="eastAsia"/>
        </w:rPr>
        <w:t>FinTech业务呈现出以“脱媒”(dis-intermediation)、“去中心化”(decentralization)和“定制化”(customization)为主要特征。在我国金融科技公司迅猛发展的基础上，总体而言，金融科技主要包括互联网和移动支付【1。信息安全技术：生物测定学(如指纹、虹膜、人脸)，图像识别，标记化;支付、清算的实时性协议;综合类支付服务，如电子钱包;跨境支付平台等。】、网络信贷【提升传统银行运营效率和服务质量；信贷融资渠道的“脱媒”和虚拟化;信用评估的大数据分析】、智能金融理财服务【人工智能算法在投资决策中的运用;大数据和自动化技术在信息搜集、处理中的应用;人机交互技术在确定投资目标和风险控制过程中的应用;云计算等在提升运用管理和风险管理中的应用。】以及区块链技术【具有分布式、免信任、时间戳、加密和智能合约等特征。对其可能带来的影响和挑战，分歧也较大。区块链技术在金融领域一旦技术成熟和被全面采用的话，则可能会彻底改变现有金融体系结构和基础设施。】等四个部分。</w:t>
      </w:r>
    </w:p>
    <w:p w14:paraId="5825B331" w14:textId="77777777" w:rsidR="005E59D2" w:rsidRDefault="005E59D2" w:rsidP="005E59D2">
      <w:pPr>
        <w:rPr>
          <w:rFonts w:ascii="黑体" w:eastAsia="黑体" w:hAnsi="黑体" w:cs="黑体"/>
        </w:rPr>
      </w:pPr>
    </w:p>
    <w:p w14:paraId="09F75884" w14:textId="77777777" w:rsidR="00CA50F2" w:rsidRPr="008B3D6D" w:rsidRDefault="00CA50F2">
      <w:bookmarkStart w:id="0" w:name="_GoBack"/>
      <w:bookmarkEnd w:id="0"/>
    </w:p>
    <w:sectPr w:rsidR="00CA50F2" w:rsidRPr="008B3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1E34D" w14:textId="77777777" w:rsidR="003B5F48" w:rsidRDefault="003B5F48" w:rsidP="008B3D6D">
      <w:r>
        <w:separator/>
      </w:r>
    </w:p>
  </w:endnote>
  <w:endnote w:type="continuationSeparator" w:id="0">
    <w:p w14:paraId="1B9426F6" w14:textId="77777777" w:rsidR="003B5F48" w:rsidRDefault="003B5F48" w:rsidP="008B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A4877" w14:textId="77777777" w:rsidR="003B5F48" w:rsidRDefault="003B5F48" w:rsidP="008B3D6D">
      <w:r>
        <w:separator/>
      </w:r>
    </w:p>
  </w:footnote>
  <w:footnote w:type="continuationSeparator" w:id="0">
    <w:p w14:paraId="136659AB" w14:textId="77777777" w:rsidR="003B5F48" w:rsidRDefault="003B5F48" w:rsidP="008B3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C0D55"/>
    <w:multiLevelType w:val="hybridMultilevel"/>
    <w:tmpl w:val="CA582DE0"/>
    <w:lvl w:ilvl="0" w:tplc="2B92D5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D1B"/>
    <w:rsid w:val="0010559B"/>
    <w:rsid w:val="003B5F48"/>
    <w:rsid w:val="005C4F46"/>
    <w:rsid w:val="005E59D2"/>
    <w:rsid w:val="00830D1B"/>
    <w:rsid w:val="008B3D6D"/>
    <w:rsid w:val="00CA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84FAE1E"/>
  <w15:docId w15:val="{BC378900-5A52-4C75-9EE0-5224FEFE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D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D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B3D6D"/>
    <w:rPr>
      <w:sz w:val="18"/>
      <w:szCs w:val="18"/>
    </w:rPr>
  </w:style>
  <w:style w:type="paragraph" w:styleId="a5">
    <w:name w:val="footer"/>
    <w:basedOn w:val="a"/>
    <w:link w:val="a6"/>
    <w:uiPriority w:val="99"/>
    <w:unhideWhenUsed/>
    <w:rsid w:val="008B3D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B3D6D"/>
    <w:rPr>
      <w:sz w:val="18"/>
      <w:szCs w:val="18"/>
    </w:rPr>
  </w:style>
  <w:style w:type="table" w:styleId="a7">
    <w:name w:val="Table Grid"/>
    <w:basedOn w:val="a1"/>
    <w:rsid w:val="008B3D6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C4F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c:creator>
  <cp:keywords/>
  <dc:description/>
  <cp:lastModifiedBy>Lee</cp:lastModifiedBy>
  <cp:revision>4</cp:revision>
  <dcterms:created xsi:type="dcterms:W3CDTF">2015-08-21T06:00:00Z</dcterms:created>
  <dcterms:modified xsi:type="dcterms:W3CDTF">2019-12-27T02:37:00Z</dcterms:modified>
</cp:coreProperties>
</file>