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单选题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 A ）是一种面向连接的，具有流量控制和可靠传输等功能的传输层协议。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正确选项1.TCP(V)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 B ）是一种无连接的数据报协议，它提供“尽最大努力交付”的数据报传输服务。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正确选项1.UDP(V)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 B ）网络结构简单，组网容易，网络延迟较小，误码率较低。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正确选项1.星型网(V)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 B ）不属于移动互联网的移动性体现。</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正确选项1.移动电话(V)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 B ）字段包含在TCP首部中，而不包含在UDP首部中。</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正确选项1.序号(V)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 C ）不属于数据中心网络业务流量的独有特征。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正确选项1.长流流量比重较低(V)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7、“熟知端口号”的范围为（D）</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正确选项1.0~1023(V)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8、ADSL接入网的组成不包括（D）</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正确选项1.互联网服务提供商(V)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9、HTTP是面向对象的（ A ）协议。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正确选项1.应用层(V)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10、IEEE 802标准的局域网参考模型中将（ A ）分为逻辑链路控制子层和介质访问控制子层。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正确选项1.数据链路层(V)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11、IPv6地址被划分为（ C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正确选项1.单播地址、多播地址、任播地址(V)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12、RFID属于物联网哪个层（ A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正确选项1.感知层(V)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13、SDN的三层架构中，路由器属于（ A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正确选项1.基础设施层(V)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14、SDN的三层架构中，虚拟防火墙等应用程序工作在（ D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正确选项1.应用层(V)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15、TCP滑动窗口的作用是（A）。</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正确选项1.流量控制(V)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16、TCP进行拥塞控制的方法不包括（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正确选项1.快开始(V)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17、TCP所借助的滑动窗口机制，规定重传分组的数量最多可以（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正确选项1.等于滑动窗口的大小(V)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18、UDP工作在（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正确选项1.传输层(V)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19、UDP实现分用时所依据的头部字段是（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正确选项1.目的端口号(V)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20、Web服务器和浏览器进行交互时，通过（ A ）端口请求建立TCP连接。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正确选项1.80(V)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21、标准以太网遵循（ A ）协议标准。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正确选项1.IEEE 802.3(V)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22、传输层为（B）之间提供逻辑通信。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正确选项1.进程(V)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23、当分组从一台发送主机移动到另一台接收主机，网络层需要对分组进行转发和（ A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正确选项1.路由选择(V)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24、导引型传输介质不包括（D）</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正确选项1.蓝牙(V)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25、对于IPv6地址 0000:1123:15AC:0000:0000:2665:1111:0000可以简化为（ D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正确选项1.1123:15AC::2665:1111:0(V)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26、各用户使用经过特殊挑选的不同码型，相互之间不会造成干扰，称为（D）复用技术。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正确选项1.码分(V)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27、根据应用交换机的网络规模，下列（ A ）不属于分类后的结果。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正确选项1.网络层交换机(V)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28、关于CSMA/CD协议的描述，错误的是（ C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正确选项1.该协议工作在非争用信道资源环境(V)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29、关于TCP连接管理的描述，错误的是（ C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正确选项1.连接释放只需一次报文握手双方即刻进入关闭状态。(V)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30、关于传输层，表述错误的是（D）</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正确选项1.实现主机到主机之间通信(V)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31、关于集线器的描述，错误的是（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正确选项1.通过集线器连接起来的多个部门网络，会减小碰撞范围。(V)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32、关于连续自动重传请求ARQ协议，错误的是（B）。</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正确选项1.接收方要针对每个收到的分组进行一一确认(V)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33、关于网桥的描述，错误的是（ D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正确选项1.网桥根据路由表进行帧的转发(V)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34、关于中继器的描述，正确的是（ A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正确选项1.中继器用于对数字信号进行再生(V)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35、基带调制对基带信号的波形进行变换使其能够与信道特性相适应，变换后的信号是（D）。</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正确选项1.基带信号(V)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36、假设τ为总线上的单程端到端的传播时延，则争用期为（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正确选项1.2τ(V)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37、交换机工作在OSI七层模型中的（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正确选项1.数据链路层(V)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38、接收端收到有差错的UDP用户数据时的处理方式是（ A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正确选项1.直接丢弃(V)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39、局域网的典型特性是（ C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正确选项1.高数据速率，小范围，低误码率(V)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40、实现移动互联的技术基础之一是（ C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正确选项1.移动IP技术(V)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41、手动静态分配IP地址的主要缺点是（ A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正确选项1.人为失误导致IP地址分配出错(V)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42、数据在计算机内部以及在传输媒体上一般采用的传输方式分别（A）</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正确选项1.并行、串行(V)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43、微波通信的优点不包括（D）</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正确选项1.恶劣的气候完全不会对微波传输造成影响(V)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44、无需转换即可由SMTP直接传输的内容是（ D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正确选项1.ASCII码格式的报文(V)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45、物理层的机械特性规定了物理连接的（B）</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正确选项1.接插装置(V)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46、下列（ B ）不是光纤通道标准定义的拓扑结构。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正确选项1.星型(V)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47、下列（ B ）不属于链路层协议提供3种基本服务。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正确选项1.路由控制(V)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48、下列（ B ）不属于网络核心中使用到的交换方式。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正确选项1.自由交换(V)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49、下列（ D ）属于DHCP的缺点。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正确选项1.服务器发生故障可导致网络瘫痪(V)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50、下列（ A ）不是NAT的分类。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正确选项1.目的NAT(V)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51、下列（ A ）属于网络攻防中的主动攻击。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正确选项1.伪装攻击(V)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52、下列（ B ）属于网络攻防中的被动攻击。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正确选项1.窃听攻击(V)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53、下列（ C ）不是OSI七层模型中网络层的协议。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正确选项1.FTP(V)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54、下列（ C ）不是多播数据报特点。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正确选项1.多播地址既可以用于源地址，也可以用作目的地址。(V)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55、下列（ C ）不属于6G通信的应用场景。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正确选项1.广播通信(V)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56、下列（ C ）不属于防火墙的分类。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正确选项1.监控防火墙(V)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57、下列（ C ）不属于数据中心网络在体系结构设计和支撑业务等方面的特点。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正确选项1.高费用(V)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58、下列（ D ）不是物理层与传输媒体的接口相关的特性。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正确选项1.线程特性(V)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59、下列（ D ）协议用于实现网络中的多播应用。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正确选项1.IGMP(V)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60、下列（A）不是HFC网的特点。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正确选项1.HFC网只以同轴电缆作为主干线路(V)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61、下列（A）不是卫星通信的特点。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正确选项1.时延低(V)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62、下列（A）不属于非导引型传输介质。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正确选项1.光纤(V)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63、下列（D）不是用户接口盒主要提供的连接。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正确选项1.使用无线连接到用户的计算机(V)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64、下列TCP/IP应用层协议中，可以使用传输层无连接服务的是（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正确选项1.DNS(V)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65、下列不是BGP协议特点的是（ C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正确选项1.使用UDP协议传输报文，可靠性较高(V)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66、下列不是NAT技术特点的是（ C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正确选项1.为外部网络编址方案提供了一致性(V)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67、下列不属于网络安全特性的是（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正确选项1.可读性(V)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68、下列不属于网络防御的技术是（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正确选项1.弱点扫描技术(V)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69、下列地址中，（ B ）是专用地址。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正确选项1.10.2.30.165(V)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70、下列对网络安全特性描述不正确的是（ D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正确选项1.不可抵赖性是指在网络信息交互过程中，部分参与者不能否认或抵赖曾经完成的操作。(V)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71、下列关于CSMA/CA协议的描述，错误的是（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正确选项1.该协议能完全避免碰撞。(V)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72、下列关于FTP的描述，错误的是（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正确选项1.FTP协议不能保证传输的可靠性。(V)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73、下列关于FTP的说法错误的是（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正确选项1.FTP只支持主动访问方式。(V)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74、下列关于IPv6地址书写正确的是（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正确选项1.123A:BC00::1111:2222:0(V)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75、下列关于RIP协议描述不正确的是（ C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正确选项1.RIP使用帧数作为其度量值(V)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76、下列关于Web服务的说法，错误的是（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正确选项1.Web服务与操作系统平台有关。(V)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77、下列关于链路和数据链路的描述，正确的是（ C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正确选项1.链路指物理意义上通信用的链路，一段一段的链路整合起来，组成完整的通信路径。(V)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78、下列关于通信子网的描述，错误的是（ C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正确选项1.通信子网处于网络的外层。(V)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79、下列关于无线局域网无法直接搬用CSMA/CD协议的原因，不正确的是（ A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正确选项1.无线局域网内通信不会发送碰撞，不需要进行碰撞检测。(V)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80、下列关于虚电路交换技术描述错误的是（ C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正确选项1.每个分组都有终点的完整地址(V)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81、下列哪项不是计算机网络的组件（ D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正确选项1.打印机(V)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82、下列哪项不是资源子网的组成部分（ A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正确选项1.通信设备(V)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83、下列设备工作在物理层的是（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正确选项1.中继器(V)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84、下列设备用于对数字信号进行再生，以扩展局域网段长度的是（ C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正确选项1.中继器(V)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85、下列属于TCP/IP模型中应用层协议的是（ C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正确选项1.SMTP(V)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86、下列因素会对传播时延造成影响的是（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正确选项1.信道长度(V)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87、下面（ B ）不属于网络服务。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正确选项1.社区服务(V)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88、已知IP地址205.192.72.27/20是某CIDR地址块中的一个地址，该地址块中最大地址为（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正确选项1.205.192.79.255(V)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89、已知IP地址205.192.72.27/20是某CIDR地址块中的一个地址，该地址块中最小地址为（ D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正确选项1.205.192.64.0(V)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90、已知一主机的IP地址为192.168.161.18，子网掩码为255.255.224.0，该主机相应的网络地址为（ D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正确选项1.192.168.160.0(V)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91、已知一主机的IP地址为192.168.65.36，子网掩码为255.255.192.0，该主机相应的网络地址为（ A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正确选项1.192.168.64.0(V)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92、以下关于TCP报文结构的描述中，错误的是（ D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正确选项1.确认号字段不在TCP首部中。(V)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93、因特网中计算机域名的最高域名表示地区或组织性质，以下（ C ）代表政府机关。</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正确选项1.gov(V)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94、由建立连接、通话、释放连接三个步骤组成的交换方式属（ A ）交换。</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正确选项1.电路(V)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95、有一台系统为Windows Server 2008的FTP服务器，其IP地址为192.163.102.18，要让客户端能使用“ftp://192.163.102.18”地址访问站点的内容，需在站点开启端口（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正确选项1.21(V)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96、与通信介质直接相连，在机械层面上传输比特流，这是（ A ）的功能。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正确选项1.物理层(V)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97、云计算的服务模式不包括（ D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正确选项1.内容即服务(V)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98、在计算机网络中，通常所说的WAN是指（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正确选项1.广域网(V)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99、在两台主机进行数据报交换时，分组在转发过程中出现出错、丢失、重复和失序的情况，这些错误可由主机的（ B ）处理。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正确选项1.运输层(V)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100、在用户与应用程序之间提供接口，这是（ D ）的功能。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正确选项1.应用层(V)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101、专用地址是指（ B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正确选项1.只用于本地地址(V)</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判断题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1、10吉比特以太网提高了网络连通性、高可靠性和可伸缩性，易于升级，成本低，可操作性强。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2、ADSL可以保证固定的数据传输速率。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3、BGP边界网关协议用于一个自治系统内的可达性信息交换。</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4、CSMA/CD总线网中所有数据帧必须大于一个最小帧长，最小帧长等于总线传播时延乘以数据传输率。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5、edu属于DNS域名空间层次中的子域。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6、HFC以光纤节点为界，头端到光纤节点采用模拟光纤连接，构成环形拓扑结构。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7、HTTP报文包含客户向服务器发送的HTTP请求报文和服务器向客户发送的响应报文。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8、HTTP协议本身是无状态的（stateless）。</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9、IGMP协议是一个组播协议，它运行于主机和与主机直接相连的组播路由器之间。</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10、Internet采用用户数据协议/网际协议（User Datagram Protocol / Internet Protocol，UDP/IP）族作为通信的规则。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11、IPv6采用64位地址空间。</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12、IP多播根据范围的不同可以分为两种，即只在本局域网内进行的硬件多播和在互联网范围内进行的多播。</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13、MAC地址被固化在网卡的硬件结构中，只要主机和设备的网卡不变，MAC地址就不变。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14、NAT有静态NAT、动态NAT和端口地址转换3种类型。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15、OpenFlow是SDN架构中定义的第一个控制器与转发层之间的通信接口标准。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16、OpenFlow是网络防御技术使用的基本协议。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17、OSI/RM模型和TCP/IP模型的共同点是两者都解决了异构网络的通信问题，实现了不同终端设备和不同交换设备之间的通信。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18、OSI模型的最底层是物理层。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19、P2P是指通信过程中不区分服务请求方和服务提供方的一种通信方式。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20、RIP路由表中如果数据报目的地址与当前路由器端口的地址在同一网段内，则根据路由表所示的下一跳地址，把数据报转发给下一个路由器。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21、SMTP协议用于接收电子邮件。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22、TCP发送方在限定时间内未收到确认，会重传已发送的报文段，称为选择确认。</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23、TCP借助称为滑动窗口的概念约束收发双方的数据发送过程，以实现可靠传输。</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24、TCP是面向无连接的，应用进程之间通信之前不需要先握手。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25、TCP协议在数据开始传输前，需要通过三次握手建立TCP连接。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26、TCP运输连接可划分为2个阶段，即连接建立、数据传送。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27、TELNET运行在UDP协议之上。</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28、半双工通信的双方都能够发送信息，双方可以同时发送，也可以同时接收。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29、标准以太网采用载波监听多点接入/碰撞检测（CSMA/CD）协议，主要使用双绞线与同轴电缆两种传输介质。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30、标准以太网的数据传输速率通常为100Mb/s。</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31、采用静态IP地址分配时，客户端可以自动的从DHCP服务器上获取IP地址。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32、传输层主要是对信息格式和编码进行转化。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33、当中继器出现故障时，由中继器连接的两个网段均会受到影响。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34、第六代移动通信技术是在现有5G技术基础上实现对传统蜂窝网络功能的融合。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35、电子邮件是通过电子通信系统进行书写、发送和接收的信件。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36、发送时延、传播时延、处理时延和排队时延的直接相加构成了数据传输的总时延。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37、泛域名解析是指域名解析服务器根据来访者的IP地址类型，对同一域名给出不同的解析结果。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38、非归零编码容易实现，拥有检错以及判断码元开始和结束的功能，收发双方可以保持同步。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39、分用功能是指对接收到的数据进行分类，并将数据准确交付给所属进程。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40、分用功能是指运输层可以同时传输多个进程发送的数据。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41、分组交换转发时延小，适用于交互式通信。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42、服务器瘫痪不会影响WWW、FTP和DNS等各种网络服务。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43、光纤通道FC是一种高速网络互联技术，主要用于连接计算机存储设备，其信号也能在双绞线上传输。</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44、国际标准化组织（ISO）是由不同国家的标准机构组成的世界范围的联合会，它是一个专门制定计算机技术标准的组织。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45、划分子网是把IP地址的网络号和主机号进行再划分。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46、交换机在转发数据帧时采用两种模式，包括存储转发模式和直接转发模式。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47、具有全球单播地址的IPv6数据报，可以在全球IPv6网络中被路由器转发。</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48、路由信息协议RIP属于距离向量路由协议，采用跳数衡量路由距离以决定最优路径。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49、路由选择是指当分组从发送方流向接收方时，网络层决定这些分组所采用的路由或路径。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50、路由转发是分组从一个网络被路由器基于路由表信息转发至下一个相邻网络。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51、普通FTP服务要求用户在登录时提供正确的用户名和密码。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52、区块链技术发展大致经历了技术来源、区块链1.0、区块链2.0与区块链3.0共4个阶段。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53、使用DHCP分配IP地址，计算机断开网络连接后，IP地址会被自动释放。</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54、使用二叉线索查找最长前缀时IP地址存入二叉线索树的过程需要从IP地址的低位至高位进行。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55、数据中心网络中的流大多数为长流，存在少量短突发。</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56、套接字192.3.4.5::80是合法的TCP套接字写法。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57、通信子网是指网络中实现数据通信功能的设备及其软件的集合。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58、透明传输，指的是无论数据是什么样的比特组合都能无差错地在数据链路层进行传送。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59、网络安全的内涵与要保护的对象有关，主要形式是避免未授权用户非法访问在网络上传输或存储的信息。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60、网络层只为主机之间提供面向连接这一种服务类型。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61、网桥不但能扩展网络的范围，而且可提高网络的性能、可靠性和安全性。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62、物理层是整个计算机网络体系的基础，主要负责网络中物理设备间的连接、数据编码与和信号传输。</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63、物理地址是物理层使用的地址，IP地址是数据链路层及数据链路层以上各层使用的地址。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64、物理连接只包括一对一的点对点连接以及一对多的广播连接。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65、物联网的价值在于让物体也拥有了“智慧”，从而实现物与物的沟通，但不能实现人与物的沟通。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66、选择确认避免发送方重复发送已收到的数据。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67、移动IPv6与移动IPv4的区别在于，移动IPv6取消了本地代理，只有外地代理的概念。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68、应用层能为用户与应用程序提供接口，以满足用户的不同需求。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69、源系统和目的系统之间的传输系统既可以是简单的传输线，也可以是连接在源系统和目的系统之间的复杂的网络系统。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70、运输层属于面向通信部分的最高层，同时也是用户功能中的最低层。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71、在建立TCP连接时第一次握手，报文段即可携带数据。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72、在时分复用帧中，每一个用户所分配到的时隙长度增加了。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73、在时分复用帧中分配给该用户的时隙只能处于空闲状态，其他用户即使一直有数据要发送，也不能使用这些空闲的时隙，导致复用后的信道利用率不高。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74、在使用卫星通信时，不需要对数据进行加密通信。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75、在树型网络系统中，除叶子节点及其相连的链路外，任何一个节点或链路产生的故障都会影响整个网络。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76、在一对多通信中，单播比多播更节约网络资源。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77、中继器工作于OSI模型的物理层，用于对数字信号进行再生。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78、主动攻击的特点是对传输的信息进行窃听和监测，攻击者的目标是获得线路上所传输的信息。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79、资源子网主要负责全网的信息处理、数据处理业务，向网络用户提供各种网络资源和网络服务。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配伍题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1、请将选项与和它所属的分类联系在一起</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704"/>
        <w:gridCol w:w="8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TCP/IP模型网际层协议</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IGMP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ARP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TCP/IP模型应用层协议</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HTTP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DNS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TCP进行拥塞控制的方法</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慢开始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拥塞避免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TCP/IP模型网络层路由选择协议</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RIP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OSPF</w:t>
            </w:r>
          </w:p>
        </w:tc>
      </w:tr>
    </w:tbl>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2、请将选项与和它所属的分类联系在一起</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1984"/>
        <w:gridCol w:w="100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计算机网络的性能指标</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时延带宽积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往返时间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TCP/IP模型网际层协议</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IP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ICMP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TCP/IP模型传输层协议</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TCP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UDP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TCP/IP模型应用层协议</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FTP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SMTP</w:t>
            </w:r>
          </w:p>
        </w:tc>
      </w:tr>
    </w:tbl>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3、请将选项与和它所属的分类联系在一起</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1905"/>
        <w:gridCol w:w="8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局域网络设备</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集线器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网桥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数据通信系统组成部分</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源系统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传输系统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信道复用技术</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频分复用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时分复用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网络防御技术</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防火墙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入侵检测</w:t>
            </w:r>
          </w:p>
        </w:tc>
      </w:tr>
    </w:tbl>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4、请将选项与和它所属的分类联系在一起</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406"/>
        <w:gridCol w:w="118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HTTP请求报文中常用的方法</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PUT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GET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DNS域名空间结构</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根域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顶级域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TCP协议主要特点</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面向连接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可靠数据交付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TCP运输连接的阶段</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连接建立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数据传送</w:t>
            </w:r>
          </w:p>
        </w:tc>
      </w:tr>
    </w:tbl>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5、请将选项与和它所属的分类联系在一起</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265"/>
        <w:gridCol w:w="8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互联网的组件</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主机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路由器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计算机网络按交换方式分类</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电路交换</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分组交换</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计算机网络按覆盖范围分类</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广域网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城域网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计算机网络的性能指标</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速率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带宽</w:t>
            </w:r>
          </w:p>
        </w:tc>
      </w:tr>
    </w:tbl>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6、请将选项与和它所属的分类联系在一起</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625"/>
        <w:gridCol w:w="64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互联网的组件</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交换机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服务器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计算机网络按交换方式分类</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局域网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接入网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计算机网络按网络拓扑结构分类</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总线型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星形</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计算机网络的性能指标</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吞吐量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时延</w:t>
            </w:r>
          </w:p>
        </w:tc>
      </w:tr>
    </w:tbl>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7、请将选项与和它所属的分类联系在一起</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477"/>
        <w:gridCol w:w="137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具有C/S体系结构的应用程序</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Web</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FTP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链路层协议的基本服务</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封装成帧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透明传输</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标准以太网</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10 Base-2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10 Base-5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随机访问介质访问控制协议</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CSMA协议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CSMA/CD协议</w:t>
            </w:r>
          </w:p>
        </w:tc>
      </w:tr>
    </w:tbl>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8、请将选项与和它所属的分类联系在一起</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625"/>
        <w:gridCol w:w="136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计算机网络按网络拓扑结构分类</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树形</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网状形</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随机访问介质访问控制协议</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CSMA/CA协议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ALOHA协议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局域网络设备</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网卡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中继器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最基本的带通调制方法</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调幅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调频</w:t>
            </w:r>
          </w:p>
        </w:tc>
      </w:tr>
    </w:tbl>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9、请将选项与和它所属的分类联系在一起</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1564"/>
        <w:gridCol w:w="1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TCP协议主要特点</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全双工通信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面向字节流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NAT分类</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静态NAT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动态NAT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互联网接入技术</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xDSL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HFC</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区块链技术来源</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点对点网络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非对称加密算法</w:t>
            </w:r>
          </w:p>
        </w:tc>
      </w:tr>
    </w:tbl>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10、请将选项与和它所属的分类联系在一起</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477"/>
        <w:gridCol w:w="16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具有C/S体系结构的应用程序</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TELNET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E-mail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网络防御技术</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入侵防护系统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访问控制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移动互联网的基本要素</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公众互联网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移动无线通信网络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restart"/>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物联网的关键技术</w:t>
            </w: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射频识别技术RFID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微软雅黑" w:hAnsi="微软雅黑" w:eastAsia="微软雅黑" w:cs="微软雅黑"/>
                <w:caps w:val="0"/>
                <w:spacing w:val="0"/>
                <w:sz w:val="18"/>
                <w:szCs w:val="18"/>
              </w:rPr>
            </w:pPr>
          </w:p>
        </w:tc>
        <w:tc>
          <w:tcPr>
            <w:tcW w:w="0" w:type="auto"/>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8"/>
                <w:szCs w:val="18"/>
              </w:rPr>
            </w:pPr>
            <w:r>
              <w:rPr>
                <w:rFonts w:hint="eastAsia" w:ascii="微软雅黑" w:hAnsi="微软雅黑" w:eastAsia="微软雅黑" w:cs="微软雅黑"/>
                <w:caps w:val="0"/>
                <w:spacing w:val="0"/>
                <w:kern w:val="0"/>
                <w:sz w:val="18"/>
                <w:szCs w:val="18"/>
                <w:lang w:val="en-US" w:eastAsia="zh-CN" w:bidi="ar"/>
              </w:rPr>
              <w:t>传感器网络技术</w:t>
            </w:r>
          </w:p>
        </w:tc>
      </w:tr>
    </w:tbl>
    <w:p>
      <w:pPr>
        <w:rPr>
          <w:sz w:val="18"/>
          <w:szCs w:val="18"/>
        </w:rPr>
      </w:pPr>
    </w:p>
    <w:sectPr>
      <w:pgSz w:w="11906" w:h="16838"/>
      <w:pgMar w:top="1213" w:right="1406" w:bottom="1213" w:left="140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198518DC"/>
    <w:rsid w:val="19851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7617</Words>
  <Characters>9174</Characters>
  <Lines>0</Lines>
  <Paragraphs>0</Paragraphs>
  <TotalTime>3</TotalTime>
  <ScaleCrop>false</ScaleCrop>
  <LinksUpToDate>false</LinksUpToDate>
  <CharactersWithSpaces>9356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2022-12-08T05:14:00Z</dcterms:created>
  <dc:creator>戒不掉的咖啡</dc:creator>
  <cp:lastModifiedBy>戒不掉的咖啡</cp:lastModifiedBy>
  <dcterms:modified xsi:type="dcterms:W3CDTF">2022-12-08T05:17:37Z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045AA86B7987471F8974FED9A018CE03</vt:lpwstr>
  </property>
</Properties>
</file>