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形考作业1</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一、单项选择题（在4个选项中只有1个正确的选项，请将其填入括号中，共5小题，每小题3分）</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试题 1</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法律关系的产生，是指法律关系的主体之间形成了一定的（    ）关系。选择一项：</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A.协议</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B.权利和义务</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C.合同</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D.契约</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正确答案是：权利和义务</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试题 2</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在合同中，客体不变，相应权利义务也不变，此时主体改变也称为（    ）。选择一项：</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A.合同转让</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B.合同变更</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C.合同移转</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D.合同转移</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正确答案是：合同转让</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试题 3</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关于建设工程代理行为，正确的是（  ）。选择一项：</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A.建设工程承包活动属于法定代理</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B.建设工程招标活动可以委托代理</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C.建筑材料设备的采购不得委托代理</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D.建设工程诉讼只能委托律师代理</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正确答案是：建设工程招标活动可以委托代理</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试题 4</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施工企业在施工中未采取相应防护措施，造成第三人人身伤害的，其应当承担（  ）责任。选择一项：</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A.侵权</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B.不当得利</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C.无因管理</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D.合同</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正确答案是：侵权</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试题 5</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关于建筑活动中发生的债的说法，正确的是（  ）。选择一项：</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A.对于施工任务，建设单位是债权人，施工企业是债务人</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B.材料供应商为施工企业自愿保管财务不会发生债</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C.在施工中产生噪音，扰乱居民，不会有在债发生</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D.对于建筑材料买卖合同中建筑材料的交付，材料供应商是债权人</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正确答案是：对于施工任务，建设单位是债权人，施工企业是债务人</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二、多项选择题（在5个选项中有2-4个正确的选项，请将其填入括号中，共13小题，每小题5分）</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试题 6</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1.工程建设法律关系的构成要素包括（    ）。 选择一项或多项：A.内容</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B.客体</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C.主体</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D.主观方面</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E.客观方面</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正确答案是：主体, 客体, 内容</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试题 7</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法律关系的客体包括（    ）。选择一项或多项：</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A.财</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B.物</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C.非物质财富</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D.人</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E.行为</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正确答案是：财, 物, 行为, 非物质财富</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试题 8</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法律关系的变更，是指法律关系的（    ）发生变化。选择一项或多项：</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A.主观方面</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B.内容</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C.客体</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D.主体</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E.客观方面</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正确答案是：主体, 内容, 客体</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试题 9</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代理有三种形式，分别是（    ）。选择一项或多项：</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A.指定代理</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B.邀请代理</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C.委托代理</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D.法定代理</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E.约定代理</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正确答案是：委托代理, 法定代理, 指定代理</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试题 10</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甲家旁边有一建筑工地正在施工。某日，一货车经过甲家门前，由于颠簸掉落货物一件，被甲拾得据为己有。其后，甲发现有利可图，逐在门前洒落许多砖石。次日，果然又拾得两袋车上颠落的货包。关于甲行为性质的说法，正确的有（  ）。选择一项或多项：</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A.无因管理</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B.不当得利</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C.侵权</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D.合同行为</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E.法律行为</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正确答案是：侵权, 不当得利</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试题 11</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下列情形能够引发合同之债的有（  ）。选择一项或多项：</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A.建设单位拖欠工程进度款</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B.噪声污染使周边居民无法正常休息</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C.监理单位与施工单位串通损害建设单位利益</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D.建材供应商供应的建筑材料不合格</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E.施工中偷工减料造成的损失</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正确答案是：建设单位拖欠工程进度款, 建材供应商供应的建筑材料不合格</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试题 12</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债务人不履行合同，债权人可以行使留置权的合同有（    ）。选择一项或多项：</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A.运输合同</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B.加工承揽合同</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C.保管合同</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D.居间合同</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E.借款合同</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正确答案是：保管合同, 运输合同, 加工承揽合同</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试题 13</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下列选项中（    ）诉讼时效为1年。选择一项或多项：</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A.出售质量不合格的商品未声明的</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B.技术合同争议提起诉讼或仲裁的</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C.国际货物买卖合同争议提起诉讼或仲裁的</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D.身体受到伤害要求赔偿的</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E.延付或拒付租金的</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正确答案是：身体受到伤害要求赔偿的, 延付或拒付租金的, 出售质量不合格的商品未声明的</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试题 14</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下列关于要约的表述中，正确的是（    ）。选择一项或多项：</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A.经受要约人承诺，要约人即受要约的约束</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B.要约必须具有与他人订立合同的目的</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C.要约的内容应当具体确定</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D.要约只能向一个受要约人发出</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E.除法律另有规定外，要约人可以自主选择要约的形式正确答案是：要约必须具有与他人订立合同的目的, 要约的内容应当具体确定, 除法律另有规定外，要约人可以自主选择要约的形式, 经受要约人承诺，要约人即受要约的约束</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试题 15</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10.下列关于要约撤销的表述中，正确的是（    ）。选择一项或多项：A.要约生效之前，要约人可以撤销要约</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B.撤销要约的通知应当在要约生效之前到达受要约人</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C.在不损害受要约人的前提下，要约人可以撤销要约</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D.要约生效之后，要约人可以撤销要约</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E.撤销要约的通知应当在受要约人发出承诺通知之前到达受要约人正确答案是：要约生效之后，要约人可以撤销要约, 在不损害受要约人的前提下，要约人可以撤销要约, 撤销要约的通知应当在受要约人发出承诺通知之前到达受要约人</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试题 16</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11.下列关于承诺撤回的表述中，正确的是（    ）。选择一项或多项：A.撤回承诺的通知与承诺同时到达要约人时，承诺被撤回</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B.撤回承诺的通知在承诺之前到达要约人时，承诺被撤回</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C.承诺的撤回是受要约人使已经生效的承诺失效的行为</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D.承诺生效之前，受要约人可以撤回承诺</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E.承诺的撤回是受要约人阻止承诺生效的行为正确答案是：承诺生效之前，受要约人可以撤回承诺, 承诺的撤回是受要约人阻止承诺生效的行为, 撤回承诺的通知在承诺之前到达要约人时，承诺被撤回, 撤回承诺的通知与承诺同时到达要约人时，承诺被撤回</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试题 17</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根据《合同法》的规定，下列免责条款属于无效的是（    ）。选择一项或多项：</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A.合同当事人重大过失造成对方财产损失的</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B.第三方责任造成对方财产损失的</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C.合同当事人故意造成对方财产损失的</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D.合同当事人造成对方人身伤害的</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E.不可抗力造成对方财产损失的</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正确答案是：合同当事人造成对方人身伤害的, 合同当事人故意造成对方财产损失的, 合同当事人重大过失造成对方财产损失的</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试题 18</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firstLine="0" w:firstLineChars="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合同中的债务人可以将标的物提存的情况包括（    ）。选择一项或多项：</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A.当事人未约定价格的</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B.债务人不知以何种价格履行的</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C.债权人下落不明的</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D.债权人死亡没有确定继承人的</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E.债权人没有正当理由拒绝受领的</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正确答案是：债权人没有正当理由拒绝受领的, 债权人下落不明的, 债权人死亡没有确定继承人的</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三、判断题（共10小题，每小题2分）</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试题 19</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1.在我国，行政法规与法律具有同等效力，均高于地方性法规和部门规章。选择一项：</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对</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错 </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正确答案是“错”。</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试题 20</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2.法人应当依法成立；有必要的财产或者经费；有自己的名称、组织机构和场所；能够独立承担民事责任。选择一项：</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对 </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错</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正确答案是“对”。</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试题 21</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3.抵押人以土地使用权、城市房地产权作为抵押物时，当事人应办理抵押物登记，抵押合同自登记之日起生效。选择一项：</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对 </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错</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正确答案是“对”。</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试题 22</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4.诉讼时效的中止是指在诉讼时效期间的最后12个月内，由于不可抗力或其他障碍，权利人不能行使请求权，诉讼时效期间暂停计算，从障碍消除之日起，诉讼时效期间继续计算。选择一项：</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对</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错 </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正确答案是“错”。</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试题 23</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5.施工合同的内容应包括工程范围、建设工期、中间交工工程的开工和竣工时间、工程质量、工程造价、技术资料交付时间、材料和设备供应责任、拨款和结算、竣工验收、质量保修范围和质量保证期、双方相互协作等条款。选择一项：</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对 </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错</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正确答案是“对”。</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试题 24</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6.对格式条款有两种以上解释的，应当由提供格式条款的一方做出解释。选择一项：</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对</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错 </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正确答案是“错”。</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试题 25</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7.格式条款和非格式条款（个别商议条款）不一致的，应当采用非格式条款。选择一项：</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对 </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错</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正确答案是“对”。</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试题 26</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8.与限制民事行为能力人订立合同的相对人可以催告法定代理人在12个月内予以追认，法定代理人未作表示的，视为拒绝追认。选择一项：</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对</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错 </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正确答案是“错”。</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试题 27</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9.合同法规定，执行政府定价或政府指导价的，在合同约定的交付期限内政府价格调整时，按照交付时的价格计价。逾期提取标的物或者逾期付款的，遇价格上涨时，应按照原价格执行。选择一项：</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对</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错 </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正确答案是“错”。</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试题 28</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10.对于一般的合同争议，由被告住所地或者合同履行地人民法院管辖。建设工程施工合同以施工行为地为合同履行地。选择一项：</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对 </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错</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正确答案是“对”。</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形考作业2</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一、单项选择题（在4个选项中只有1个正确的选项，请将其填入括号中，共5小题，每小题3分）</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试题 1</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招标人采用邀请招标方式的，应当向（  ）以上具备承担招标项目的能力、资信良好的特定法人或者其他组织发出投标邀请书。选择一项：</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A.4家</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B.6家</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C.5家</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D.3家</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正确答案是：3家</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试题 2</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0" w:firstLineChars="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根据《招标投标法实施条例》的规定，招标文件或资格预审文件的发售期不得少于（  ）日。选择一项：</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A.3</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B.15</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C.10</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D.5正确答案是：5</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试题 3</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0" w:firstLineChars="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某高速公路项目进行招标，开标后允许（  ）。选择一项：</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A.招标人更改招标文件中说明的评标定标方法</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B.投标人撤销投标文件</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C.投标人再增加优惠条件</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D.评标委员会要求投标人以书面形式澄清含义不明确的内容</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正确答案是：评标委员会要求投标人以书面形式澄清含义不明确的内容</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试题 4</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0" w:firstLineChars="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乙施工企业和丙施工企业联合共同承包甲公司的建筑工程项目，由于联合体管理不善，造成该建筑项目损失。关于共同承包责任的说法，正确的是（  ）。选择一项：</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A.乙施工企业和丙施工企业对甲公司各自承担一半责任</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B.甲公司应该向过错较大的一方请求赔偿</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C.甲公司有权请求乙施工企业与丙施工企业承担连带责任</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D.对于超过自己应赔偿的那部分份额，乙施工企业和丙施工企业都不能进行追偿</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正确答案是：甲公司有权请求乙施工企业与丙施工企业承担连带责任</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试题 5</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0" w:firstLineChars="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在招标过程中，招标人无权没收投标人的投标保证金的情形是（  ）。选择一项：</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A.投标人拒绝投标后招标人要求延长投标有效期的要求</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B.中标人在收到中标通知书后无正当理由拒签合同协议书</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C.中标人在收到中标通知书后未按招标文件规定提交履约担保</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D.投标人在投标有效期内撤销其投标文件正确答案是：投标人拒绝投标后招标人要求延长投标有效期的要求</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二、多项选择题（在5个选项中有2-4个正确的选项，请将其填入括号中，共13小题，每小题5分）</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试题 6</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一般而言，与邀请招标相比，公开招标的特点有（  ）。选择一项或多项：</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A.招标过程周期时间短</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B.招标人评标工作量大</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C.提高了投标人的中标机率</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D.体现公平、公正的原则</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E.竞争范围较广、竞争激烈</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正确答案是：竞争范围较广、竞争激烈, 体现公平、公正的原则, 招标人评标工作量大</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试题 7</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firstLine="0" w:firstLineChars="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建设工程招标应具备的条件是（  ）。选择一项或多项：</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A.有招标所需设计图纸及技术资料</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B.招标范围、方式和组织形式已经核准</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C.初步设计及概算已经批准</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D.工程建设资金已经足额到账</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E.招标人已经依法成立</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正确答案是：招标人已经依法成立, 初步设计及概算已经批准, 招标范围、方式和组织形式已经核准, 有招标所需设计图纸及技术资料</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试题 8</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firstLine="0" w:firstLineChars="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下列施工项目中，可以采用邀请招标方式发包的有（  ）工程。选择一项或多项：</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A.公开招标费用与项目的价值相比不值得的</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B.受自然地域环境限制，只有少量投标人可供选择</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C.技术复杂，仅有几家投标人满足条件的</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D.涉及国家安全、国家秘密而不适宜招标的</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E.施工主要技术需要使用某项特定专利的</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正确答案是：受自然地域环境限制，只有少量投标人可供选择, 技术复杂，仅有几家投标人满足条件的, 公开招标费用与项目的价值相比不值得的</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试题 9</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4.在下列情形中，投标文件应视为废标的有（  ）。选择一项或多项：A.逾期送达指定地点的</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B.未按招标文件要求提交保证金的</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C.投标有效期短于招标文件规定期限的</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D.投标报价明显高于市场价格的</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E.未按招标文件要求密封的</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正确答案是：逾期送达指定地点的, 未按招标文件要求提交保证金的, 投标有效期短于招标文件规定期限的, 未按招标文件要求密封的</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试题 10</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firstLine="0" w:firstLineChars="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工程建设项目施工招标文件一般包括（  ）。选择一项或多项：</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A.合同主要条款</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B.技术标书</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C.评标标准和方法</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D.投标人须知</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E.设计图纸，技术标准</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正确答案是：投标人须知, 合同主要条款, 设计图纸，技术标准, 评标标准和方法</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试题 11</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firstLine="0" w:firstLineChars="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关于投标保证金的形式，通常包括（  ）。选择一项或多项：</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A.支票</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B.银行保函</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C.可撤销信用证</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D.口头保证</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E.交付现金</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正确答案是：交付现金, 银行保函, 支票</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试题 12</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firstLine="0" w:firstLineChars="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施工企业开展项目投标，宜采用偏低报价策略的情形有（  ）。选择一项或多项：</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A.支付条件好的工程</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B.地质条件复杂的工程</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C.明显压缩工期的工程</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D.工作简单且工程量大的工程</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E.施工条件差的工程</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正确答案是：工作简单且工程量大的工程, 支付条件好的工程</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试题 13</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firstLine="0" w:firstLineChars="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下列属于设计招标特点的是（    ）。选择一项或多项：</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A.设计招标评标方法通常采用最低评标价法，按照开标时公布的投标技术文件、商务文件和经济文件的评标方法进行评估</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B.在开标形式上，设计招标在开标时可以由各投标人自己说明投标方案的基本构思和意图，以及其他实质性内容</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C.设计招标的评标时更加注重所提供方案的技术先进性、达到的技术指标、方案的合理性，对造价水平的影响等方面的因素</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D.设计招标文件中主要提出工程项目设计依据、技术指标要求、项目工作范围、项目所在地基础资料、要求完成时间等内容</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E.设计投标首先提出设计构思和初步方案，并论述该方案的优点和实施计划，在此基础上进一步提出报价</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正确答案是：设计招标文件中主要提出工程项目设计依据、技术指标要求、项目工作范围、项目所在地基础资料、要求完成时间等内容, 设计投标首先提出设计构思和初步方案，并论述该方案的优点和实施计划，在此基础上进一步提出报价, 在开标形式上，设计招标在开标时可以由各投标人自己说明投标方案的基本构思和意图，以及其他实质性内容, 设计招标的评标时更加注重所提供方案的技术先进性、达到的技术指标、方案的合理性，对造价水平的影响等方面的因素</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试题 14</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firstLine="0" w:firstLineChars="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建设工程项目评标工作的详细评审环节，主要包括（    ）。选择一项或多项：</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A.价格分析和技术评审</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B.管理和技术能力的评价</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C.对拟派该项自主要管理人员和技术人员的评价</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D.核对报价计算的正确性</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E.商务法律评审</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正确答案是：价格分析和技术评审, 管理和技术能力的评价, 商务法律评审, 对拟派该项自主要管理人员和技术人员的评价</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试题 15</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firstLine="0" w:firstLineChars="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判定投标人是否具备承担设计任务的能力，通常要进一步审查设计单位的技术力量，主要考察（    ）。选择一项或多项：</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A.各级职称人员的比例等是否满足工程设计的需要</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B.各类设计人员的专业覆盖面和数量</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C.企业管理人员的数量及学历</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D.设计负责人的资格和能力</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E.同类工程的设计经验</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正确答案是：设计负责人的资格和能力, 各类设计人员的专业覆盖面和数量, 各级职称人员的比例等是否满足工程设计的需要, 同类工程的设计经验</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试题 16</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firstLine="0" w:firstLineChars="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设计招标文件内容中应当包括（  ）。选择一项或多项：</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A.对设计进度、阶段和深度要求</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B.项目说明书，包括资金来源情况</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C.投标最高限价</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D.设计依据的基础资料</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E.评标标准和方法</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正确答案是：项目说明书，包括资金来源情况, 对设计进度、阶段和深度要求, 设计依据的基础资料, 评标标准和方法</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试题 17</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firstLine="0" w:firstLineChars="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在建设工程项目货物采购招标中，对投标人的资格要求通常包括（  ）。选择一项或多项：</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A.具有良好的业绩</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B.具有低成本供货能力</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C.具有完善的质量保证体系</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D.具有著名品牌的优势</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E.具有良好的银行信用和商业信誉</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正确答案是：具有完善的质量保证体系, 具有良好的业绩, 具有良好的银行信用和商业信誉</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试题 18</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firstLine="0" w:firstLineChars="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设备采购评标时，与评标价法相比，综合评估法的特点是（  ）。选择一项或多项：</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A.简便易行</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B.评标考虑要素不够全面</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C.难以合理确定不同技术性能的分值</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D.可将某些要素量化为金额</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E.主观随意性程度大正确答案是：主观随意性程度大, 难以合理确定不同技术性能的分值, 简便易行</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三、判断题（共10小题，每小题2分）</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试题 19</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1.招标人可以自行决定是否编制标底，若招标项目设有标底，应当在正式确定中标人之前保密。选择一项：</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对</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错 </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正确答案是“错”。</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试题 20</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2.如采用资格预审，招标人应当在正式招标文件中载明资格预审的条件、标准和方法。选择一项：</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对</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错 </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正确答案是“错”。</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试题 21</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3.招标人对投标人问题的答复函件形成招标文件的补充文件，与招标文件具有同等法律效力。选择一项：</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对 </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错</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正确答案是“对”。</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试题 22</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4.投标书报价中，如果单价和数量的乘积与总价不一致，要以单价为准。若属于明显的小数点错误，则以标书的总价为准。选择一项：</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对 </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错</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正确答案是“对”。</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试题 23</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5.如投标文件载明的货物包装方式、检验标准和方法等不符合招标文件的要求，招标人应要求投标人及时澄清并予以修正。选择一项：</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对</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错 </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正确答案是“错”。</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试题 24</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6.在采用工程量清单模式，将来需根据实际完成的工程量进行结算的情况下，考虑工程量变化对结算金额的影响，预计实际工程量会比报价清单中工程量增加的项目，单价可适当低报。选择一项：</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对</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错 </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正确答案是“错”。</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试题 25</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7.通常在设计评标中，如果招标人不接受投标人的技术标方案，投标人即被淘汰，不再进行商务标的评审。选择一项：</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对 </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错</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正确答案是“对”。</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试题 26</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8.对工程成套设备的供应，投标人可以是生产厂家、工程公司或贸易公司，如工程公司或贸易公司为投标人，则还必须提供设备生产厂家为本次投标提供的对该货物的原始报价资料。选择一项：</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对</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错 </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正确答案是“错”。</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试题 27</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9.对规格、性能、主要技术参数均为通用指标的大宗建筑材料进行招标采购，通常更多考虑价格因素。选择一项：</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对 </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错</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正确答案是“对”。</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试题 28</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10.项目建设大宗建筑材料安排分阶段分批次采购招标工作时，应综合考虑工程实际需要的时间、市场供应情况、市场价格变动趋势、建设资金到位和周转计划。选择一项：</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对 </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错</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正确答案是“对”。</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形考作业3</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一、单项选择题（在4个选项中只有1个正确的选项，请将其填入括号中，共15小题，每小题3分）</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试题 1</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建设工程勘察合同中，下列不属于发包人的权利的是（  ）。选择一项：</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A.拥有勘察人为其项目编制的所有成果资料和数据的知识产权</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B.对勘察人无法胜任工程勘察工作的人员有权提出更换</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C.对勘察人的勘察成果予以验收</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D.对勘察人的勘察工作有权依照合同约定实施监督</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正确答案是：拥有勘察人为其项目编制的所有成果资料和数据的知识产权</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试题 2</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0" w:leftChars="0" w:firstLine="0" w:firstLineChars="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根据《建筑法》的规定，实施建筑工程监理前，建设单位应当将委托的工程监理单位、监理的内容及监理权限，书面通知被监理的（    ）。选择一项：</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A.勘察单位</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B.工程造价咨询机构</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C.设计单位</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D.建筑施工企业正确答案是：建筑施工企业</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试题 3</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0" w:leftChars="0" w:firstLine="0" w:firstLineChars="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在选择工程总承包人时，监理人有（  ）。选择一项：</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A.认可权</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B.咨询权</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C.建议权</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D.决定权</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正确答案是：建议权</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试题 4</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0" w:leftChars="0" w:firstLine="0" w:firstLineChars="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监理人应当承担责任的可能情形有（  ）。选择一项：</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A.不可抗力导致监理人不能履行合同</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B.业主未按时提供施工图纸造成工期延长</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C.承包人违反合同规定的质量要求给业主造成损失</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D.监理人提供超出其资质范围的咨询意见而给委托人造成损失</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正确答案是：监理人提供超出其资质范围的咨询意见而给委托人造成损失</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试题 5</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5.监理人为开展监理业务需要的工程资料应从（  ）获得。选择一项：A.设计人</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B.委托人</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C.相关人</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D.承包人</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正确答案是：委托人</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试题 6</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6.下列合同形式中，承包商承担价格风险最大的是（  ）。选择一项：A.成本加酬金合同</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B.固定总价合同</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C.固定单价合同</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D.变动单价合同</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正确答案是：固定总价合同</w:t>
      </w:r>
      <w:r>
        <w:rPr>
          <w:rFonts w:hint="eastAsia" w:ascii="宋体" w:hAnsi="宋体" w:eastAsia="宋体" w:cs="宋体"/>
          <w:sz w:val="28"/>
          <w:szCs w:val="28"/>
          <w:lang w:val="en-US" w:eastAsia="zh-CN"/>
        </w:rPr>
        <w:tab/>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试题 7</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0" w:firstLineChars="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采用单价合同后，实际支付时以（  ）为准计算。选择一项：</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A.投标时的工程量，施工中变化的价格</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B.施工中变化的价格、实际完成的工程量</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C.投标时的工程量和价格</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D.投标时的价格，实际完成的工程量</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正确答案是：投标时的价格，实际完成的工程量</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试题 8</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0" w:firstLineChars="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采用成本加酬金合同，价格变化或工程量变化的风险由（  ）承担。选择一项：</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A.业主方</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B.设计人</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C.承包商</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D.监理方</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正确答案是：业主方</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试题 9</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0" w:firstLineChars="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有关建设工程施工合同组成文件的优先解释顺序正确的是（  ）。选择一项：</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A.中标通知书、技术标准、工程量清单</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B.合同专用条款、合同通用条款、中标通知书</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C.技术标准、合同专用条款、工程量清单</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D.合同协议书、工程量清单、图纸正确答案是：中标通知书、技术标准、工程量清单</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试题 10</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0" w:firstLineChars="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施工合同履行过程中出现（    ）时，当事人一方不承担违约责任。选择一项：</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A.因为三通一平导致工期拖延，发包方不能在合同约定的时间内给承包商提供施工场地</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B.因为发包方资金不到位，发包方无法按照合同约定的时间提供承包商工程预付款</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C.因为管理不善，承包方的工程质量不符合合同约定的要求</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D.因为发生水灾，承包方无法在合同约定的工期内竣工正确答案是：因为发生水灾，承包方无法在合同约定的工期内竣工</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试题 11</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0" w:firstLineChars="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按《建设工程施工合同（示范文本）》的规定，发包人应在进度款支付证书签发后（  ）天内完成支付。选择一项：</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A.7天</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B.28天</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C.3天</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D.14天</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正确答案是：14天</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试题 12</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0" w:firstLineChars="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工程竣工验收工作应由（  ）来组织。选择一项：</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A.建设单位</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B.政府质量监督部门</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C.监理单位</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D.施工单位</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正确答案是：建设单位</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试题 13</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0" w:firstLineChars="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施工承包合同中规定的临时用地、停水、停电、中断道路交通、爆破作业等的申请批准手续应由（  ）负责办理。选择一项：</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A.发包人与承包人共同</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B.监理工程师</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C.承包人</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D.发包人</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正确答案是：发包人</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试题 14</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14.施工承包工程经竣工验收合格，实际竣工日期为（  ）。选择一项：A.工程完成竣工验收之日</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B.承包人实际完成工程的日期</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C.承包人提交竣工验收申请报告之日</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D.发包人实际使用工程的日期</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正确答案是：承包人提交竣工验收申请报告之日</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试题 15</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firstLine="0" w:firstLineChars="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施工承包合同实施中，双方当事人对工程质量有争议，可以提请双方同意且具备相应资质的工程质量鉴定机构鉴定，所需要的费用以及因此造成的损失，由（  ）承担。选择一项：</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A.承包人</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B.发包人与承包人分担</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C.发包人</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D.责任方</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正确答案是：责任方</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二、多项选择题（在5个选项中有2-4个正确的选项，请将其填入括号中，共7小题，每小题5分）</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试题 16</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1.订立建设工程合同，应遵守的基本原则有（   ）。选择一项或多项：A.收益优先原则</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B.诚实信用原则</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C.公开原则</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D.遵守法律法规公序良俗原则</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E.平等自愿原则</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正确答案是：平等自愿原则, 遵守法律法规公序良俗原则, 诚实信用原则</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试题 17</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建设工程勘察合同的履行过程中，发包人的权利有（    ）。选择一项或多项：</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A.对勘察人的勘察工作依照合同约定实施监督</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B.对勘察人无法胜任工程勘察工作的人员提出更换</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C.对勘察人的勘察成果予以验收</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D.拥有勘察人为其项目编制的所有文件资料的使用权</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E.拥有勘察人为其项目编制的所有文件资料的知识产权权</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正确答案是：对勘察人的勘察工作依照合同约定实施监督, 对勘察人的勘察成果予以验收, 对勘察人无法胜任工程勘察工作的人员提出更换, 拥有勘察人为其项目编制的所有文件资料的使用权</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试题 18</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0" w:leftChars="0" w:firstLine="0" w:firstLineChars="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建设工程委托监理合同中监理人的义务包括（    ）。选择一项或多项：</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A.审查工程开工条件，签发开工令；经委托人同意，签发工程暂停令和复工令</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B.审核施工承包人提交的工程款支付申请、工程变更申请、竣工验收申请</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C.审查施工承包人提交的施工组织设计</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D.编制监理规划、监理实施细则，主持监理例会</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E.审查施工承包人报送的工程材料、构配件、设备质量证明文件的有效性和符合性</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正确答案是：编制监理规划、监理实施细则，主持监理例会, 审查施工承包人提交的施工组织设计, 审查工程开工条件，签发开工令；经委托人同意，签发工程暂停令和复工令, 审查施工承包人报送的工程材料、构配件、设备质量证明文件的有效性和符合性, 审核施工承包人提交的工程款支付申请、工程变更申请、竣工验收申请</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试题 19</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0" w:leftChars="0" w:firstLine="0" w:firstLineChars="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建设工程勘察合同中，勘察人有权要求发包人延长工期、增加合同价款和（或）补偿费用的情形有（  ）。选择一项或多项：</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A.变更导致合同工作量增加</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B.因弥补勘察人自身原因导致的质量缺陷而造成工期延误</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C.发包人增加合同工作内容</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D.发包人改变工程勘察技术要求</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E.勘察人未按合同约定开工日期开展工作造成工期延误</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正确答案是：发包人增加合同工作内容, 发包人改变工程勘察技术要求, 变更导致合同工作量增加</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试题 20</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0" w:leftChars="0" w:firstLine="0" w:firstLineChars="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对于不符合规范和质量标准的工序、分部分项工程根据工程监理合同中的规定，该监理人有权通知承包人（  ）。选择一项或多项：</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A.停工整改</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B.返工</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C.继续施工事后修改</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D.部分扣除该部分工程款</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E.全部扣除该部分工程款</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正确答案是：停工整改, 返工</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试题 21</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0" w:leftChars="0" w:firstLine="0" w:firstLineChars="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下列有关工程预付款的说法，正确的是（  ）。选择一项或多项：</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A.工程预付款是施工准备和所需材料、结构件等流动资金的主要来源</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B.发包人有权就支付工程预付款要求承包商提供保证</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C.工程预付款是发包人按照合同约定，在正式开工前预支给承包人的工程款</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D.工程预付款的扣款方式由发包人决定</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E.工程预付款又可被称作预付备料款</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正确答案是：工程预付款是发包人按照合同约定，在正式开工前预支给承包人的工程款, 工程预付款是施工准备和所需材料、结构件等流动资金的主要来源, 工程预付款又可被称作预付备料款, 发包人有权就支付工程预付款要求承包商提供保证</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试题 22</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0" w:leftChars="0" w:firstLine="0" w:firstLineChars="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施工承包合同中规定应由承包人自行承担责任的是（  ）。选择一项或多项：</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A.因工程师不及时作出答复，导致承包人无法复工</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B.由于承包人原因造成的工程停工</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C.因承包人原因造成实际进度与计划进度不符，承包人按工程师的要求提出改进措施</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D.施工组织设计和工程进度计划本身存在缺陷，经工程师确认的</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E.影响施工正常进行的检查检验，检查检验结果合格</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正确答案是：施工组织设计和工程进度计划本身存在缺陷，经工程师确认的, 因承包人原因造成实际进度与计划进度不符，承包人按工程师的要求提出改进措施, 由于承包人原因造成的工程停工</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三、判断题（共10小题，每小题2分）</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试题 23</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1.合同管理贯穿于建设工程的全过程，在项目建设的各阶段都必须用合同的形式来约束各方的责任、权利和义务。选择一项：</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对 </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错</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正确答案是“对”。</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试题 24</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2.采用标准化的合同示范文本简化了合同条款协商和谈判缔约工作的复杂性，有利于当事人履行合同的规范和顺畅。选择一项：</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对 </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错</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正确答案是“对”。</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试题 25</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3.初步设计文件，应当满足设备材料采购、非标准设备制作和施工的需要，并注明建设工程合理使用年限。选择一项：</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对</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错 </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正确答案是“错”。</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试题 26</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4.根据合同约定或经发包人同意，勘察人可以将建设工程主体部分或其他部分的勘察分包给其他具有相应资质等级的建设工程勘察单位。选择一项：</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对</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错 </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正确答案是“错”。</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试题 27</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5.设计人应当在收到发包人提供的工程设计资料及约定的定金或预付款后，开始工程设计工作。选择一项：</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对 </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错</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正确答案是“对”。</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试题 28</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6.合同价格又称设计费，是指发包人用于支付设计人按照合同约定完成工程设计范围内工作的金额，但不包括合同履行过程中按合同约定发生的价格变化。选择一项：</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对</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错 </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正确答案是“错”。</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试题 29</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7.设计人未经发包人同意擅自对工程设计进行分包的，发包人有权要求设计人解除未经发包人同意的设计分包合同，设计人应承担违约责任。选择一项：</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对 </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错</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正确答案是“对”。</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试题 30</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8.固定单价合同，即单价固定不变，即便发生实际影响价格的情况也不对合同中约定的单价进行调整，因而对业主而言存在较大的报价风险。选择一项：</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对</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错 </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正确答案是“错”。</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试题 31</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9.工期延误具有累计效应，尤其要重视对关键线路的控制，避免积重难返。选择一项：</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对 </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错</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正确答案是“对”。</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试题 32</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10.对于不利物质条件、异常恶劣的气候条件等外界不可控因素（非发包人主观工作不力）造成的，承包人可以索赔工期、费用和利润。选择一项：</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对</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错 </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正确答案是“错”。</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形考作业4</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一、单项选择题（在4个选项中只有1个正确的选项，请将其填入括号中，共15小题，每小题3分）</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试题 1</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1.FIDIC代表的是国际上有广泛影响的（  ）联合会组织。选择一项：A.承包商</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B.业主</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C.咨询工程师</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D.建筑师</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正确答案是：咨询工程师</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试题 2</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工程师提出对已经隐蔽的工程重新检验，其相应的费用应由（  ）。选择一项：</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A.工程师承担</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B.检验合格，由业主承担；检验不合格，由承包商承担</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C.业主承担</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D.承包商承担</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正确答案是：检验合格，由业主承担；检验不合格，由承包商承担</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试题 3</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0" w:leftChars="0" w:firstLine="0" w:firstLineChars="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由于承包商负责采购的材料原因，工程实际进度与经过确认的进度计划不符，承包商按照工程师的要求提出改进措施，经过工程师确认后执行，由此导致的费用增加应（  ）。选择一项：</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A.由承包商承担</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B.由业主与承包商分担</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C.由工程师承担</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D.由业主承担</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正确答案是：由承包商承担</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试题 4</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0" w:leftChars="0" w:firstLine="0" w:firstLineChars="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根据FIDIC施工合同条件，承包商应在察觉或应已察觉索赔事件或情况后（  ）天内尽快向工程师发出通知，说明引起索赔的事件或情况。选择一项：</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A.28</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B.56</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C.7</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D.14</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正确答案是：28</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试题 5</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0" w:leftChars="0" w:firstLine="0" w:firstLineChars="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对于工程缺陷责任期的起算时间，下列说法中，正确的是（  ）。选择一项：</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A.缺陷责任期自移交和竣工验收工作后开始起算</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B.缺陷责任期自工程承包合同履行终止时开始起算</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C.缺陷责任期自承包商完成全部扫尾工程后开始起算</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D.缺陷责任期自承包商获得所有的合同价款后开始起算</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正确答案是：缺陷责任期自移交和竣工验收工作后开始起算</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试题 6</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0" w:leftChars="0" w:firstLine="0" w:firstLineChars="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对工程项目设计、采购和施工任务的一揽子承包亦被称为（  ）。选择一项：</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A.EPC承包</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B.联合体承包</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C.施工总承包</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D.CM总承包</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正确答案是：EPC承包</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试题 7</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0" w:leftChars="0" w:firstLine="0" w:firstLineChars="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根据建设工程总承包合同，承包人提供的工程物资，在运抵现场的交货地点并支付了采购进度款，物资所有权归（   ）所有。选择一项：</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A.承包人</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B.发包人和承包人</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C.发包人</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D.物资供应商</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正确答案是：发包人</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试题 8</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0" w:leftChars="0" w:firstLine="0" w:firstLineChars="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某总承包单位与分包单位在分包合同中约定：由分包单位自行负责分包工程的安全生产。工程施工中，分包工程发生了安全事故，则该事故（  ）。选择一项：</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A.按约定由分包单位自行承担全部责任</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B.总承包单位与分包单位承担连带责任</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C.总承包单位承担全部责任</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D.分包单位承担主要责任，总承包单位承担次要责任</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正确答案是：总承包单位与分包单位承担连带责任</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试题 9</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0" w:leftChars="0" w:firstLine="0" w:firstLineChars="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建设工程施工劳务分包合同中，施工组织设计由（  ）负责编制。选择一项：</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A.工程师</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B.发包人</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C.劳务分包人</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D.工程承包人</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正确答案是：工程承包人</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试题 10</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0" w:leftChars="0" w:firstLine="0" w:firstLineChars="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建设工程施工劳务分包合同中，劳务分包人的义务包括（  ）。选择一项：</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A.完成水、电、热、电信等施工管线和施工道路，以满足劳务作业所需的能源供应、通信及施工道路畅通</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B.对所完成的各项工程的工期和质量向发包人负责</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C.严格按照设计图纸、施工验收规范、有关技术要求及施工组织设计精心组织施工，确保工程质量</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D.负责与发包人、监理、设计及有关部门联系，协调现场各项工作及相关方的关系正确答案是：严格按照设计图纸、施工验收规范、有关技术要求及施工组织设计精心组织施工，确保工程质量</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试题 11</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0" w:leftChars="0" w:firstLine="0" w:firstLineChars="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建设工程施工劳务合同中，由劳务分包人负责办理，并支付保险费用的是（  ）。选择一项：</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A.施工场地内的自由人员及第三人员生命财产</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B.运至施工场地劳务施工待安装的设备</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C.施工场地内劳务分包人自有人员生命财产和施工机械设备</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D.工程承包人提供给劳务分包人使用的施工机械设备正确答案是：施工场地内劳务分包人自有人员生命财产和施工机械设备</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试题 12</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0" w:leftChars="0" w:firstLine="0" w:firstLineChars="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建设工程施工劳务分包合同中，劳务分包人在施工现场内使用的施工机械设备、周转材料、安全设施，由（  ）负责供应。选择一项：</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A.工程师</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B.发包人</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C.工程承包人</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D.劳务分包人正确答案是：工程承包人</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试题 13</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0" w:leftChars="0" w:firstLine="0" w:firstLineChars="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通常情况下，建筑材料采购合同中建筑材料的包装费用由（  ）。选择一项：</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A.按成本价计收</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B.买方承担</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C.供方承担</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D.按材料价计收</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正确答案是：供方承担</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试题 14</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0" w:leftChars="0" w:firstLine="0" w:firstLineChars="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某建筑材料采购合同约定，由接运人员对到达的物资进行检查验收，这种验收方式称之为（  ）。选择一项：</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A.提运验收</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B.入库验收</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C.驻厂验收</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D.接运验收</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正确答案是：接运验收</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试题 15</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0" w:leftChars="0" w:firstLine="0" w:firstLineChars="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除了与建筑材料采购合同内容的相同之处外，大型设备采购合同还应包括（  ）的具体约定。选择一项：</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A.技术标准</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B.验收方式</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C.交货方式</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D.安装调试</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正确答案是：安装调试</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2</w:t>
      </w:r>
      <w:r>
        <w:rPr>
          <w:rFonts w:hint="eastAsia" w:ascii="宋体" w:hAnsi="宋体" w:eastAsia="宋体" w:cs="宋体"/>
          <w:sz w:val="28"/>
          <w:szCs w:val="28"/>
          <w:lang w:val="en-US" w:eastAsia="zh-CN"/>
        </w:rPr>
        <w:tab/>
      </w:r>
      <w:r>
        <w:rPr>
          <w:rFonts w:hint="eastAsia" w:ascii="宋体" w:hAnsi="宋体" w:eastAsia="宋体" w:cs="宋体"/>
          <w:sz w:val="28"/>
          <w:szCs w:val="28"/>
          <w:lang w:val="en-US" w:eastAsia="zh-CN"/>
        </w:rPr>
        <w:t>2021年12月7日 16:22</w:t>
      </w:r>
      <w:r>
        <w:rPr>
          <w:rFonts w:hint="eastAsia" w:ascii="宋体" w:hAnsi="宋体" w:eastAsia="宋体" w:cs="宋体"/>
          <w:sz w:val="28"/>
          <w:szCs w:val="28"/>
          <w:lang w:val="en-US" w:eastAsia="zh-CN"/>
        </w:rPr>
        <w:tab/>
      </w:r>
      <w:r>
        <w:rPr>
          <w:rFonts w:hint="eastAsia" w:ascii="宋体" w:hAnsi="宋体" w:eastAsia="宋体" w:cs="宋体"/>
          <w:sz w:val="28"/>
          <w:szCs w:val="28"/>
          <w:lang w:val="en-US" w:eastAsia="zh-CN"/>
        </w:rPr>
        <w:t>保存：安装调试</w:t>
      </w:r>
      <w:r>
        <w:rPr>
          <w:rFonts w:hint="eastAsia" w:ascii="宋体" w:hAnsi="宋体" w:eastAsia="宋体" w:cs="宋体"/>
          <w:sz w:val="28"/>
          <w:szCs w:val="28"/>
          <w:lang w:val="en-US" w:eastAsia="zh-CN"/>
        </w:rPr>
        <w:tab/>
      </w:r>
      <w:r>
        <w:rPr>
          <w:rFonts w:hint="eastAsia" w:ascii="宋体" w:hAnsi="宋体" w:eastAsia="宋体" w:cs="宋体"/>
          <w:sz w:val="28"/>
          <w:szCs w:val="28"/>
          <w:lang w:val="en-US" w:eastAsia="zh-CN"/>
        </w:rPr>
        <w:t>答案已保存</w:t>
      </w:r>
      <w:r>
        <w:rPr>
          <w:rFonts w:hint="eastAsia" w:ascii="宋体" w:hAnsi="宋体" w:eastAsia="宋体" w:cs="宋体"/>
          <w:sz w:val="28"/>
          <w:szCs w:val="28"/>
          <w:lang w:val="en-US" w:eastAsia="zh-CN"/>
        </w:rPr>
        <w:tab/>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二、多项选择题（在5个选项中有2-4个正确的选项，请将其填入括号中，共7小题，每小题5分）</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试题 16</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FIDIC《施工合同条件》适用于（  ）的工程。选择一项或多项：</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A.业主委托工程师监管并签证支付</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B.采用工程量清单计价</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C.业主方提供工程设计图纸</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D.合同价格固定</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E.承包商完成工程设计、采购和施工</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正确答案是：业主方提供工程设计图纸, 采用工程量清单计价, 业主委托工程师监管并签证支付</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试题 17</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firstLine="0" w:firstLineChars="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建设工程索赔通常是指在工程合同履行过程中，合同当事人一方因（  ）而受到经济损失或权利损害，通过一定的合法程序向对方提出经济或时间补偿要求的行为。选择一项或多项：</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A.其他自身因素</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B.其他非自身因素</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C.对方未能正确履行合同</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D.对方不履行合同</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E.对方能正确履行合同</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正确答案是：对方不履行合同, 对方未能正确履行合同, 其他非自身因素</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试题 18</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firstLine="0" w:firstLineChars="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如果工程或某分项工程未能通过根据重新试验的规定重新进行的竣工试验，工程师应有权根据具体情况（  ）。选择一项或多项：</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A.要求再次进行竣工试验</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B.终止施工合同</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C.颁发接受证书并降低合同价格</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D.顺延合同中规定的竣工时间</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E.拒收工程或分项工程</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正确答案是：要求再次进行竣工试验, 拒收工程或分项工程, 颁发接受证书并降低合同价格</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试题 19</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firstLine="0" w:firstLineChars="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与传统的设计-招标-施工模式相比，EPC模式的特点有（  ）。选择一项或多项：</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A.业主协调管理周期长、工作量大</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B.有利于激励优化设计</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C.总合同价不易确定，不利于早期投资控制</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D.承包商质量控制工作复杂、难度大</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E.有利于缩短施工和采购周期</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正确答案是：有利于激励优化设计, 承包商质量控制工作复杂、难度大, 有利于缩短施工和采购周期</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试题 20</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firstLine="0" w:firstLineChars="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根据建设工程总承包合同，下列工作中，属于承包人义务的有（   ）。选择一项或多项：</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A.完成项目用地拆迁补偿工作</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B.办理工程开工批准手续</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C.提交总体施工组织设计</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D.提供项目基础资料</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E.编制项目进度计划</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正确答案是：提交总体施工组织设计, 编制项目进度计划</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试题 21</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6.关于劳务分包合同，下列说法中，正确的有（  ）。选择一项或多项：A.因劳务分包人原因造成返工的工程量，工程承包人应予计量</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B.采用固定劳务报酬方式的，施工过程中不计算工时和工程量</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C.劳务分包人经工程承包人同意，可将劳务作业再分包给具有相应资质的他人</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D.对劳务分包人未经工程承包人认可，超出设计图纸范围的工程量不予计量</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E.劳务分包人应服从承包人转发的发包人及工程师的指令正确答案是：对劳务分包人未经工程承包人认可，超出设计图纸范围的工程量不予计量, 采用固定劳务报酬方式的，施工过程中不计算工时和工程量, 劳务分包人应服从承包人转发的发包人及工程师的指令</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试题 22</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firstLine="0" w:firstLineChars="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下列关于建筑材料采购合同中交货及费用的说法，正确的有（  ）。选择一项或多项：</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A.供货方负责送货的，以采购方收货戳记的日期为交货日期</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B.如采购方不能按期提货，应承担违约金及逾期给供货方造成的保管、保养费</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C.采购方提货的，以供货方式按合同规定通知的提货日期为交货日期</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D.委托运输公司运输的，以向承运单位提出申请的日期为交货日期</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E.采购材料的运费概应由供货方承担</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正确答案是：供货方负责送货的，以采购方收货戳记的日期为交货日期, 采购方提货的，以供货方式按合同规定通知的提货日期为交货日期, 如采购方不能按期提货，应承担违约金及逾期给供货方造成的保管、保养费</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三、判断题（共10小题，每小题2分）</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试题 23</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1.根据FIDIC《施工合同条件》，工程师至少提前7天向承包商发出开工日期的通知；承包商应在开工日期后28天内向工程师提交一份进度计划。选择一项：</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对 </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错</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正确答案是“对”。</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试题 24</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2.承包商应被认为对其选用的进场路线的适宜性和可用性感到满意；业主方则应为承包商进入现场在内其所需的特殊和临时的道路通行权承担全部费用。选择一项：</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对</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错 </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正确答案是“错”。</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bookmarkStart w:id="0" w:name="_GoBack"/>
      <w:bookmarkEnd w:id="0"/>
      <w:r>
        <w:rPr>
          <w:rFonts w:hint="eastAsia" w:ascii="宋体" w:hAnsi="宋体" w:eastAsia="宋体" w:cs="宋体"/>
          <w:sz w:val="28"/>
          <w:szCs w:val="28"/>
          <w:lang w:val="en-US" w:eastAsia="zh-CN"/>
        </w:rPr>
        <w:t>试题 25</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3.承包商应根据合同中规定的或工程师通知的原始基准点、基准线和参照标高对工程进行放线，并对给定的或通知的参照项目的任何差错负责。选择一项：</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对</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错 </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正确答案是“错”。</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试题 26</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4.如果工程师未能按照期中付款证书颁发的规定颁发证书，或业主未能遵守业主的资金安排或付款的时间安排的规定，承包商立即通知业主并暂停工作。选择一项：</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对</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错 </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正确答案是“错”。</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试题 27</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5.如果工程师要求承包商调查任何缺陷的原因，承包商应在工程师的指导下进行调查并承担全部修补费用。选择一项：</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对</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错 </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正确答案是“错”。</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试题 28</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6.合同终止是业主和承包商要非常谨慎采取的行为，需要深思熟虑，并咨询专家、律师，有充分证据，全面评估，确有必要后才能采取行动。选择一项：</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对 </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错</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正确答案是“对”。</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试题 29</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7.EPC合同就是业主一揽子将项目发包给一个总承包商，由其负责组织完成整个项目。选择一项：</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对 </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错</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正确答案是“对”。</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试题 30</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8.承包人仅对其施工场地的安全管理负部分责任，无法保障所有进入施工场地的人员的安全。选择一项：</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对</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错 </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正确答案是“错”。</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试题 31</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9.承包人无法核实发包人所提供的项目基础资料中的数据、条件和资料的，发包人无义务给予进一步确认。选择一项：</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对</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错 </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正确答案是“错”。</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试题 32</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10.设备采买方应掌握设备生产、运输环节，及时跟踪供应厂商的生产制造、出厂、运输情况，对供应厂商设备制造计划、交运计划等进行落实催交。选择一项：</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对 </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错</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正确答案是“对”。</w:t>
      </w:r>
    </w:p>
    <w:sectPr>
      <w:pgSz w:w="11906" w:h="16838"/>
      <w:pgMar w:top="1440" w:right="1486"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C605FA"/>
    <w:multiLevelType w:val="singleLevel"/>
    <w:tmpl w:val="85C605FA"/>
    <w:lvl w:ilvl="0" w:tentative="0">
      <w:start w:val="2"/>
      <w:numFmt w:val="decimal"/>
      <w:lvlText w:val="%1."/>
      <w:lvlJc w:val="left"/>
      <w:pPr>
        <w:tabs>
          <w:tab w:val="left" w:pos="312"/>
        </w:tabs>
      </w:pPr>
    </w:lvl>
  </w:abstractNum>
  <w:abstractNum w:abstractNumId="1">
    <w:nsid w:val="8E243CE6"/>
    <w:multiLevelType w:val="singleLevel"/>
    <w:tmpl w:val="8E243CE6"/>
    <w:lvl w:ilvl="0" w:tentative="0">
      <w:start w:val="2"/>
      <w:numFmt w:val="decimal"/>
      <w:lvlText w:val="%1."/>
      <w:lvlJc w:val="left"/>
      <w:pPr>
        <w:tabs>
          <w:tab w:val="left" w:pos="312"/>
        </w:tabs>
      </w:pPr>
    </w:lvl>
  </w:abstractNum>
  <w:abstractNum w:abstractNumId="2">
    <w:nsid w:val="90A49BA4"/>
    <w:multiLevelType w:val="singleLevel"/>
    <w:tmpl w:val="90A49BA4"/>
    <w:lvl w:ilvl="0" w:tentative="0">
      <w:start w:val="1"/>
      <w:numFmt w:val="decimal"/>
      <w:lvlText w:val="%1."/>
      <w:lvlJc w:val="left"/>
      <w:pPr>
        <w:tabs>
          <w:tab w:val="left" w:pos="312"/>
        </w:tabs>
      </w:pPr>
    </w:lvl>
  </w:abstractNum>
  <w:abstractNum w:abstractNumId="3">
    <w:nsid w:val="05922C44"/>
    <w:multiLevelType w:val="singleLevel"/>
    <w:tmpl w:val="05922C44"/>
    <w:lvl w:ilvl="0" w:tentative="0">
      <w:start w:val="2"/>
      <w:numFmt w:val="decimal"/>
      <w:lvlText w:val="%1."/>
      <w:lvlJc w:val="left"/>
      <w:pPr>
        <w:tabs>
          <w:tab w:val="left" w:pos="312"/>
        </w:tabs>
      </w:pPr>
    </w:lvl>
  </w:abstractNum>
  <w:abstractNum w:abstractNumId="4">
    <w:nsid w:val="065EE643"/>
    <w:multiLevelType w:val="singleLevel"/>
    <w:tmpl w:val="065EE643"/>
    <w:lvl w:ilvl="0" w:tentative="0">
      <w:start w:val="1"/>
      <w:numFmt w:val="decimal"/>
      <w:lvlText w:val="%1."/>
      <w:lvlJc w:val="left"/>
      <w:pPr>
        <w:tabs>
          <w:tab w:val="left" w:pos="312"/>
        </w:tabs>
      </w:pPr>
    </w:lvl>
  </w:abstractNum>
  <w:abstractNum w:abstractNumId="5">
    <w:nsid w:val="0DC1716F"/>
    <w:multiLevelType w:val="singleLevel"/>
    <w:tmpl w:val="0DC1716F"/>
    <w:lvl w:ilvl="0" w:tentative="0">
      <w:start w:val="1"/>
      <w:numFmt w:val="decimal"/>
      <w:lvlText w:val="%1."/>
      <w:lvlJc w:val="left"/>
      <w:pPr>
        <w:tabs>
          <w:tab w:val="left" w:pos="312"/>
        </w:tabs>
      </w:pPr>
    </w:lvl>
  </w:abstractNum>
  <w:abstractNum w:abstractNumId="6">
    <w:nsid w:val="1E68E1CF"/>
    <w:multiLevelType w:val="singleLevel"/>
    <w:tmpl w:val="1E68E1CF"/>
    <w:lvl w:ilvl="0" w:tentative="0">
      <w:start w:val="12"/>
      <w:numFmt w:val="decimal"/>
      <w:lvlText w:val="%1."/>
      <w:lvlJc w:val="left"/>
      <w:pPr>
        <w:tabs>
          <w:tab w:val="left" w:pos="312"/>
        </w:tabs>
      </w:pPr>
    </w:lvl>
  </w:abstractNum>
  <w:abstractNum w:abstractNumId="7">
    <w:nsid w:val="5E12CC1C"/>
    <w:multiLevelType w:val="singleLevel"/>
    <w:tmpl w:val="5E12CC1C"/>
    <w:lvl w:ilvl="0" w:tentative="0">
      <w:start w:val="1"/>
      <w:numFmt w:val="decimal"/>
      <w:lvlText w:val="%1."/>
      <w:lvlJc w:val="left"/>
      <w:pPr>
        <w:tabs>
          <w:tab w:val="left" w:pos="312"/>
        </w:tabs>
      </w:pPr>
    </w:lvl>
  </w:abstractNum>
  <w:abstractNum w:abstractNumId="8">
    <w:nsid w:val="64248101"/>
    <w:multiLevelType w:val="singleLevel"/>
    <w:tmpl w:val="64248101"/>
    <w:lvl w:ilvl="0" w:tentative="0">
      <w:start w:val="1"/>
      <w:numFmt w:val="decimal"/>
      <w:lvlText w:val="%1."/>
      <w:lvlJc w:val="left"/>
      <w:pPr>
        <w:tabs>
          <w:tab w:val="left" w:pos="312"/>
        </w:tabs>
      </w:pPr>
    </w:lvl>
  </w:abstractNum>
  <w:num w:numId="1">
    <w:abstractNumId w:val="5"/>
  </w:num>
  <w:num w:numId="2">
    <w:abstractNumId w:val="1"/>
  </w:num>
  <w:num w:numId="3">
    <w:abstractNumId w:val="6"/>
  </w:num>
  <w:num w:numId="4">
    <w:abstractNumId w:val="7"/>
  </w:num>
  <w:num w:numId="5">
    <w:abstractNumId w:val="8"/>
  </w:num>
  <w:num w:numId="6">
    <w:abstractNumId w:val="4"/>
  </w:num>
  <w:num w:numId="7">
    <w:abstractNumId w:val="0"/>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D1A1A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Office_11.1.0.10577_F1E327BC-269C-435d-A152-05C5408002CA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2022-01-14T03:13:12Z</dcterms:created>
  <dc:creator>Administrator</dc:creator>
  <cp:lastModifiedBy>何老</cp:lastModifiedBy>
  <dcterms:modified xsi:type="dcterms:W3CDTF">2022-01-15T01:20:23Z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2052-11.1.0.10577</vt:lpwstr>
  </property>
  <property fmtid="{D5CDD505-2E9C-101B-9397-08002B2CF9AE}" pid="3" name="ICV">
    <vt:lpwstr>C1225B81D36248FE9543FBBD2BA0C312</vt:lpwstr>
  </property>
</Properties>
</file>