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bookmarkStart w:id="0" w:name="_GoBack"/>
      <w:r>
        <w:rPr>
          <w:rFonts w:hint="eastAsia" w:ascii="宋体" w:hAnsi="宋体" w:eastAsia="宋体" w:cs="宋体"/>
          <w:b/>
          <w:bCs/>
          <w:i w:val="0"/>
          <w:iCs w:val="0"/>
          <w:caps w:val="0"/>
          <w:color w:val="000000"/>
          <w:spacing w:val="0"/>
          <w:sz w:val="18"/>
          <w:szCs w:val="18"/>
        </w:rPr>
        <w:t>单选题</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sz w:val="18"/>
          <w:szCs w:val="18"/>
        </w:rPr>
        <w:t>1、临床诊断急性肾盂肾炎最可靠的依据是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正确选项1.白细胞管型尿(V)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2、“槟榔肝”是指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正确选项1.肝慢性淤血(V)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3、“自身输血”作用主要是指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正确选项1.容量血管收缩，回心血量增加(V)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4、“自身输液”作用主要是指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正确选项1.组织液回流多于生成(V)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5、DIC的主要发病机制是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正确选项1.凝血功能紊乱(V)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6、DIC发生的关键环节是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正确选项1.凝血酶大量生成(V)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7、DIC凝血功能紊乱变化特点为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正确选项1.先高凝后低凝(V)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8、HIV传播途径不包括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正确选项1.昆虫叮咬(V)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9、I型呼吸衰竭患者肺过度通气，可导致</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正确选项1.呼吸性碱中毒(V)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10、MODS是指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正确选项1.急性危重病中短时间内不止一个系统或器官发生衰竭(V)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11、癌前期病变是指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正确选项1.有癌变可能的良性病变(V)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12、艾滋病容易并发的恶性肿瘤是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正确选项1.Kaposi肉瘤(V)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13、氨对脑的毒性作用不包括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正确选项1.使脑的敏感性增高(V)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14、不发生局部淋巴结转移的乳腺癌是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正确选项1.粉刺癌(V)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15、不符合白血病的描述是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正确选项1.急性白血病可转变为慢性白血病(V)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16、不属于DIC原因的是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正确选项1.单核吞噬细胞系统功能抑制(V)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17、不属于发热激活物的是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正确选项1.cAMP(V)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18、不属于肾小球肾炎临床表现的是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正确选项1.脓尿、蛋白尿、管型尿、菌尿(V)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19、不属于血液性缺氧的原因是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正确选项1.支气管痉挛(V)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20、不属于中枢发热介质的是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正确选项1.干扰素(V)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21、不属于肿瘤的是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正确选项1.动脉瘤(V)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22、不易诱发肝性脑病的因素是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正确选项1.酸中毒(V)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23、肠血吸虫病病变最显著的部位是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正确选项1.直肠和乙状结肠(V)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24、从一种类型的成熟组织细胞转变成另一种成熟的组织细胞的过程称为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正确选项1.化生(V)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25、大量组织因子入血的后果是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正确选项1.激活外源性凝血系统(V)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26、大面积肌肉挤压伤患者易出现</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正确选项1.高钾血症(V)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27、大叶性肺炎的病变实质为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正确选项1.肺泡的纤维素性炎(V)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28、大叶性肺炎的常见致病菌是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正确选项1.肺炎链球菌(V)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29、大叶性肺炎时不会发生</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正确选项1.肺褐色硬变(V)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30、单纯弥散功能障碍时血气变化的特征是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w:t>
      </w:r>
      <w:r>
        <w:rPr>
          <w:rFonts w:hint="eastAsia" w:ascii="宋体" w:hAnsi="宋体" w:eastAsia="宋体" w:cs="宋体"/>
          <w:i w:val="0"/>
          <w:iCs w:val="0"/>
          <w:caps w:val="0"/>
          <w:color w:val="000000"/>
          <w:spacing w:val="0"/>
          <w:sz w:val="18"/>
          <w:szCs w:val="18"/>
        </w:rPr>
        <w:drawing>
          <wp:inline distT="0" distB="0" distL="114300" distR="114300">
            <wp:extent cx="676275" cy="3143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676275" cy="314325"/>
                    </a:xfrm>
                    <a:prstGeom prst="rect">
                      <a:avLst/>
                    </a:prstGeom>
                    <a:noFill/>
                    <a:ln w="9525">
                      <a:noFill/>
                    </a:ln>
                  </pic:spPr>
                </pic:pic>
              </a:graphicData>
            </a:graphic>
          </wp:inline>
        </w:drawing>
      </w:r>
      <w:r>
        <w:rPr>
          <w:rFonts w:hint="eastAsia" w:ascii="宋体" w:hAnsi="宋体" w:eastAsia="宋体" w:cs="宋体"/>
          <w:i w:val="0"/>
          <w:iCs w:val="0"/>
          <w:caps w:val="0"/>
          <w:color w:val="000000"/>
          <w:spacing w:val="0"/>
          <w:sz w:val="18"/>
          <w:szCs w:val="18"/>
        </w:rPr>
        <w:t>(V)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31、导致地方性甲状腺肿最主要的原因是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正确选项1.水和食物中缺碘(V)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32、导致肾小球滤过率下降的因素不包括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正确选项1.肾小球囊内压降低(V)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33、动脉粥样硬化最常见的继发改变是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正确选项1.斑块内出血(V)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34、对固定酸进行缓冲的最主要系统是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正确选项1.碳酸氢盐缓冲系统(V)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35、对挥发酸进行缓冲的最主要系统是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正确选项1.血红蛋白缓冲系统(V)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36、对急性白血病骨髓组织的描述，不正确的是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正确选项1.巨核细胞增多(V)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37、对扩张性心肌病的叙述错误的是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正确选项1.心肌收缩力增强(V)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38、对缺氧最敏感的器官是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正确选项1.大脑(V)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39、对原发性肝癌有诊断意义的是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正确选项1.甲胎蛋白（AFP）阳性(V)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40、发热是体温调定点</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正确选项1.上移，引起的主动性体温升高(V)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41、发生肉瘤的组织不包括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正确选项1.胆管上皮(V)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42、发展为门脉性肝硬化最常见的病毒性肝炎类型是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正确选项1.重度慢性肝炎(V)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43、乏氧性缺氧又称为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正确选项1.低张性低氧血症(V)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44、反常性酸性尿可见于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正确选项1.缺钾性碱中毒(V)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45、肺动脉栓塞患者发生呼吸衰竭是由于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正确选项1.无效腔样通气(V)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46、肺气肿的病变发生在</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正确选项1.呼吸性细支气管以及远端肺组织(V)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47、肺水肿的表现不包括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正确选项1.呼吸微弱(V)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48、肺通气障碍所致呼吸衰竭时最常发生的酸碱平衡紊乱是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正确选项1.呼吸性酸中毒(V)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49、肺淤血时,痰中出现含有棕褐色颗粒的巨噬细胞称为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正确选项1.心力衰竭细胞(V)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50、风湿性心内膜炎最常累及的心瓣膜是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正确选项1.二尖瓣(V)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51、肝性脑病时血氨生成过多的最常见来源是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正确选项1.肠道产氨增多(V)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52、肝硬化病人的临床表现不包括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正确选项1.肝肿大(V)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53、肝硬化时肝功能不全的表现有</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正确选项1.出血倾向(V)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54、肝硬化时可造成严重上消化道出血的是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正确选项1.食管下段静脉丛曲张(V)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55、肝硬化引起脾肿大的原因是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正确选项1.慢性脾淤血(V)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56、高钾血症和低钾血症均可引起</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正确选项1.心律失常(V)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57、高热持续期的热代谢特点是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正确选项1.产热与散热在较高水平上保持相对平衡，体温保持高水平(V)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58、高血压并脑出血最常见的部位是：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正确选项1.基底节和内囊部(V)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59、高血压病时心脏的向心性肥大是指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正确选项1.左室心肌肥厚而心腔不扩张(V)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60、梗死最常见的原因是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正确选项1.血栓形成(V)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61、关于霍奇金淋巴瘤，有诊断意义的细胞是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正确选项1.RS细胞(V)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62、关于健康概念的描述，正确的是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正确选项1.没有疾病或病痛，躯体上、精神上和社会上的完好状态(V)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63、关于结节性甲状腺肿，下列叙述错误的是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正确选项1.结节具有完整包膜(V)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64、关于慢性淋巴细胞性甲状腺炎叙述错误的是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正确选项1.甲状腺滤泡上皮增生(V)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65、关于十二指肠溃疡的叙述，错误的是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正确选项1.比胃溃疡易癌变(V)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66、关于糖尿病的叙述，正确的是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正确选项1.常伴有明显的动脉粥样硬化(V)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67、关于小叶性肺炎的描述，不正确的是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正确选项1.病变多为浆液纤维素性炎(V)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68、关于子宫平滑肌瘤的叙述，错误的是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正确选项1.常发生恶变(V)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69、冠状动脉粥样硬化最常受累的动脉是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正确选项1.左冠状动脉前降支(V)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70、硅肺常见的合并症为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正确选项1.肺气肿(V)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71、何种白血病时脾脏肿大最显著</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正确选项1.慢性粒细胞性白血病(V)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72、核黄疸是指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正确选项1.大脑基底核黄染变性(V)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73、呼吸衰竭通常是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正确选项1.外呼吸功能严重障碍的后果(V)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74、缓进型高血压病病变主要累及</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正确选项1.全身细、小动脉(V)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75、患者，24岁，低热、盗汗、咳嗽，X线见右肺尖直径2．5cm，边缘模糊的云雾状阴影，最可能的诊断是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正确选项1.浸润型肺结核(V)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76、患者，男，35岁，持续高热，相对缓脉，查体发现脾肿大、白细胞减少、皮肤出现玫瑰疹。该患者可能患有</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正确选项1.伤寒(V)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77、患者，男性，73岁，20年前发现患糖尿病，10年前又发现患动脉粥样硬化和冠心病，3年来病情逐渐加重，常有胸前区不适等心肌缺血症状，1月前开始有右下肢拇趾末端麻木，以后发展为局部脱水皱缩和色泽变黑褐，其病变应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正确选项1.干性坏疽(V)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78、患者口渴，尿少，尿钠高，血清钠 &gt;150mmol/L，其水与电解质平衡紊乱的类型是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正确选项1.高渗性脱水(V)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79、霍奇金淋巴瘤最常发生的部位是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正确选项1.颈部淋巴结(V)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80、急性呼吸窘迫综合征（ARDS）的基本发病环节是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正确选项1.弥漫性肺泡-毛细血管膜损伤(V)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81、急性粒细胞性白血病时,瘤细胞在骨髓外浸润,聚集成肿块,称为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正确选项1.绿色瘤(V)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82、急性肾功能衰竭少尿期，常见的电解质紊乱是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正确选项1.高钾血症(V)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83、急性肾功能衰竭少尿期，水代谢紊乱的主要表现是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正确选项1.水中毒(V)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84、急性肾功能衰竭少尿期，最常见的酸碱平衡紊乱类型是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正确选项1.代谢性酸中毒(V)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85、疾病的发展方向取决于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正确选项1.损伤与抗损伤力量的对比(V)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86、疾病是指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正确选项1.机体在一定病因作用下自稳调节紊乱而发生的异常生命活动(V)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87、假膜性炎发展可引起</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正确选项1.假膜脱落形成溃疡(V)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88、假性神经递质的毒性作用是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正确选项1.干扰去甲肾上腺素和多巴胺的功能(V)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89、碱中毒时出现手足搐搦的主要原因是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正确选项1.血钙降低(V)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90、胫骨旁可见一巨大肿物,包膜不完整,切面淡红色、已侵犯骨皮质，镜检瘤细胞弥漫分布,异型性明显,有少量胶原纤维形成,应诊断为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正确选项1.纤维肉瘤(V)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91、具有重要传染性的肺结核病是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正确选项1.慢性纤维空洞性肺结核(V)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92、卡他性炎一般是指发生在</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正确选项1.黏膜的渗出性炎症(V)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93、可引起高铁血红蛋白血症的物质是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正确选项1.亚硝酸盐(V)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94、克汀病的主要病因是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正确选项1.缺碘(V)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95、良恶性肿瘤最主要的区别是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正确选项1.细胞分化程度(V)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96、良性高血压最早期影响血压升高的主要因素是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正确选项1.全身细小动脉痉挛(V)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97、良性肿瘤对机体的影响主要取决于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正确选项1.肿瘤发生的部位(V)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98、淋病是由淋球菌引起的</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正确选项1.急性化脓性炎(V)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99、慢性肾功能衰竭患者常出现</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正确选项1.血磷升高，血钙降低(V)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100、慢性肾功能衰竭患者较早出现的症状是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正确选项1.夜尿(V)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101、慢性肾盂肾炎患者出现多尿，夜尿，表明肾的主要损害部位是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正确选项1.肾小管(V)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102、慢性支气管炎患者咳痰的病变基础是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正确选项1.黏液腺体肥大，增生，黏液分泌增多(V)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103、梅毒引起的心血管病变主要见于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正确选项1.主动脉(V)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104、门脉性肝硬化最严重的并发症是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正确选项1.肝性脑病(V)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105、某患者，29岁，多饮多食多尿，消瘦，易感染，血糖升高多年，近期出现肾功能衰竭，失明。可能的诊断是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正确选项1.糖尿病(V)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106、某患者做消化道手术后禁食一周，从静脉输入葡萄糖盐水。此患者最容易发生的电解质紊乱是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正确选项1.低血钾(V)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107、男，29岁，眼睑部明显水肿，尿蛋白（++），血压150～100mmHg，肾穿刺组织活检，光镜下肾小球体积增大，细胞数目增多，电镜观察脏层上皮细胞与基底膜间见大量小丘状致密沉积物。此例肾炎最大可能是：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正确选项1.急性弥漫性增生性肾小球肾炎(V)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108、男，40岁，左手不慎被沸水烫伤，局部红、肿、热、痛，随之皮肤上起水疱，其最准确的病变是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正确选项1.浆液性炎(V)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109、男，56岁，肝肿大，肝区胀痛，有长期饮酒史，患者肝脏最可能出现</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正确选项1.肝细胞脂肪变性(V)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110、男，57岁，右大腿大隐静脉曲张6年，行大隐静脉切除术，术中见静脉腔内多个褐色物堵塞血管，与血管壁紧密相连，该褐色物最可能是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正确选项1.静脉内血栓形成(V)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111、男，68岁，临床体检：患高血压病20年，现叩诊心界大，心肌最可能出现的病变是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正确选项1.心肌肥大(V)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112、男，72岁，患高血压病15余年，患者全身血管会出现</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正确选项1.细动脉玻璃样变性(V)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113、男、40岁，肛门区皮下软组织中有一脓肿，形成一个向体表排脓的管道，这个管道最可能称为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正确选项1.窦道(V)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114、男性，50岁，20年前曾患“乙肝”，近几年来，面、胸部出现蜘蛛状血管痣，1月前发现黄疸，肝脏明显肿大，表面高低不平，质较硬，X线摄片发现肺内多个球形阴影，AFP阳性，最可能的诊断是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正确选项1.乙型病毒性肝炎后肝硬化合并肝癌，肺转移性肝癌(V)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115、男性，60岁，多年吸烟史，刺激性干咳半年；查体：X线光片示右肺门处不规则分叶状巨大阴影，边界不清。最可能的诊断为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正确选项1.中央型肺癌(V)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116、男性，65岁，因骨折卧床数月。近来常咳嗽，并咳黄色脓痰。查体：听诊双肺下叶可闻及湿性啰音；X线光显示双肺下叶不规则散在小片状模糊阴影。最有可能的诊断为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正确选项1.小叶性肺炎(V)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117、脑死亡的判定标准不包括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正确选项1.心跳停止(V)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118、内脏器官的坏死组织经自然管道排出后留下的空腔称为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正确选项1.空洞(V)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119、能够促进疾病发生发展的因素称为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正确选项1.疾病的诱因(V)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120、能够引起慢性肺源性心脏病的疾病是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正确选项1.慢性支气管炎(V)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121、脓肿最常见的致病菌是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正确选项1.金黄色葡萄球菌(V)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122、女，23岁，第二产程过长，在分娩过程中突发呼吸困难，口鼻黏膜大量出血而死。尸检镜下可见肺小血管内有胎脂及角化上皮。最可能的死因是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正确选项1.羊水栓塞(V)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123、女，25岁，尸检所见：心包的脏、壁两层不光滑，可见灰白色呈绒毛状的渗出物附着，其最可能的病变是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正确选项1.心包纤维素性炎(V)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124、女，28 岁,四肢大关节游走性疼痛三年，近半年心悸，气短，近一个月双下肢浮肿，查体：颈静脉怒张，双下肢凹陷水肿，肝大右肋下3cm，听诊：二尖瓣听诊区可闻雷鸣样及吹风样杂音，本患者最正确的诊断应是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正确选项1.风湿性心瓣膜病、合并右心衰竭(V)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125、女，30岁，心悸、气短2年，1个半月前拔牙后出现发热、乏力。有风湿病史。查体：皮肤有出血点、脾大，心前区可闻及雷鸣样及吹风样杂音，患者最大可能患病是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正确选项1.亚急性细菌性心内膜炎(V)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126、女，38岁，乳腺肿物切除术，病理检查：肿物为球形，直径2cm，有包膜。镜下见乳腺腺上皮增生形成腺体，腺腔周围有大量纤维组织。此瘤最可能的诊断是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正确选项1.乳腺纤维腺瘤(V)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127、女，60岁，胃窦部有一较浅溃疡,直径3cm，边缘不整齐，溃疡形似火山口状，明显出血坏死。此病人应诊断为：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正确选项1.溃疡型胃癌(V)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128、判断不同类型脱水的依据是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正确选项1.细胞外液渗透压的变化(V)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129、判断是否出现水肿较敏感的方法是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正确选项1.每日测体重(V)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130、膀胱尿路上皮癌常见的组织学类型是：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正确选项1.移行细胞癌(V)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131、前列腺癌中最常见的是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正确选项1.高分化腺癌(V)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132、前列腺增生症对人体最大的影响是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正确选项1.常引起排尿障碍(V)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133、潜水员如果过快地从海底上升到地面容易发生</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正确选项1.氮气栓塞(V)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134、全脑功能的永久性停止称为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正确选项1.脑死亡(V)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135、缺氧是由于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正确选项1.向组织供氧不足或组织利用氧障碍(V)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136、妊娠末期产科意外容易诱发DIC，主要由于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正确选项1.血液处于高凝状态(V)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137、绒毛膜癌常继发于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正确选项1.葡萄胎(V)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138、绒毛膜癌血道转移首先到：</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139、溶血性链球菌感染最常引起</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正确选项1.蜂窝织炎(V)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140、肉芽组织的基本成分是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正确选项1.成纤维细胞和新生毛细血管(V)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141、肉芽组织的结局是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正确选项1.纤维化转化为瘢痕(V)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142、乳腺癌最常发生在乳腺的：</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正确选项1.外上象限(V)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143、乳腺癌最常见的类型是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正确选项1.浸润性导管癌(V)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144、乳腺最常见的良性瘤是：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正确选项1.纤维腺瘤(V)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145、伤寒主要累及的系统是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正确选项1.全身单核巨噬细胞系统(V)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146、上皮组织发生的肿瘤是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正确选项1.乳头状瘤(V)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147、肾细胞癌的好发部位是：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正确选项1.肾上极(V)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148、肾小球肾炎所累及的主要部位是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正确选项1.双侧肾脏的肾小球(V)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149、肾盂肾炎最主要的感染途径是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正确选项1.上行性感染(V)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150、属于癌前疾病的是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正确选项1.慢性萎缩性胃炎(V)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151、属于发热的是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正确选项1.伤寒(V)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152、属于内生致热原的是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正确选项1.肿瘤坏死因子(V)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153、属于永久性细胞的是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正确选项1.心肌细胞(V)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154、水肿时全身钠、水潴留的基本机制是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正确选项1.肾小球－肾小管失平衡(V)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155、死亡的概念是指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正确选项1.机体作为一个整体的功能的永久性停止(V)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156、糖尿病的临床表现为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正确选项1.多饮、多尿、体重减少(V)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157、体温上升期的热代谢特点是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正确选项1.散热减少，产热增加，体温升高(V)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158、脱水热产生的原因是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正确选项1.散热减少(V)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159、外致热原的作用部位是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正确选项1.产EP细胞(V)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160、晚期梅毒最常侵犯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正确选项1.心血管系统和中枢神经系统(V)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161、萎缩是指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正确选项1.发育正常的器官、组织或细胞的体积变小(V)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162、胃癌最主要的转移途径是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正确选项1.淋巴道转移(V)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163、胃肠道的恶性肿瘤易经血道转移至</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正确选项1.肝(V)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164、胃溃疡病的最常见的并发症是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正确选项1.出血(V)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165、我国引起门脉性肝硬化的主要原因是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正确选项1.病毒性肝炎(V)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166、我国最常见的性病是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正确选项1.淋病(V)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167、细胞核缩小、消失见于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正确选项1.坏死细胞(V)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168、细胞内的钾转移到细胞外引起高钾血症见于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正确选项1.血管内溶血(V)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169、细胞水肿属于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正确选项1.轻度变性(V)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170、细菌性痢疾的炎症性质是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正确选项1.纤维素性炎(V)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171、下列不符合肺鳞状细胞癌特点的是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正确选项1.肿瘤细胞常产生异位激素(V)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172、下述不符合2型糖尿病的是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正确选项1.血胰岛素水平明显降低(V)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173、下述不易出现血栓形成的是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正确选项1.皮肤荨麻疹(V)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174、下述血栓结局中错误的是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正确选项1.排出(V)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175、下肢静脉血栓形成可引起</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正确选项1.肺动脉栓塞(V)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176、小叶性肺炎的病变实质为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正确选项1.细支气管和肺泡的化脓性炎(V)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177、心功能降低时最早出现的变化是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正确选项1.心力贮备降低(V)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178、心肌梗死最常好发的部位是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正确选项1.左室前壁，心尖，室间隔前2/3(V)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179、心力衰竭的定义正确的是：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正确选项1.心输出量绝对或相对减少，不足以满足全身组织代谢需要(V)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180、心力衰竭时最常出现的酸碱平衡紊乱是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正确选项1.代谢性酸中毒(V)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181、心力衰竭细胞是指肺淤血时</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正确选项1.肺泡内含有多量含铁血黄素的巨噬细胞(V)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182、性传播疾病不包括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正确选项1.麻风(V)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183、休克的最主要特征是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正确选项1.组织微循环灌流量锐减(V)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184、休克期微循环灌流的特点是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正确选项1.多灌少流(V)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185、休克晚期微循环灌流的特点是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正确选项1.不灌不流(V)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186、休克早期微循环灌流的特点是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正确选项1.少灌少流(V)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187、休克早期引起微循环变化的最主要的体液因子是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正确选项1.儿茶酚胺(V)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188、休克治疗时应遵循的补液原则是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正确选项1.需多少，补多少(V)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189、血浆</w:t>
      </w:r>
      <w:r>
        <w:rPr>
          <w:rFonts w:hint="eastAsia" w:ascii="宋体" w:hAnsi="宋体" w:eastAsia="宋体" w:cs="宋体"/>
          <w:i w:val="0"/>
          <w:iCs w:val="0"/>
          <w:caps w:val="0"/>
          <w:color w:val="000000"/>
          <w:spacing w:val="0"/>
          <w:sz w:val="18"/>
          <w:szCs w:val="18"/>
        </w:rPr>
        <w:drawing>
          <wp:inline distT="0" distB="0" distL="114300" distR="114300">
            <wp:extent cx="466725" cy="32385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66725"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sz w:val="18"/>
          <w:szCs w:val="18"/>
        </w:rPr>
        <w:t>浓度原发性增高可见于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正确选项1.代谢性碱中毒(V)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190、血浆</w:t>
      </w:r>
      <w:r>
        <w:rPr>
          <w:rFonts w:hint="eastAsia" w:ascii="宋体" w:hAnsi="宋体" w:eastAsia="宋体" w:cs="宋体"/>
          <w:i w:val="0"/>
          <w:iCs w:val="0"/>
          <w:caps w:val="0"/>
          <w:color w:val="000000"/>
          <w:spacing w:val="0"/>
          <w:sz w:val="18"/>
          <w:szCs w:val="18"/>
        </w:rPr>
        <w:drawing>
          <wp:inline distT="0" distB="0" distL="114300" distR="114300">
            <wp:extent cx="466725" cy="323850"/>
            <wp:effectExtent l="0" t="0" r="9525"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466725"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sz w:val="18"/>
          <w:szCs w:val="18"/>
        </w:rPr>
        <w:t>浓度原发性升高可见于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正确选项1.呼吸性酸中毒(V)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191、血液pH的高低取决于血浆中</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w:t>
      </w:r>
      <w:r>
        <w:rPr>
          <w:rFonts w:hint="eastAsia" w:ascii="宋体" w:hAnsi="宋体" w:eastAsia="宋体" w:cs="宋体"/>
          <w:i w:val="0"/>
          <w:iCs w:val="0"/>
          <w:caps w:val="0"/>
          <w:color w:val="000000"/>
          <w:spacing w:val="0"/>
          <w:sz w:val="18"/>
          <w:szCs w:val="18"/>
        </w:rPr>
        <w:drawing>
          <wp:inline distT="0" distB="0" distL="114300" distR="114300">
            <wp:extent cx="1133475" cy="323850"/>
            <wp:effectExtent l="0" t="0" r="9525"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1133475"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sz w:val="18"/>
          <w:szCs w:val="18"/>
        </w:rPr>
        <w:t>(V)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192、严重肾功能衰竭时，易出现的酸碱平衡紊乱类型是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正确选项1.AG增大型代谢性酸中毒(V)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193、炎性水肿渗出液位于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正确选项1.组织间隙(V)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194、炎症局部的基本病变是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正确选项1.变质,渗出,增生(V)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195、炎症灶中巨噬细胞的最主要作用是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正确选项1.吞噬较大的病原体和组织碎片(V)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196、一期愈合应具备的条件是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正确选项1.组织缺损少、创缘整齐、无感染(V)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197、易查到大量结核杆菌的结核病灶是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正确选项1.干酪样坏死物液化(V)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198、易发生液化性坏死的器官是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正确选项1.脑(V)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199、引起低钾血症的原因不包括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正确选项1.代谢性酸中毒(V)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200、引起阑尾炎最重要的原因是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正确选项1.阑尾腔阻塞伴感染(V)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201、引起肾后性肾功能衰竭的病因是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正确选项1.输尿管结石(V)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202、引起肾前性急性肾功能衰竭的病因是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正确选项1.休克(V)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203、引起肾性贫血的原因不包括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正确选项1.消化道铁吸收增多(V)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204、引起亚急性感染性心内膜炎最常见的病菌是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正确选项1.草绿色链球菌(V)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205、有关湿性坏疽的正确描述是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正确选项1.常发生于肺、子宫、阑尾等内脏(V)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206、右心衰竭的表现不包括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正确选项1.心性哮喘(V)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207、与卵巢巧克力囊肿有关的疾病是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正确选项1.子宫内膜异位症(V)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208、与肾小球肾炎发病机制关系最密切的是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正确选项1.抗原-抗体复合物形成(V)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209、与食管癌发生无关的因素是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正确选项1.食管痉挛(V)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210、在创伤愈合中, 胶原的形成需要</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正确选项1.维生素 C(V)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211、在海平面条件下，诊断II型呼吸衰竭的根据是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w:t>
      </w:r>
      <w:r>
        <w:rPr>
          <w:rFonts w:hint="eastAsia" w:ascii="宋体" w:hAnsi="宋体" w:eastAsia="宋体" w:cs="宋体"/>
          <w:i w:val="0"/>
          <w:iCs w:val="0"/>
          <w:caps w:val="0"/>
          <w:color w:val="000000"/>
          <w:spacing w:val="0"/>
          <w:sz w:val="18"/>
          <w:szCs w:val="18"/>
        </w:rPr>
        <w:drawing>
          <wp:inline distT="0" distB="0" distL="114300" distR="114300">
            <wp:extent cx="1809750" cy="32385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1809750" cy="323850"/>
                    </a:xfrm>
                    <a:prstGeom prst="rect">
                      <a:avLst/>
                    </a:prstGeom>
                    <a:noFill/>
                    <a:ln w="9525">
                      <a:noFill/>
                    </a:ln>
                  </pic:spPr>
                </pic:pic>
              </a:graphicData>
            </a:graphic>
          </wp:inline>
        </w:drawing>
      </w:r>
      <w:r>
        <w:rPr>
          <w:rFonts w:hint="eastAsia" w:ascii="宋体" w:hAnsi="宋体" w:eastAsia="宋体" w:cs="宋体"/>
          <w:i w:val="0"/>
          <w:iCs w:val="0"/>
          <w:caps w:val="0"/>
          <w:color w:val="000000"/>
          <w:spacing w:val="0"/>
          <w:sz w:val="18"/>
          <w:szCs w:val="18"/>
        </w:rPr>
        <w:t>(V)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212、早期肾细胞癌的临床主要表现为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正确选项1.无痛性血尿(V)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213、早期易发生休克的水与电解质代谢紊乱是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正确选项1.低渗性脱水(V)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214、造成血浆胶体渗透压降低的主要原因是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正确选项1.血浆白蛋白减少(V)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215、支气管黏膜上皮由原来的纤毛柱状上皮转化为鳞状上皮是指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正确选项1.化生(V)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216、脂肪栓塞患者死亡的常见原因是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正确选项1.急性右心衰竭(V)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217、致动脉粥样硬化危险因素不包括</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正确选项1.血浆高密度脂蛋白水平持续升高(V)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218、中毒型细菌性痢疾主要的临床特点是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正确选项1.临床无明显的腹泻和脓血便(V)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219、肿瘤的发生与内分泌因素密切相关的是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正确选项1.乳腺癌(V)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220、肿瘤恶性程度的高低取决于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正确选项1.肿瘤细胞的分化程度(V)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221、肿瘤异型性是指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正确选项1.肿瘤实质与其来源组织的差异(V)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222、阻塞性通气不足可见于</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正确选项1.慢性支气管炎(V)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223、最常出现砂粒体的甲状腺癌是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正确选项1.乳头状癌(V)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224、最常见的致炎因子为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正确选项1.生物性因子(V)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225、最易导致脑萎缩的因素是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正确选项1.脑动脉粥样硬化(V)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226、最易发生脂肪变性的器官是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正确选项1.肝、肾、心(V)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227、最易引起高钾血症的是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正确选项1.急性肾衰少尿期(V)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228、最有防御意义的炎症改变是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正确选项1.白细胞渗出(V)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229、左心衰竭时发生淤血的部位是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230、</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        不会导致心脏容量负荷增加的因素是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正确选项1.肺动脉高压(V)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231、</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        肠结核的好发部位在</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正确选项1.回盲部(V)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232、</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        动脉粥样硬化好发部位为</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正确选项1.全身大、中型动脉(V)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233、</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        对有通气障碍致使血中二氧化碳潴留的患者，给氧治疗可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正确选项1.持续低浓度低流量给氧(V)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234、</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        关于心力衰竭时心率加快的叙述，不正确的是：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正确选项1.心率越快其代偿效果越好(V)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235、</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        弥散性血管内凝血是指</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正确选项1.毛细血管内广泛性的微血栓形成(V)</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236、</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        下述不符合1型糖尿病的是</w:t>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br w:type="textWrapping"/>
      </w:r>
      <w:r>
        <w:rPr>
          <w:rFonts w:hint="eastAsia" w:ascii="宋体" w:hAnsi="宋体" w:eastAsia="宋体" w:cs="宋体"/>
          <w:i w:val="0"/>
          <w:iCs w:val="0"/>
          <w:caps w:val="0"/>
          <w:color w:val="000000"/>
          <w:spacing w:val="0"/>
          <w:sz w:val="18"/>
          <w:szCs w:val="18"/>
        </w:rPr>
        <w:t>正确选项1.甲状腺功能正常或低下(V)</w:t>
      </w:r>
    </w:p>
    <w:bookmarkEnd w:id="0"/>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BiNTJkMmVmNGZmYWVmNzMyMzBhMzRlN2RmZjFlNTYifQ=="/>
  </w:docVars>
  <w:rsids>
    <w:rsidRoot w:val="7E6667FF"/>
    <w:rsid w:val="7E666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2022-12-08T04:49:00Z</dcterms:created>
  <dc:creator>戒不掉的咖啡</dc:creator>
  <cp:lastModifiedBy>戒不掉的咖啡</cp:lastModifiedBy>
  <dcterms:modified xsi:type="dcterms:W3CDTF">2022-12-08T04:50:10Z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D87B4C991E704E88B2237D4A7A6A8A9D</vt:lpwstr>
  </property>
</Properties>
</file>