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rFonts w:ascii="Microsoft JhengHei" w:hAnsi="Microsoft JhengHei" w:eastAsia="Microsoft JhengHei"/>
        </w:rPr>
      </w:pPr>
      <w:bookmarkStart w:name="exam_with_answer_30000227192" w:id="1"/>
      <w:bookmarkEnd w:id="1"/>
      <w:r>
        <w:rPr/>
      </w:r>
      <w:r>
        <w:rPr>
          <w:color w:val="333333"/>
        </w:rPr>
        <w:t>应</w:t>
      </w:r>
      <w:r>
        <w:rPr>
          <w:rFonts w:ascii="Microsoft JhengHei" w:hAnsi="Microsoft JhengHei" w:eastAsia="Microsoft JhengHei"/>
          <w:color w:val="333333"/>
        </w:rPr>
        <w:t>⽤</w:t>
      </w:r>
      <w:r>
        <w:rPr>
          <w:color w:val="333333"/>
        </w:rPr>
        <w:t>写作（汉语）</w:t>
      </w:r>
      <w:r>
        <w:rPr>
          <w:color w:val="333333"/>
          <w:spacing w:val="-58"/>
        </w:rPr>
        <w:t>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成</w:t>
      </w:r>
      <w:r>
        <w:rPr>
          <w:color w:val="333333"/>
        </w:rPr>
        <w:t>性考核</w:t>
      </w:r>
      <w:r>
        <w:rPr>
          <w:rFonts w:ascii="Microsoft JhengHei" w:hAnsi="Microsoft JhengHei" w:eastAsia="Microsoft JhengHei"/>
          <w:color w:val="333333"/>
          <w:spacing w:val="-10"/>
        </w:rPr>
        <w:t>⼀</w:t>
      </w:r>
    </w:p>
    <w:p>
      <w:pPr>
        <w:pStyle w:val="BodyText"/>
        <w:spacing w:before="7"/>
        <w:rPr>
          <w:rFonts w:ascii="Microsoft JhengHei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40" w:lineRule="auto" w:before="88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【单项选择题】应用文最根本的特点是（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审美性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10"/>
          <w:sz w:val="21"/>
        </w:rPr>
        <w:t>性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文学性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政治性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【单项选择题】“公</w:t>
      </w:r>
      <w:r>
        <w:rPr>
          <w:rFonts w:ascii="Microsoft JhengHei" w:hAnsi="Microsoft JhengHei" w:eastAsia="Microsoft JhengHei"/>
          <w:color w:val="333333"/>
          <w:sz w:val="24"/>
        </w:rPr>
        <w:t>⽂</w:t>
      </w:r>
      <w:r>
        <w:rPr>
          <w:color w:val="333333"/>
          <w:sz w:val="24"/>
        </w:rPr>
        <w:t>”这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称谓最</w:t>
      </w:r>
      <w:r>
        <w:rPr>
          <w:rFonts w:ascii="Microsoft JhengHei" w:hAnsi="Microsoft JhengHei" w:eastAsia="Microsoft JhengHei"/>
          <w:color w:val="333333"/>
          <w:sz w:val="24"/>
        </w:rPr>
        <w:t>早</w:t>
      </w:r>
      <w:r>
        <w:rPr>
          <w:color w:val="333333"/>
          <w:sz w:val="24"/>
        </w:rPr>
        <w:t>出现</w:t>
      </w:r>
      <w:r>
        <w:rPr>
          <w:rFonts w:ascii="Microsoft JhengHei" w:hAnsi="Microsoft JhengHei" w:eastAsia="Microsoft JhengHei"/>
          <w:color w:val="333333"/>
          <w:sz w:val="24"/>
        </w:rPr>
        <w:t>于</w:t>
      </w:r>
      <w:r>
        <w:rPr>
          <w:color w:val="333333"/>
          <w:sz w:val="24"/>
        </w:rPr>
        <w:t>（ 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两</w:t>
      </w:r>
      <w:r>
        <w:rPr>
          <w:color w:val="333333"/>
          <w:sz w:val="21"/>
        </w:rPr>
        <w:t>汉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魏晋南北朝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唐宋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期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元明清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pacing w:val="-10"/>
          <w:sz w:val="21"/>
        </w:rPr>
        <w:t>期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【单项选择题】下面四个选项中，可以联合行文的机关是（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共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z w:val="21"/>
        </w:rPr>
        <w:t>委、</w:t>
      </w:r>
      <w:r>
        <w:rPr>
          <w:rFonts w:ascii="Microsoft JhengHei" w:eastAsia="Microsoft JhengHei"/>
          <w:color w:val="333333"/>
          <w:sz w:val="21"/>
        </w:rPr>
        <w:t>⼴州市⼈⺠</w:t>
      </w:r>
      <w:r>
        <w:rPr>
          <w:color w:val="333333"/>
          <w:sz w:val="21"/>
        </w:rPr>
        <w:t>政府、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pacing w:val="-4"/>
          <w:sz w:val="21"/>
        </w:rPr>
        <w:t>财政局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⼴州市⼈事</w:t>
      </w:r>
      <w:r>
        <w:rPr>
          <w:color w:val="333333"/>
          <w:sz w:val="21"/>
        </w:rPr>
        <w:t>局、</w:t>
      </w:r>
      <w:r>
        <w:rPr>
          <w:rFonts w:ascii="Microsoft JhengHei" w:eastAsia="Microsoft JhengHei"/>
          <w:color w:val="333333"/>
          <w:sz w:val="21"/>
        </w:rPr>
        <w:t>⼴州市⼯</w:t>
      </w:r>
      <w:r>
        <w:rPr>
          <w:color w:val="333333"/>
          <w:sz w:val="21"/>
        </w:rPr>
        <w:t>商管理局、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pacing w:val="-4"/>
          <w:sz w:val="21"/>
        </w:rPr>
        <w:t>财政局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5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⼴州市⼈⺠</w:t>
      </w:r>
      <w:r>
        <w:rPr>
          <w:color w:val="333333"/>
          <w:sz w:val="21"/>
        </w:rPr>
        <w:t>政府、</w:t>
      </w:r>
      <w:r>
        <w:rPr>
          <w:rFonts w:ascii="Microsoft JhengHei" w:eastAsia="Microsoft JhengHei"/>
          <w:color w:val="333333"/>
          <w:sz w:val="21"/>
        </w:rPr>
        <w:t>⼴州市⼯</w:t>
      </w:r>
      <w:r>
        <w:rPr>
          <w:color w:val="333333"/>
          <w:sz w:val="21"/>
        </w:rPr>
        <w:t>商管理局、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pacing w:val="-4"/>
          <w:sz w:val="21"/>
        </w:rPr>
        <w:t>财政局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共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z w:val="21"/>
        </w:rPr>
        <w:t>委、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共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z w:val="21"/>
        </w:rPr>
        <w:t>委组织部、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共</w:t>
      </w:r>
      <w:r>
        <w:rPr>
          <w:rFonts w:ascii="Microsoft JhengHei" w:eastAsia="Microsoft JhengHei"/>
          <w:color w:val="333333"/>
          <w:sz w:val="21"/>
        </w:rPr>
        <w:t>⼴州市</w:t>
      </w:r>
      <w:r>
        <w:rPr>
          <w:color w:val="333333"/>
          <w:spacing w:val="-3"/>
          <w:sz w:val="21"/>
        </w:rPr>
        <w:t>委宣传部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【单项选择题】按行文方向分，可将公文分为（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上⾏⽂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pacing w:val="-2"/>
          <w:sz w:val="21"/>
        </w:rPr>
        <w:t>下⾏⽂与平⾏⽂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公</w:t>
      </w:r>
      <w:r>
        <w:rPr>
          <w:rFonts w:ascii="Microsoft JhengHei" w:eastAsia="Microsoft JhengHei"/>
          <w:color w:val="333333"/>
          <w:sz w:val="21"/>
        </w:rPr>
        <w:t>⽂与专⽤</w:t>
      </w:r>
      <w:r>
        <w:rPr>
          <w:color w:val="333333"/>
          <w:sz w:val="21"/>
        </w:rPr>
        <w:t>公</w:t>
      </w:r>
      <w:r>
        <w:rPr>
          <w:rFonts w:ascii="Microsoft JhengHei" w:eastAsia="Microsoft JhengHei"/>
          <w:color w:val="333333"/>
          <w:spacing w:val="-10"/>
          <w:sz w:val="21"/>
        </w:rPr>
        <w:t>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法定公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专⽤</w:t>
      </w:r>
      <w:r>
        <w:rPr>
          <w:color w:val="333333"/>
          <w:sz w:val="21"/>
        </w:rPr>
        <w:t>公</w:t>
      </w:r>
      <w:r>
        <w:rPr>
          <w:rFonts w:ascii="Microsoft JhengHei" w:eastAsia="Microsoft JhengHei"/>
          <w:color w:val="333333"/>
          <w:spacing w:val="-10"/>
          <w:sz w:val="21"/>
        </w:rPr>
        <w:t>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政公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和党的公</w:t>
      </w:r>
      <w:r>
        <w:rPr>
          <w:rFonts w:ascii="Microsoft JhengHei" w:eastAsia="Microsoft JhengHei"/>
          <w:color w:val="333333"/>
          <w:spacing w:val="-10"/>
          <w:sz w:val="21"/>
        </w:rPr>
        <w:t>⽂</w:t>
      </w:r>
    </w:p>
    <w:p>
      <w:pPr>
        <w:pStyle w:val="BodyText"/>
        <w:rPr>
          <w:rFonts w:ascii="Microsoft JhengHei"/>
          <w:sz w:val="22"/>
        </w:rPr>
      </w:pPr>
    </w:p>
    <w:p>
      <w:pPr>
        <w:pStyle w:val="BodyText"/>
        <w:spacing w:before="6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【单项选择题】以下公文文种，在国家机关、社会团体、企事业单位使用最广泛的公文是（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pacing w:val="-10"/>
          <w:sz w:val="21"/>
        </w:rPr>
        <w:t>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报告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通知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通报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【单项选择题】下行文可有多个主送机关，下面只有一个主送机关的下行文是（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决定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批复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8"/>
          <w:sz w:val="24"/>
        </w:rPr>
        <w:t>【单项选择题】 向有关单位请求协助、商洽解决办理有关事项，用</w:t>
      </w:r>
      <w:r>
        <w:rPr>
          <w:color w:val="333333"/>
          <w:sz w:val="24"/>
        </w:rPr>
        <w:t>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pacing w:val="-10"/>
          <w:sz w:val="21"/>
        </w:rPr>
        <w:t>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意</w:t>
      </w:r>
      <w:r>
        <w:rPr>
          <w:rFonts w:ascii="Microsoft JhengHei" w:eastAsia="Microsoft JhengHei"/>
          <w:color w:val="333333"/>
          <w:spacing w:val="-10"/>
          <w:sz w:val="21"/>
        </w:rPr>
        <w:t>⻅</w:t>
      </w:r>
    </w:p>
    <w:p>
      <w:pPr>
        <w:pStyle w:val="BodyText"/>
        <w:spacing w:before="2"/>
        <w:rPr>
          <w:rFonts w:ascii="Microsoft JhengHei"/>
          <w:sz w:val="7"/>
        </w:rPr>
      </w:pPr>
    </w:p>
    <w:p>
      <w:pPr>
        <w:pStyle w:val="ListParagraph"/>
        <w:numPr>
          <w:ilvl w:val="0"/>
          <w:numId w:val="8"/>
        </w:numPr>
        <w:tabs>
          <w:tab w:pos="407" w:val="left" w:leader="none"/>
        </w:tabs>
        <w:spacing w:line="240" w:lineRule="auto" w:before="93" w:after="0"/>
        <w:ind w:left="406" w:right="0" w:hanging="287"/>
        <w:jc w:val="left"/>
        <w:rPr>
          <w:sz w:val="21"/>
        </w:rPr>
      </w:pPr>
      <w:r>
        <w:rPr>
          <w:color w:val="333333"/>
          <w:sz w:val="21"/>
        </w:rPr>
        <w:t>函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报告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280" w:lineRule="auto" w:before="0" w:after="0"/>
        <w:ind w:left="556" w:right="102" w:hanging="451"/>
        <w:jc w:val="left"/>
        <w:rPr>
          <w:sz w:val="24"/>
        </w:rPr>
      </w:pPr>
      <w:r>
        <w:rPr>
          <w:color w:val="333333"/>
          <w:spacing w:val="-2"/>
          <w:sz w:val="24"/>
        </w:rPr>
        <w:t>【单项选择题】某省人民政府对义务教育普及情况进行了全面考核验收，为传达情况、沟通信息，拟以书面形式下发，应选</w:t>
      </w:r>
      <w:r>
        <w:rPr>
          <w:color w:val="333333"/>
          <w:sz w:val="24"/>
        </w:rPr>
        <w:t>用的文种是（ ）</w:t>
      </w:r>
    </w:p>
    <w:p>
      <w:pPr>
        <w:spacing w:before="5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总结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报告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通报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【单项选择题】工作报告中（ ）请</w:t>
      </w:r>
      <w:r>
        <w:rPr>
          <w:rFonts w:ascii="Microsoft JhengHei" w:eastAsia="Microsoft JhengHei"/>
          <w:color w:val="333333"/>
          <w:sz w:val="24"/>
        </w:rPr>
        <w:t>⽰事</w:t>
      </w:r>
      <w:r>
        <w:rPr>
          <w:color w:val="333333"/>
          <w:spacing w:val="-5"/>
          <w:sz w:val="24"/>
        </w:rPr>
        <w:t>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写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5"/>
          <w:sz w:val="21"/>
        </w:rPr>
        <w:t>夹带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必</w:t>
      </w:r>
      <w:r>
        <w:rPr>
          <w:rFonts w:ascii="Microsoft JhengHei" w:eastAsia="Microsoft JhengHei"/>
          <w:color w:val="333333"/>
          <w:sz w:val="21"/>
        </w:rPr>
        <w:t>要时</w:t>
      </w:r>
      <w:r>
        <w:rPr>
          <w:color w:val="333333"/>
          <w:spacing w:val="-5"/>
          <w:sz w:val="21"/>
        </w:rPr>
        <w:t>可写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应包括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【单项选择题】起着上情下达、下情上传、左右沟通、交流经验作用的公文文种是（ ）</w:t>
      </w:r>
      <w:r>
        <w:rPr>
          <w:color w:val="333333"/>
          <w:spacing w:val="-35"/>
          <w:sz w:val="24"/>
        </w:rPr>
        <w:t> 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总结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计划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简报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调查报告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【单项选择题】按会议的发文顺序，把握发言要点，将发言者的观点、论据如实记录整理，这种方法叫（ ）</w:t>
      </w:r>
      <w:r>
        <w:rPr>
          <w:color w:val="333333"/>
          <w:spacing w:val="-35"/>
          <w:sz w:val="24"/>
        </w:rPr>
        <w:t> 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概括式写法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会议记录的写法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发</w:t>
      </w:r>
      <w:r>
        <w:rPr>
          <w:rFonts w:ascii="Microsoft JhengHei" w:eastAsia="Microsoft JhengHei"/>
          <w:color w:val="333333"/>
          <w:sz w:val="21"/>
        </w:rPr>
        <w:t>⾔</w:t>
      </w:r>
      <w:r>
        <w:rPr>
          <w:color w:val="333333"/>
          <w:spacing w:val="-2"/>
          <w:sz w:val="21"/>
        </w:rPr>
        <w:t>记录式写法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叙述式写法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7"/>
          <w:sz w:val="24"/>
        </w:rPr>
        <w:t>【单项选择题】  会议记录有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color w:val="333333"/>
          <w:sz w:val="24"/>
        </w:rPr>
        <w:t>记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rFonts w:ascii="Microsoft JhengHei" w:eastAsia="Microsoft JhengHei"/>
          <w:color w:val="333333"/>
          <w:sz w:val="24"/>
        </w:rPr>
        <w:t>与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color w:val="333333"/>
          <w:sz w:val="24"/>
        </w:rPr>
        <w:t>录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rFonts w:ascii="Microsoft JhengHei" w:eastAsia="Microsoft JhengHei"/>
          <w:color w:val="333333"/>
          <w:sz w:val="24"/>
        </w:rPr>
        <w:t>之</w:t>
      </w:r>
      <w:r>
        <w:rPr>
          <w:color w:val="333333"/>
          <w:sz w:val="24"/>
        </w:rPr>
        <w:t>分，作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会议记录可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真实反映会议的原始形态。特别是现</w:t>
      </w:r>
      <w:r>
        <w:rPr>
          <w:rFonts w:ascii="Microsoft JhengHei" w:eastAsia="Microsoft JhengHei"/>
          <w:color w:val="333333"/>
          <w:sz w:val="24"/>
        </w:rPr>
        <w:t>代社</w:t>
      </w:r>
      <w:r>
        <w:rPr>
          <w:color w:val="333333"/>
          <w:sz w:val="24"/>
        </w:rPr>
        <w:t>会使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录</w:t>
      </w:r>
      <w:r>
        <w:rPr>
          <w:rFonts w:ascii="Microsoft JhengHei" w:eastAsia="Microsoft JhengHei"/>
          <w:color w:val="333333"/>
          <w:sz w:val="24"/>
        </w:rPr>
        <w:t>⾳</w:t>
      </w:r>
      <w:r>
        <w:rPr>
          <w:color w:val="333333"/>
          <w:spacing w:val="-5"/>
          <w:sz w:val="24"/>
        </w:rPr>
        <w:t>、录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像、摄影等</w:t>
      </w:r>
      <w:r>
        <w:rPr>
          <w:rFonts w:ascii="Microsoft JhengHei" w:eastAsia="Microsoft JhengHei"/>
          <w:color w:val="333333"/>
        </w:rPr>
        <w:t>⼿段</w:t>
      </w:r>
      <w:r>
        <w:rPr>
          <w:color w:val="333333"/>
        </w:rPr>
        <w:t>，能够最</w:t>
      </w:r>
      <w:r>
        <w:rPr>
          <w:rFonts w:ascii="Microsoft JhengHei" w:eastAsia="Microsoft JhengHei"/>
          <w:color w:val="333333"/>
        </w:rPr>
        <w:t>⼤</w:t>
      </w:r>
      <w:r>
        <w:rPr>
          <w:color w:val="333333"/>
        </w:rPr>
        <w:t>限度地</w:t>
      </w:r>
      <w:r>
        <w:rPr>
          <w:rFonts w:ascii="Microsoft JhengHei" w:eastAsia="Microsoft JhengHei"/>
          <w:color w:val="333333"/>
        </w:rPr>
        <w:t>⽣</w:t>
      </w:r>
      <w:r>
        <w:rPr>
          <w:color w:val="333333"/>
        </w:rPr>
        <w:t>动地再现会议情境。但</w:t>
      </w:r>
      <w:r>
        <w:rPr>
          <w:rFonts w:ascii="Microsoft JhengHei" w:eastAsia="Microsoft JhengHei"/>
          <w:color w:val="333333"/>
        </w:rPr>
        <w:t>我们常</w:t>
      </w:r>
      <w:r>
        <w:rPr>
          <w:color w:val="333333"/>
        </w:rPr>
        <w:t>说的会议记录则指的是会议的（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声</w:t>
      </w:r>
      <w:r>
        <w:rPr>
          <w:rFonts w:ascii="Microsoft JhengHei" w:eastAsia="Microsoft JhengHei"/>
          <w:color w:val="333333"/>
          <w:sz w:val="21"/>
        </w:rPr>
        <w:t>⾳</w:t>
      </w:r>
      <w:r>
        <w:rPr>
          <w:color w:val="333333"/>
          <w:spacing w:val="-5"/>
          <w:sz w:val="21"/>
        </w:rPr>
        <w:t>记录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3"/>
        </w:numPr>
        <w:tabs>
          <w:tab w:pos="407" w:val="left" w:leader="none"/>
        </w:tabs>
        <w:spacing w:line="240" w:lineRule="auto" w:before="92" w:after="0"/>
        <w:ind w:left="406" w:right="0" w:hanging="287"/>
        <w:jc w:val="left"/>
        <w:rPr>
          <w:sz w:val="21"/>
        </w:rPr>
      </w:pPr>
      <w:r>
        <w:rPr>
          <w:color w:val="333333"/>
          <w:spacing w:val="-3"/>
          <w:sz w:val="21"/>
        </w:rPr>
        <w:t>文字记录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影像摄录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声像合录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【单项选择题】经济活动分析报告的核心是（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个⼈</w:t>
      </w:r>
      <w:r>
        <w:rPr>
          <w:color w:val="333333"/>
          <w:spacing w:val="-5"/>
          <w:sz w:val="21"/>
        </w:rPr>
        <w:t>财务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业业</w:t>
      </w:r>
      <w:r>
        <w:rPr>
          <w:color w:val="333333"/>
          <w:spacing w:val="-10"/>
          <w:sz w:val="21"/>
        </w:rPr>
        <w:t>绩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指标数据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经济活动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【单项选择题】广告从目的可以分为（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z w:val="21"/>
        </w:rPr>
        <w:t>告和企</w:t>
      </w:r>
      <w:r>
        <w:rPr>
          <w:rFonts w:ascii="Microsoft JhengHei" w:eastAsia="Microsoft JhengHei"/>
          <w:color w:val="333333"/>
          <w:sz w:val="21"/>
        </w:rPr>
        <w:t>业⼴</w:t>
      </w:r>
      <w:r>
        <w:rPr>
          <w:color w:val="333333"/>
          <w:spacing w:val="-10"/>
          <w:sz w:val="21"/>
        </w:rPr>
        <w:t>告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户外广告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pacing w:val="-10"/>
          <w:sz w:val="21"/>
        </w:rPr>
        <w:t>告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⼯业⼴</w:t>
      </w:r>
      <w:r>
        <w:rPr>
          <w:color w:val="333333"/>
          <w:spacing w:val="-10"/>
          <w:sz w:val="21"/>
        </w:rPr>
        <w:t>告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【多项选择题】《党政机关公文处理工作条例》的颁布年份是（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spacing w:before="6"/>
        <w:ind w:left="120" w:right="0" w:firstLine="0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2"/>
        </w:rPr>
        <w:t>A.</w:t>
      </w:r>
      <w:r>
        <w:rPr>
          <w:rFonts w:ascii="Arial" w:eastAsia="Arial"/>
          <w:color w:val="333333"/>
          <w:spacing w:val="25"/>
          <w:sz w:val="22"/>
        </w:rPr>
        <w:t> </w:t>
      </w:r>
      <w:r>
        <w:rPr>
          <w:rFonts w:ascii="Arial" w:eastAsia="Arial"/>
          <w:color w:val="333333"/>
          <w:w w:val="90"/>
          <w:sz w:val="22"/>
        </w:rPr>
        <w:t>2000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spacing w:before="6"/>
        <w:ind w:left="120" w:right="0" w:firstLine="0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2"/>
        </w:rPr>
        <w:t>B.</w:t>
      </w:r>
      <w:r>
        <w:rPr>
          <w:rFonts w:ascii="Arial" w:eastAsia="Arial"/>
          <w:color w:val="333333"/>
          <w:spacing w:val="27"/>
          <w:sz w:val="22"/>
        </w:rPr>
        <w:t> </w:t>
      </w:r>
      <w:r>
        <w:rPr>
          <w:rFonts w:ascii="Arial" w:eastAsia="Arial"/>
          <w:color w:val="333333"/>
          <w:w w:val="90"/>
          <w:sz w:val="22"/>
        </w:rPr>
        <w:t>2012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spacing w:before="6"/>
        <w:ind w:left="120" w:right="0" w:firstLine="0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2"/>
        </w:rPr>
        <w:t>C.</w:t>
      </w:r>
      <w:r>
        <w:rPr>
          <w:rFonts w:ascii="Arial" w:eastAsia="Arial"/>
          <w:color w:val="333333"/>
          <w:spacing w:val="14"/>
          <w:sz w:val="22"/>
        </w:rPr>
        <w:t> </w:t>
      </w:r>
      <w:r>
        <w:rPr>
          <w:rFonts w:ascii="Arial" w:eastAsia="Arial"/>
          <w:color w:val="333333"/>
          <w:w w:val="90"/>
          <w:sz w:val="22"/>
        </w:rPr>
        <w:t>1996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spacing w:before="6"/>
        <w:ind w:left="120" w:right="0" w:firstLine="0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0"/>
          <w:sz w:val="22"/>
        </w:rPr>
        <w:t>D.</w:t>
      </w:r>
      <w:r>
        <w:rPr>
          <w:rFonts w:ascii="Arial" w:eastAsia="Arial"/>
          <w:color w:val="333333"/>
          <w:spacing w:val="29"/>
          <w:sz w:val="22"/>
        </w:rPr>
        <w:t> </w:t>
      </w:r>
      <w:r>
        <w:rPr>
          <w:rFonts w:ascii="Arial" w:eastAsia="Arial"/>
          <w:color w:val="333333"/>
          <w:w w:val="90"/>
          <w:sz w:val="22"/>
        </w:rPr>
        <w:t>1993</w:t>
      </w:r>
      <w:r>
        <w:rPr>
          <w:rFonts w:ascii="Microsoft JhengHei" w:eastAsia="Microsoft JhengHei"/>
          <w:color w:val="333333"/>
          <w:spacing w:val="-10"/>
          <w:w w:val="90"/>
          <w:sz w:val="21"/>
        </w:rPr>
        <w:t>年</w:t>
      </w:r>
    </w:p>
    <w:p>
      <w:pPr>
        <w:spacing w:after="0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0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【多项选择题】实用型文章的基本特征？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主旨单一、集中、明确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材料多样、真实、有力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结构合理、谨严、固定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6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1"/>
          <w:sz w:val="21"/>
        </w:rPr>
        <w:t>语言准确、单明、平易、庄重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【多项选择题】公文的基本功用是（</w:t>
      </w:r>
      <w:r>
        <w:rPr>
          <w:color w:val="333333"/>
          <w:spacing w:val="-60"/>
          <w:sz w:val="24"/>
        </w:rPr>
        <w:t>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颁布法规，传达指示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反映情况，请示工作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联系工作，商洽公务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17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宣传教育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【多项选择题】公文写作的基本要求？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要熟悉党和国家的方针、政策及有关法规、规定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要了解实际情况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要遵循各项行文规则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有很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的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采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【多项选择题】通告的</w:t>
      </w:r>
      <w:r>
        <w:rPr>
          <w:rFonts w:ascii="Microsoft JhengHei" w:eastAsia="Microsoft JhengHei"/>
          <w:color w:val="333333"/>
          <w:sz w:val="24"/>
        </w:rPr>
        <w:t>⼀</w:t>
      </w:r>
      <w:r>
        <w:rPr>
          <w:color w:val="333333"/>
          <w:spacing w:val="-3"/>
          <w:sz w:val="24"/>
        </w:rPr>
        <w:t>般写法？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是发文机关名称、发文事由和公文文种几个要素俱全的标题，如《中国人民银行关于发行四种金属人民币的通告》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是由发文机关报名称和公文文种名称两个要素构成的标题，如《中华人民共和国公安部通告》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是省略发文机关名称，由发文事由和公文文种两个要素构成的标题，如《关于查禁赌博的通告》。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【多项选择题】公文的主要特点？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法定性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政策性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实用性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0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时效性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0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4"/>
          <w:sz w:val="21"/>
        </w:rPr>
        <w:t>规范性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368" w:lineRule="exact" w:before="46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 w:line="535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80" w:bottom="280" w:left="1560" w:right="1560"/>
        </w:sectPr>
      </w:pPr>
    </w:p>
    <w:p>
      <w:pPr>
        <w:pStyle w:val="Heading1"/>
        <w:rPr>
          <w:rFonts w:ascii="Microsoft JhengHei" w:hAnsi="Microsoft JhengHei" w:eastAsia="Microsoft JhengHei"/>
        </w:rPr>
      </w:pPr>
      <w:bookmarkStart w:name="exam_with_answer_30000227194" w:id="2"/>
      <w:bookmarkEnd w:id="2"/>
      <w:r>
        <w:rPr/>
      </w:r>
      <w:r>
        <w:rPr>
          <w:color w:val="333333"/>
        </w:rPr>
        <w:t>应</w:t>
      </w:r>
      <w:r>
        <w:rPr>
          <w:rFonts w:ascii="Microsoft JhengHei" w:hAnsi="Microsoft JhengHei" w:eastAsia="Microsoft JhengHei"/>
          <w:color w:val="333333"/>
        </w:rPr>
        <w:t>⽤</w:t>
      </w:r>
      <w:r>
        <w:rPr>
          <w:color w:val="333333"/>
        </w:rPr>
        <w:t>写作（汉语）</w:t>
      </w:r>
      <w:r>
        <w:rPr>
          <w:color w:val="333333"/>
          <w:spacing w:val="-58"/>
        </w:rPr>
        <w:t>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形成性</w:t>
      </w:r>
      <w:r>
        <w:rPr>
          <w:rFonts w:ascii="Microsoft JhengHei" w:hAnsi="Microsoft JhengHei" w:eastAsia="Microsoft JhengHei"/>
          <w:color w:val="333333"/>
        </w:rPr>
        <w:t>考</w:t>
      </w:r>
      <w:r>
        <w:rPr>
          <w:color w:val="333333"/>
        </w:rPr>
        <w:t>核</w:t>
      </w:r>
      <w:r>
        <w:rPr>
          <w:rFonts w:ascii="Microsoft JhengHei" w:hAnsi="Microsoft JhengHei" w:eastAsia="Microsoft JhengHei"/>
          <w:color w:val="333333"/>
          <w:spacing w:val="-10"/>
        </w:rPr>
        <w:t>⼆</w:t>
      </w:r>
    </w:p>
    <w:p>
      <w:pPr>
        <w:pStyle w:val="BodyText"/>
        <w:spacing w:before="7"/>
        <w:rPr>
          <w:rFonts w:ascii="Microsoft JhengHei"/>
          <w:sz w:val="10"/>
        </w:rPr>
      </w:pP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240" w:lineRule="auto" w:before="88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【单项选择题】以下公文文种，在国家机关、社会团体、企事业单位使用最广泛的公文是（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pacing w:val="-10"/>
          <w:sz w:val="21"/>
        </w:rPr>
        <w:t>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报告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通知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通报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【单项选择题】下行文可有多个主送机关，下面只有一个主送机关的下行文是（ ）</w:t>
      </w:r>
      <w:r>
        <w:rPr>
          <w:color w:val="333333"/>
          <w:spacing w:val="-10"/>
          <w:sz w:val="24"/>
        </w:rPr>
        <w:t>。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决定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批复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8"/>
          <w:sz w:val="24"/>
        </w:rPr>
        <w:t>【单项选择题】 向有关单位请求协助、商洽解决办理有关事项，用</w:t>
      </w:r>
      <w:r>
        <w:rPr>
          <w:color w:val="333333"/>
          <w:sz w:val="24"/>
        </w:rPr>
        <w:t>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请</w:t>
      </w:r>
      <w:r>
        <w:rPr>
          <w:rFonts w:ascii="Microsoft JhengHei" w:eastAsia="Microsoft JhengHei"/>
          <w:color w:val="333333"/>
          <w:spacing w:val="-10"/>
          <w:sz w:val="21"/>
        </w:rPr>
        <w:t>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意</w:t>
      </w:r>
      <w:r>
        <w:rPr>
          <w:rFonts w:ascii="Microsoft JhengHei" w:eastAsia="Microsoft JhengHei"/>
          <w:color w:val="333333"/>
          <w:spacing w:val="-10"/>
          <w:sz w:val="21"/>
        </w:rPr>
        <w:t>⻅</w:t>
      </w:r>
    </w:p>
    <w:p>
      <w:pPr>
        <w:pStyle w:val="BodyText"/>
        <w:spacing w:before="2"/>
        <w:rPr>
          <w:rFonts w:ascii="Microsoft JhengHei"/>
          <w:sz w:val="7"/>
        </w:rPr>
      </w:pPr>
    </w:p>
    <w:p>
      <w:pPr>
        <w:pStyle w:val="ListParagraph"/>
        <w:numPr>
          <w:ilvl w:val="0"/>
          <w:numId w:val="24"/>
        </w:numPr>
        <w:tabs>
          <w:tab w:pos="407" w:val="left" w:leader="none"/>
        </w:tabs>
        <w:spacing w:line="240" w:lineRule="auto" w:before="93" w:after="0"/>
        <w:ind w:left="406" w:right="0" w:hanging="287"/>
        <w:jc w:val="left"/>
        <w:rPr>
          <w:sz w:val="21"/>
        </w:rPr>
      </w:pPr>
      <w:r>
        <w:rPr>
          <w:color w:val="333333"/>
          <w:sz w:val="21"/>
        </w:rPr>
        <w:t>函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报告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280" w:lineRule="auto" w:before="0" w:after="0"/>
        <w:ind w:left="556" w:right="102" w:hanging="451"/>
        <w:jc w:val="left"/>
        <w:rPr>
          <w:sz w:val="24"/>
        </w:rPr>
      </w:pPr>
      <w:r>
        <w:rPr>
          <w:color w:val="333333"/>
          <w:spacing w:val="-2"/>
          <w:sz w:val="24"/>
        </w:rPr>
        <w:t>【单项选择题】某省人民政府对义务教育普及情况进行了全面考核验收，为传达情况、沟通信息，拟以书面形式下发，应选</w:t>
      </w:r>
      <w:r>
        <w:rPr>
          <w:color w:val="333333"/>
          <w:sz w:val="24"/>
        </w:rPr>
        <w:t>用的文种是（ ）</w:t>
      </w:r>
    </w:p>
    <w:p>
      <w:pPr>
        <w:spacing w:before="57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总结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报告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通告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通报</w:t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【单项选择题】工作报告中（ ）请</w:t>
      </w:r>
      <w:r>
        <w:rPr>
          <w:rFonts w:ascii="Microsoft JhengHei" w:eastAsia="Microsoft JhengHei"/>
          <w:color w:val="333333"/>
          <w:sz w:val="24"/>
        </w:rPr>
        <w:t>⽰事</w:t>
      </w:r>
      <w:r>
        <w:rPr>
          <w:color w:val="333333"/>
          <w:spacing w:val="-5"/>
          <w:sz w:val="24"/>
        </w:rPr>
        <w:t>项。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写</w:t>
      </w:r>
      <w:r>
        <w:rPr>
          <w:rFonts w:ascii="Microsoft JhengHei" w:eastAsia="Microsoft JhengHei"/>
          <w:color w:val="333333"/>
          <w:spacing w:val="-10"/>
          <w:sz w:val="21"/>
        </w:rPr>
        <w:t>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4"/>
          <w:sz w:val="21"/>
        </w:rPr>
        <w:t>能夹带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必</w:t>
      </w:r>
      <w:r>
        <w:rPr>
          <w:rFonts w:ascii="Microsoft JhengHei" w:eastAsia="Microsoft JhengHei"/>
          <w:color w:val="333333"/>
          <w:sz w:val="21"/>
        </w:rPr>
        <w:t>要时</w:t>
      </w:r>
      <w:r>
        <w:rPr>
          <w:color w:val="333333"/>
          <w:spacing w:val="-5"/>
          <w:sz w:val="21"/>
        </w:rPr>
        <w:t>可写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应包括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23" w:lineRule="auto" w:before="68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301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【多项选择题】写作公告、通告的注意事项？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要写得通俗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要写得具体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要写得清楚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写得有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采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【多项选择题】写作请示的注意事项？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要正确选用文种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要做到一文一事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要避免多头请示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要避免越级请示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【多项选择题】写作函的注意事项？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应当用函却用了其他文种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应当使用其他文种，如请示、报告、通知等，却错用了函。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内容要简洁。一份函一般只能写一件事。</w:t>
      </w:r>
    </w:p>
    <w:p>
      <w:pPr>
        <w:pStyle w:val="BodyText"/>
        <w:spacing w:before="4"/>
        <w:rPr>
          <w:sz w:val="15"/>
        </w:rPr>
      </w:pPr>
    </w:p>
    <w:p>
      <w:pPr>
        <w:spacing w:before="79"/>
        <w:ind w:left="120" w:right="0" w:firstLine="0"/>
        <w:jc w:val="left"/>
        <w:rPr>
          <w:rFonts w:ascii="Arial"/>
          <w:sz w:val="22"/>
        </w:rPr>
      </w:pPr>
      <w:r>
        <w:rPr>
          <w:rFonts w:ascii="Arial"/>
          <w:color w:val="333333"/>
          <w:spacing w:val="-5"/>
          <w:sz w:val="22"/>
        </w:rPr>
        <w:t>D.</w:t>
      </w:r>
    </w:p>
    <w:p>
      <w:pPr>
        <w:pStyle w:val="BodyText"/>
        <w:spacing w:before="10"/>
        <w:rPr>
          <w:rFonts w:ascii="Arial"/>
          <w:sz w:val="21"/>
        </w:rPr>
      </w:pPr>
    </w:p>
    <w:p>
      <w:pPr>
        <w:spacing w:before="92"/>
        <w:ind w:left="166" w:right="102" w:firstLine="0"/>
        <w:jc w:val="left"/>
        <w:rPr>
          <w:sz w:val="21"/>
        </w:rPr>
      </w:pPr>
      <w:r>
        <w:rPr>
          <w:color w:val="333333"/>
          <w:spacing w:val="-2"/>
          <w:sz w:val="21"/>
        </w:rPr>
        <w:t>措辞要得体。无论写哪类函，都要注意语言得体。对上级机关，用语要注意谦恭、谨慎，对同级或不相隶属机关，要友好、诚恳，对下级机关要尊</w:t>
      </w:r>
      <w:r>
        <w:rPr>
          <w:color w:val="333333"/>
          <w:spacing w:val="-2"/>
          <w:sz w:val="21"/>
        </w:rPr>
        <w:t>重、平和。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5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6" w:val="left" w:leader="none"/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【多项选择题】调查报告的特点？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真实性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针对性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4"/>
          <w:sz w:val="21"/>
        </w:rPr>
        <w:t>典型性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299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【多项选择题】撰写讲话稿的要求？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针对性要强。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主题要集中鲜明。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内容要吸引人。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语言要通俗生动。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26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</w:t>
      </w:r>
      <w:r>
        <w:rPr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题】用于答复下级机关的请示事项的公文是批复，它是专门用于答复请示的一种下行文。（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题】撰写工作总结，要把感性认识上升到理性认识上来，总结出具有典型意义的经验教训来。（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题】计划的主体部分必须写明目标、措施、步骤这三要素。（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hAns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题】调查报告是“报告”的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种，所</w:t>
      </w:r>
      <w:r>
        <w:rPr>
          <w:rFonts w:ascii="Microsoft JhengHei" w:hAns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调查报告</w:t>
      </w:r>
      <w:r>
        <w:rPr>
          <w:rFonts w:ascii="Microsoft JhengHei" w:hAnsi="Microsoft JhengHei" w:eastAsia="Microsoft JhengHei"/>
          <w:color w:val="333333"/>
          <w:sz w:val="24"/>
        </w:rPr>
        <w:t>也</w:t>
      </w:r>
      <w:r>
        <w:rPr>
          <w:color w:val="333333"/>
          <w:sz w:val="24"/>
        </w:rPr>
        <w:t>属党政公</w:t>
      </w:r>
      <w:r>
        <w:rPr>
          <w:rFonts w:ascii="Microsoft JhengHei" w:hAnsi="Microsoft JhengHei" w:eastAsia="Microsoft JhengHei"/>
          <w:color w:val="333333"/>
          <w:sz w:val="24"/>
        </w:rPr>
        <w:t>⽂</w:t>
      </w:r>
      <w:r>
        <w:rPr>
          <w:color w:val="333333"/>
          <w:sz w:val="24"/>
        </w:rPr>
        <w:t>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题】述职报告必须写明主送机关和称谓。（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题】会议记录要注意如实记录，尽可能记下发言人的原话，切不可凭印象随意编写或歪曲人家的原意。（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hAns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题】演讲要使听众信服，必须能够打动他们，要“煽”起</w:t>
      </w:r>
      <w:r>
        <w:rPr>
          <w:rFonts w:ascii="Microsoft JhengHei" w:hAnsi="Microsoft JhengHei" w:eastAsia="Microsoft JhengHei"/>
          <w:color w:val="333333"/>
          <w:sz w:val="24"/>
        </w:rPr>
        <w:t>他们</w:t>
      </w:r>
      <w:r>
        <w:rPr>
          <w:color w:val="333333"/>
          <w:sz w:val="24"/>
        </w:rPr>
        <w:t>的热情，因</w:t>
      </w:r>
      <w:r>
        <w:rPr>
          <w:rFonts w:ascii="Microsoft JhengHei" w:hAnsi="Microsoft JhengHei" w:eastAsia="Microsoft JhengHei"/>
          <w:color w:val="333333"/>
          <w:sz w:val="24"/>
        </w:rPr>
        <w:t>⽽</w:t>
      </w:r>
      <w:r>
        <w:rPr>
          <w:color w:val="333333"/>
          <w:sz w:val="24"/>
        </w:rPr>
        <w:t>演讲稿</w:t>
      </w:r>
      <w:r>
        <w:rPr>
          <w:rFonts w:ascii="Microsoft JhengHei" w:hAnsi="Microsoft JhengHei" w:eastAsia="Microsoft JhengHei"/>
          <w:color w:val="333333"/>
          <w:sz w:val="24"/>
        </w:rPr>
        <w:t>⼀</w:t>
      </w:r>
      <w:r>
        <w:rPr>
          <w:color w:val="333333"/>
          <w:sz w:val="24"/>
        </w:rPr>
        <w:t>般具有</w:t>
      </w:r>
      <w:r>
        <w:rPr>
          <w:rFonts w:ascii="Microsoft JhengHei" w:hAnsi="Microsoft JhengHei" w:eastAsia="Microsoft JhengHei"/>
          <w:color w:val="333333"/>
          <w:sz w:val="24"/>
        </w:rPr>
        <w:t>⿎</w:t>
      </w:r>
      <w:r>
        <w:rPr>
          <w:color w:val="333333"/>
          <w:sz w:val="24"/>
        </w:rPr>
        <w:t>动性。（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题】从某种意义上讲，开幕词、闭幕词就是对会议进行高度凝炼的前瞻和回顾。（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【判断题】祝词是大会来宾对大会表示祝贺而发表的讲话。（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2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题】经济活动分析报告的分析评价可有可无。（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</w:t>
      </w:r>
      <w:r>
        <w:rPr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spacing w:after="0" w:line="223" w:lineRule="auto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pStyle w:val="Heading1"/>
      </w:pPr>
      <w:bookmarkStart w:name="exam_with_answer_30000227196" w:id="3"/>
      <w:bookmarkEnd w:id="3"/>
      <w:r>
        <w:rPr/>
      </w:r>
      <w:r>
        <w:rPr>
          <w:color w:val="333333"/>
        </w:rPr>
        <w:t>应</w:t>
      </w:r>
      <w:r>
        <w:rPr>
          <w:rFonts w:ascii="Microsoft JhengHei" w:hAnsi="Microsoft JhengHei" w:eastAsia="Microsoft JhengHei"/>
          <w:color w:val="333333"/>
        </w:rPr>
        <w:t>⽤</w:t>
      </w:r>
      <w:r>
        <w:rPr>
          <w:color w:val="333333"/>
        </w:rPr>
        <w:t>写作（汉语）</w:t>
      </w:r>
      <w:r>
        <w:rPr>
          <w:color w:val="333333"/>
          <w:spacing w:val="-58"/>
        </w:rPr>
        <w:t>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-4"/>
          <w:sz w:val="32"/>
        </w:rPr>
        <w:t> </w:t>
      </w:r>
      <w:r>
        <w:rPr>
          <w:color w:val="333333"/>
        </w:rPr>
        <w:t>形</w:t>
      </w:r>
      <w:r>
        <w:rPr>
          <w:rFonts w:ascii="Microsoft JhengHei" w:hAnsi="Microsoft JhengHei" w:eastAsia="Microsoft JhengHei"/>
          <w:color w:val="333333"/>
        </w:rPr>
        <w:t>成</w:t>
      </w:r>
      <w:r>
        <w:rPr>
          <w:color w:val="333333"/>
          <w:spacing w:val="-3"/>
        </w:rPr>
        <w:t>性考核三</w:t>
      </w:r>
    </w:p>
    <w:p>
      <w:pPr>
        <w:pStyle w:val="BodyText"/>
        <w:spacing w:before="12"/>
        <w:rPr>
          <w:sz w:val="14"/>
        </w:rPr>
      </w:pP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40" w:lineRule="auto" w:before="87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【单项选择题】起着上情下达、下情上传、左右沟通、交流经验作用的公文文种是（ ）</w:t>
      </w:r>
      <w:r>
        <w:rPr>
          <w:color w:val="333333"/>
          <w:spacing w:val="-35"/>
          <w:sz w:val="24"/>
        </w:rPr>
        <w:t> 。</w:t>
      </w:r>
    </w:p>
    <w:p>
      <w:pPr>
        <w:pStyle w:val="BodyText"/>
        <w:spacing w:before="10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总结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计划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简报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3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调查报告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7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【单项选择题】按会议的发文顺序，把握发言要点，将发言者的观点、论据如实记录整理，这种方法叫（ ）</w:t>
      </w:r>
      <w:r>
        <w:rPr>
          <w:color w:val="333333"/>
          <w:spacing w:val="-35"/>
          <w:sz w:val="24"/>
        </w:rPr>
        <w:t> 。</w:t>
      </w:r>
    </w:p>
    <w:p>
      <w:pPr>
        <w:pStyle w:val="BodyText"/>
        <w:spacing w:before="10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概括式写法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会议记录的写法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发</w:t>
      </w:r>
      <w:r>
        <w:rPr>
          <w:rFonts w:ascii="Microsoft JhengHei" w:eastAsia="Microsoft JhengHei"/>
          <w:color w:val="333333"/>
          <w:sz w:val="21"/>
        </w:rPr>
        <w:t>⾔</w:t>
      </w:r>
      <w:r>
        <w:rPr>
          <w:color w:val="333333"/>
          <w:spacing w:val="-2"/>
          <w:sz w:val="21"/>
        </w:rPr>
        <w:t>记录式写法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叙述式写法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6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87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7"/>
          <w:sz w:val="24"/>
        </w:rPr>
        <w:t>【单项选择题】  会议记录有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color w:val="333333"/>
          <w:sz w:val="24"/>
        </w:rPr>
        <w:t>记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color w:val="333333"/>
          <w:sz w:val="24"/>
        </w:rPr>
        <w:t>与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color w:val="333333"/>
          <w:sz w:val="24"/>
        </w:rPr>
        <w:t>录</w:t>
      </w:r>
      <w:r>
        <w:rPr>
          <w:rFonts w:ascii="Arial" w:eastAsia="Arial"/>
          <w:color w:val="333333"/>
          <w:spacing w:val="11"/>
          <w:sz w:val="26"/>
        </w:rPr>
        <w:t>"</w:t>
      </w:r>
      <w:r>
        <w:rPr>
          <w:color w:val="333333"/>
          <w:sz w:val="24"/>
        </w:rPr>
        <w:t>之分，作</w:t>
      </w:r>
      <w:r>
        <w:rPr>
          <w:rFonts w:ascii="Microsoft JhengHei" w:eastAsia="Microsoft JhengHei"/>
          <w:color w:val="333333"/>
          <w:sz w:val="24"/>
        </w:rPr>
        <w:t>好</w:t>
      </w:r>
      <w:r>
        <w:rPr>
          <w:color w:val="333333"/>
          <w:sz w:val="24"/>
        </w:rPr>
        <w:t>会议记录可</w:t>
      </w:r>
      <w:r>
        <w:rPr>
          <w:rFonts w:ascii="Microsoft JhengHei" w:eastAsia="Microsoft JhengHei"/>
          <w:color w:val="333333"/>
          <w:sz w:val="24"/>
        </w:rPr>
        <w:t>以</w:t>
      </w:r>
      <w:r>
        <w:rPr>
          <w:color w:val="333333"/>
          <w:sz w:val="24"/>
        </w:rPr>
        <w:t>真实反映会议的原始形态。特别是现</w:t>
      </w:r>
      <w:r>
        <w:rPr>
          <w:rFonts w:ascii="Microsoft JhengHei" w:eastAsia="Microsoft JhengHei"/>
          <w:color w:val="333333"/>
          <w:sz w:val="24"/>
        </w:rPr>
        <w:t>代</w:t>
      </w:r>
      <w:r>
        <w:rPr>
          <w:color w:val="333333"/>
          <w:sz w:val="24"/>
        </w:rPr>
        <w:t>社会使</w:t>
      </w:r>
      <w:r>
        <w:rPr>
          <w:rFonts w:ascii="Microsoft JhengHei" w:eastAsia="Microsoft JhengHei"/>
          <w:color w:val="333333"/>
          <w:sz w:val="24"/>
        </w:rPr>
        <w:t>⽤</w:t>
      </w:r>
      <w:r>
        <w:rPr>
          <w:color w:val="333333"/>
          <w:sz w:val="24"/>
        </w:rPr>
        <w:t>录</w:t>
      </w:r>
      <w:r>
        <w:rPr>
          <w:rFonts w:ascii="Microsoft JhengHei" w:eastAsia="Microsoft JhengHei"/>
          <w:color w:val="333333"/>
          <w:sz w:val="24"/>
        </w:rPr>
        <w:t>⾳</w:t>
      </w:r>
      <w:r>
        <w:rPr>
          <w:color w:val="333333"/>
          <w:spacing w:val="-5"/>
          <w:sz w:val="24"/>
        </w:rPr>
        <w:t>、录</w:t>
      </w:r>
    </w:p>
    <w:p>
      <w:pPr>
        <w:pStyle w:val="BodyText"/>
        <w:spacing w:line="401" w:lineRule="exact"/>
        <w:ind w:left="556"/>
      </w:pPr>
      <w:r>
        <w:rPr>
          <w:color w:val="333333"/>
        </w:rPr>
        <w:t>像、摄影等</w:t>
      </w:r>
      <w:r>
        <w:rPr>
          <w:rFonts w:ascii="Microsoft JhengHei" w:eastAsia="Microsoft JhengHei"/>
          <w:color w:val="333333"/>
        </w:rPr>
        <w:t>⼿</w:t>
      </w:r>
      <w:r>
        <w:rPr>
          <w:color w:val="333333"/>
        </w:rPr>
        <w:t>段，能够最</w:t>
      </w:r>
      <w:r>
        <w:rPr>
          <w:rFonts w:ascii="Microsoft JhengHei" w:eastAsia="Microsoft JhengHei"/>
          <w:color w:val="333333"/>
        </w:rPr>
        <w:t>⼤</w:t>
      </w:r>
      <w:r>
        <w:rPr>
          <w:color w:val="333333"/>
        </w:rPr>
        <w:t>限度地</w:t>
      </w:r>
      <w:r>
        <w:rPr>
          <w:rFonts w:ascii="Microsoft JhengHei" w:eastAsia="Microsoft JhengHei"/>
          <w:color w:val="333333"/>
        </w:rPr>
        <w:t>⽣</w:t>
      </w:r>
      <w:r>
        <w:rPr>
          <w:color w:val="333333"/>
        </w:rPr>
        <w:t>动地再现会议情境。但</w:t>
      </w:r>
      <w:r>
        <w:rPr>
          <w:rFonts w:ascii="Microsoft JhengHei" w:eastAsia="Microsoft JhengHei"/>
          <w:color w:val="333333"/>
        </w:rPr>
        <w:t>我们常</w:t>
      </w:r>
      <w:r>
        <w:rPr>
          <w:color w:val="333333"/>
        </w:rPr>
        <w:t>说的会议记录则指的是会议的（ ）</w:t>
      </w:r>
      <w:r>
        <w:rPr>
          <w:color w:val="333333"/>
          <w:spacing w:val="-10"/>
        </w:rPr>
        <w:t>。</w:t>
      </w:r>
    </w:p>
    <w:p>
      <w:pPr>
        <w:spacing w:before="133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声</w:t>
      </w:r>
      <w:r>
        <w:rPr>
          <w:rFonts w:ascii="Microsoft JhengHei" w:eastAsia="Microsoft JhengHei"/>
          <w:color w:val="333333"/>
          <w:sz w:val="21"/>
        </w:rPr>
        <w:t>⾳</w:t>
      </w:r>
      <w:r>
        <w:rPr>
          <w:color w:val="333333"/>
          <w:spacing w:val="-5"/>
          <w:sz w:val="21"/>
        </w:rPr>
        <w:t>记录</w:t>
      </w: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45"/>
        </w:numPr>
        <w:tabs>
          <w:tab w:pos="407" w:val="left" w:leader="none"/>
        </w:tabs>
        <w:spacing w:line="240" w:lineRule="auto" w:before="93" w:after="0"/>
        <w:ind w:left="406" w:right="0" w:hanging="287"/>
        <w:jc w:val="left"/>
        <w:rPr>
          <w:sz w:val="21"/>
        </w:rPr>
      </w:pPr>
      <w:r>
        <w:rPr>
          <w:color w:val="333333"/>
          <w:spacing w:val="-3"/>
          <w:sz w:val="21"/>
        </w:rPr>
        <w:t>文字记录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影像摄录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93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声像合录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26"/>
        </w:rPr>
      </w:pPr>
    </w:p>
    <w:p>
      <w:pPr>
        <w:spacing w:line="268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7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【单项选择题】经济活动分析报告的核心是（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个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5"/>
          <w:sz w:val="21"/>
        </w:rPr>
        <w:t>财务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企业业绩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指标数据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经济活动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7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【单项选择题】广告从目的可以分为（ </w:t>
      </w:r>
      <w:r>
        <w:rPr>
          <w:color w:val="333333"/>
          <w:spacing w:val="-10"/>
          <w:sz w:val="24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商品</w:t>
      </w: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z w:val="21"/>
        </w:rPr>
        <w:t>告和企业</w:t>
      </w: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pacing w:val="-10"/>
          <w:sz w:val="21"/>
        </w:rPr>
        <w:t>告</w:t>
      </w:r>
    </w:p>
    <w:p>
      <w:pPr>
        <w:pStyle w:val="BodyText"/>
        <w:spacing w:before="3"/>
        <w:rPr>
          <w:sz w:val="10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户外广告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消费</w:t>
      </w: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pacing w:val="-10"/>
          <w:sz w:val="21"/>
        </w:rPr>
        <w:t>告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业</w:t>
      </w:r>
      <w:r>
        <w:rPr>
          <w:rFonts w:ascii="Microsoft JhengHei" w:eastAsia="Microsoft JhengHei"/>
          <w:color w:val="333333"/>
          <w:sz w:val="21"/>
        </w:rPr>
        <w:t>⼴</w:t>
      </w:r>
      <w:r>
        <w:rPr>
          <w:color w:val="333333"/>
          <w:spacing w:val="-10"/>
          <w:sz w:val="21"/>
        </w:rPr>
        <w:t>告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spacing w:line="268" w:lineRule="auto" w:before="42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73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【多项选择题】述职报告的写作要求？</w:t>
      </w:r>
    </w:p>
    <w:p>
      <w:pPr>
        <w:pStyle w:val="BodyText"/>
        <w:spacing w:before="10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内容要客观真实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表述要具体实在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详略要得当，重点要突出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语言要得体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40" w:lineRule="auto" w:before="9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【多项选择题】撰写总结的要求？</w:t>
      </w:r>
    </w:p>
    <w:p>
      <w:pPr>
        <w:pStyle w:val="BodyText"/>
        <w:spacing w:before="11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要充分占有资料，并实事求是反映情况。充分占有资料，全面掌握情况，是使总结内充实、观点正确的首要前提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要善于分析材料，并找出规律的东西来。撰写总结，需要充分占有材料，全面掌握情况，但仅仅占有材料是不够的</w:t>
      </w:r>
    </w:p>
    <w:p>
      <w:pPr>
        <w:pStyle w:val="BodyText"/>
        <w:spacing w:before="4"/>
        <w:rPr>
          <w:sz w:val="15"/>
        </w:rPr>
      </w:pPr>
    </w:p>
    <w:p>
      <w:pPr>
        <w:spacing w:before="79"/>
        <w:ind w:left="120" w:right="0" w:firstLine="0"/>
        <w:jc w:val="left"/>
        <w:rPr>
          <w:rFonts w:ascii="Arial"/>
          <w:sz w:val="22"/>
        </w:rPr>
      </w:pPr>
      <w:r>
        <w:rPr>
          <w:rFonts w:ascii="Arial"/>
          <w:color w:val="333333"/>
          <w:spacing w:val="-5"/>
          <w:sz w:val="22"/>
        </w:rPr>
        <w:t>C.</w:t>
      </w:r>
    </w:p>
    <w:p>
      <w:pPr>
        <w:spacing w:before="28"/>
        <w:ind w:left="166" w:right="102" w:firstLine="0"/>
        <w:jc w:val="left"/>
        <w:rPr>
          <w:sz w:val="21"/>
        </w:rPr>
      </w:pPr>
      <w:r>
        <w:rPr>
          <w:color w:val="333333"/>
          <w:spacing w:val="-2"/>
          <w:sz w:val="21"/>
        </w:rPr>
        <w:t>要合理地取舍内容，以突出重点。前面说过，总结往往要反映几个方面的内容，但各个方面的内容不能平均使用笔墨，而要有所侧重，要根据具体</w:t>
      </w:r>
      <w:r>
        <w:rPr>
          <w:color w:val="333333"/>
          <w:spacing w:val="-2"/>
          <w:sz w:val="21"/>
        </w:rPr>
        <w:t>的写作目的和工作状况的特点合理地取舍内容，确定重点，避免采用面面俱到、泛泛而谈的写作方式。</w:t>
      </w:r>
    </w:p>
    <w:p>
      <w:pPr>
        <w:pStyle w:val="BodyText"/>
        <w:spacing w:before="1"/>
        <w:rPr>
          <w:sz w:val="14"/>
        </w:rPr>
      </w:pPr>
    </w:p>
    <w:p>
      <w:pPr>
        <w:spacing w:before="92"/>
        <w:ind w:left="120" w:right="0" w:firstLine="0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D.</w:t>
      </w:r>
      <w:r>
        <w:rPr>
          <w:rFonts w:ascii="Arial" w:eastAsia="Arial"/>
          <w:color w:val="333333"/>
          <w:spacing w:val="75"/>
          <w:sz w:val="22"/>
        </w:rPr>
        <w:t>   </w:t>
      </w:r>
      <w:r>
        <w:rPr>
          <w:color w:val="333333"/>
          <w:w w:val="95"/>
          <w:sz w:val="21"/>
        </w:rPr>
        <w:t>深</w:t>
      </w:r>
      <w:r>
        <w:rPr>
          <w:color w:val="333333"/>
          <w:w w:val="95"/>
          <w:sz w:val="21"/>
        </w:rPr>
        <w:t>入</w:t>
      </w:r>
      <w:r>
        <w:rPr>
          <w:color w:val="333333"/>
          <w:w w:val="95"/>
          <w:sz w:val="21"/>
        </w:rPr>
        <w:t>研</w:t>
      </w:r>
      <w:r>
        <w:rPr>
          <w:color w:val="333333"/>
          <w:w w:val="95"/>
          <w:sz w:val="21"/>
        </w:rPr>
        <w:t>究</w:t>
      </w:r>
      <w:r>
        <w:rPr>
          <w:color w:val="333333"/>
          <w:w w:val="95"/>
          <w:sz w:val="21"/>
        </w:rPr>
        <w:t>问</w:t>
      </w:r>
      <w:r>
        <w:rPr>
          <w:color w:val="333333"/>
          <w:w w:val="95"/>
          <w:sz w:val="21"/>
        </w:rPr>
        <w:t>题</w:t>
      </w:r>
      <w:r>
        <w:rPr>
          <w:color w:val="333333"/>
          <w:w w:val="95"/>
          <w:sz w:val="21"/>
        </w:rPr>
        <w:t>，</w:t>
      </w:r>
      <w:r>
        <w:rPr>
          <w:color w:val="333333"/>
          <w:w w:val="95"/>
          <w:sz w:val="21"/>
        </w:rPr>
        <w:t>以</w:t>
      </w:r>
      <w:r>
        <w:rPr>
          <w:color w:val="333333"/>
          <w:w w:val="95"/>
          <w:sz w:val="21"/>
        </w:rPr>
        <w:t>写</w:t>
      </w:r>
      <w:r>
        <w:rPr>
          <w:color w:val="333333"/>
          <w:w w:val="95"/>
          <w:sz w:val="21"/>
        </w:rPr>
        <w:t>出</w:t>
      </w:r>
      <w:r>
        <w:rPr>
          <w:color w:val="333333"/>
          <w:w w:val="95"/>
          <w:sz w:val="21"/>
        </w:rPr>
        <w:t>特</w:t>
      </w:r>
      <w:r>
        <w:rPr>
          <w:color w:val="333333"/>
          <w:w w:val="95"/>
          <w:sz w:val="21"/>
        </w:rPr>
        <w:t>色</w:t>
      </w:r>
      <w:r>
        <w:rPr>
          <w:color w:val="333333"/>
          <w:w w:val="95"/>
          <w:sz w:val="21"/>
        </w:rPr>
        <w:t>。</w:t>
      </w:r>
      <w:r>
        <w:rPr>
          <w:color w:val="333333"/>
          <w:w w:val="95"/>
          <w:sz w:val="21"/>
        </w:rPr>
        <w:t>写</w:t>
      </w:r>
      <w:r>
        <w:rPr>
          <w:color w:val="333333"/>
          <w:w w:val="95"/>
          <w:sz w:val="21"/>
        </w:rPr>
        <w:t>总</w:t>
      </w:r>
      <w:r>
        <w:rPr>
          <w:color w:val="333333"/>
          <w:w w:val="95"/>
          <w:sz w:val="21"/>
        </w:rPr>
        <w:t>结</w:t>
      </w:r>
      <w:r>
        <w:rPr>
          <w:color w:val="333333"/>
          <w:w w:val="95"/>
          <w:sz w:val="21"/>
        </w:rPr>
        <w:t>不</w:t>
      </w:r>
      <w:r>
        <w:rPr>
          <w:color w:val="333333"/>
          <w:w w:val="95"/>
          <w:sz w:val="21"/>
        </w:rPr>
        <w:t>能</w:t>
      </w:r>
      <w:r>
        <w:rPr>
          <w:color w:val="333333"/>
          <w:w w:val="95"/>
          <w:sz w:val="21"/>
        </w:rPr>
        <w:t>千</w:t>
      </w:r>
      <w:r>
        <w:rPr>
          <w:color w:val="333333"/>
          <w:w w:val="95"/>
          <w:sz w:val="21"/>
        </w:rPr>
        <w:t>篇</w:t>
      </w:r>
      <w:r>
        <w:rPr>
          <w:color w:val="333333"/>
          <w:w w:val="95"/>
          <w:sz w:val="21"/>
        </w:rPr>
        <w:t>一</w:t>
      </w:r>
      <w:r>
        <w:rPr>
          <w:color w:val="333333"/>
          <w:w w:val="95"/>
          <w:sz w:val="21"/>
        </w:rPr>
        <w:t>律</w:t>
      </w:r>
      <w:r>
        <w:rPr>
          <w:color w:val="333333"/>
          <w:w w:val="95"/>
          <w:sz w:val="21"/>
        </w:rPr>
        <w:t>，</w:t>
      </w:r>
      <w:r>
        <w:rPr>
          <w:color w:val="333333"/>
          <w:w w:val="95"/>
          <w:sz w:val="21"/>
        </w:rPr>
        <w:t>要</w:t>
      </w:r>
      <w:r>
        <w:rPr>
          <w:color w:val="333333"/>
          <w:w w:val="95"/>
          <w:sz w:val="21"/>
        </w:rPr>
        <w:t>写</w:t>
      </w:r>
      <w:r>
        <w:rPr>
          <w:color w:val="333333"/>
          <w:w w:val="95"/>
          <w:sz w:val="21"/>
        </w:rPr>
        <w:t>出</w:t>
      </w:r>
      <w:r>
        <w:rPr>
          <w:color w:val="333333"/>
          <w:w w:val="95"/>
          <w:sz w:val="21"/>
        </w:rPr>
        <w:t>带</w:t>
      </w:r>
      <w:r>
        <w:rPr>
          <w:color w:val="333333"/>
          <w:w w:val="95"/>
          <w:sz w:val="21"/>
        </w:rPr>
        <w:t>有</w:t>
      </w:r>
      <w:r>
        <w:rPr>
          <w:color w:val="333333"/>
          <w:w w:val="95"/>
          <w:sz w:val="21"/>
        </w:rPr>
        <w:t>个</w:t>
      </w:r>
      <w:r>
        <w:rPr>
          <w:color w:val="333333"/>
          <w:w w:val="95"/>
          <w:sz w:val="21"/>
        </w:rPr>
        <w:t>性</w:t>
      </w:r>
      <w:r>
        <w:rPr>
          <w:color w:val="333333"/>
          <w:w w:val="95"/>
          <w:sz w:val="21"/>
        </w:rPr>
        <w:t>色</w:t>
      </w:r>
      <w:r>
        <w:rPr>
          <w:color w:val="333333"/>
          <w:w w:val="95"/>
          <w:sz w:val="21"/>
        </w:rPr>
        <w:t>彩</w:t>
      </w:r>
      <w:r>
        <w:rPr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东</w:t>
      </w:r>
      <w:r>
        <w:rPr>
          <w:color w:val="333333"/>
          <w:w w:val="95"/>
          <w:sz w:val="21"/>
        </w:rPr>
        <w:t>西</w:t>
      </w:r>
      <w:r>
        <w:rPr>
          <w:color w:val="333333"/>
          <w:spacing w:val="-10"/>
          <w:w w:val="95"/>
          <w:sz w:val="21"/>
        </w:rPr>
        <w:t>。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40" w:lineRule="auto" w:before="10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【多项选择题】经济新闻的写作要求？</w:t>
      </w:r>
    </w:p>
    <w:p>
      <w:pPr>
        <w:pStyle w:val="BodyText"/>
        <w:spacing w:before="10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事实要准确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导向要正确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报道要及时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6" w:val="left" w:leader="none"/>
          <w:tab w:pos="557" w:val="left" w:leader="none"/>
        </w:tabs>
        <w:spacing w:line="240" w:lineRule="auto" w:before="9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【多项选择题】经济活动分析报告的作用？</w:t>
      </w:r>
    </w:p>
    <w:p>
      <w:pPr>
        <w:pStyle w:val="BodyText"/>
        <w:spacing w:before="11"/>
        <w:rPr>
          <w:sz w:val="8"/>
        </w:rPr>
      </w:pPr>
    </w:p>
    <w:p>
      <w:pPr>
        <w:spacing w:before="75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诊断功能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建议功能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反馈功能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92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预测功能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spacing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before="47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240" w:lineRule="auto" w:before="9" w:after="0"/>
        <w:ind w:left="556" w:right="0" w:hanging="452"/>
        <w:jc w:val="left"/>
        <w:rPr>
          <w:sz w:val="24"/>
        </w:rPr>
      </w:pPr>
      <w:r>
        <w:rPr>
          <w:color w:val="333333"/>
          <w:spacing w:val="-1"/>
          <w:sz w:val="24"/>
        </w:rPr>
        <w:t>【多项选择题】可行性研究报告的写作注意事项？</w:t>
      </w:r>
    </w:p>
    <w:p>
      <w:pPr>
        <w:pStyle w:val="BodyText"/>
        <w:spacing w:before="10"/>
        <w:rPr>
          <w:sz w:val="8"/>
        </w:rPr>
      </w:pPr>
    </w:p>
    <w:p>
      <w:pPr>
        <w:spacing w:before="7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要放宽眼界</w:t>
      </w: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92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要实事求是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93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要讲求科学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93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要充分论证</w:t>
      </w:r>
    </w:p>
    <w:p>
      <w:pPr>
        <w:pStyle w:val="BodyText"/>
        <w:spacing w:before="12"/>
        <w:rPr>
          <w:sz w:val="13"/>
        </w:rPr>
      </w:pPr>
    </w:p>
    <w:p>
      <w:pPr>
        <w:pStyle w:val="ListParagraph"/>
        <w:numPr>
          <w:ilvl w:val="0"/>
          <w:numId w:val="52"/>
        </w:numPr>
        <w:tabs>
          <w:tab w:pos="347" w:val="left" w:leader="none"/>
        </w:tabs>
        <w:spacing w:line="240" w:lineRule="auto" w:before="92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要注意运用专业知识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spacing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before="46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76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题】消息的主要特点只有真实性。（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617" w:val="left" w:leader="none"/>
        </w:tabs>
        <w:spacing w:line="328" w:lineRule="exact" w:before="0" w:after="0"/>
        <w:ind w:left="616" w:right="0" w:hanging="51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题】通讯与消息没有本质的区别。（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pacing w:val="-8"/>
          <w:sz w:val="24"/>
        </w:rPr>
        <w:t>题】 讣告是一种通知性质的文体。</w:t>
      </w:r>
      <w:r>
        <w:rPr>
          <w:color w:val="333333"/>
          <w:sz w:val="24"/>
        </w:rPr>
        <w:t>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题】贺信的写法在格式上体现为标题、称谓、正文、落款。（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pacing w:val="-8"/>
          <w:sz w:val="24"/>
        </w:rPr>
        <w:t>题】 打官司的原告要写的是答辩状。</w:t>
      </w:r>
      <w:r>
        <w:rPr>
          <w:color w:val="333333"/>
          <w:sz w:val="24"/>
        </w:rPr>
        <w:t>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pacing w:val="-8"/>
          <w:sz w:val="24"/>
        </w:rPr>
        <w:t>题】 文风的鲜明性就是指概念清楚。</w:t>
      </w:r>
      <w:r>
        <w:rPr>
          <w:color w:val="333333"/>
          <w:sz w:val="24"/>
        </w:rPr>
        <w:t>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题】简称在使用中以不引起误会为最基本原则（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5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题】唁电是向死者家属、亲友表示吊唁的电报。（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题】礼仪广告的特点包括庄重性、简明性、纪念性。（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ListParagraph"/>
        <w:numPr>
          <w:ilvl w:val="0"/>
          <w:numId w:val="42"/>
        </w:numPr>
        <w:tabs>
          <w:tab w:pos="557" w:val="left" w:leader="none"/>
        </w:tabs>
        <w:spacing w:line="328" w:lineRule="exact" w:before="0" w:after="0"/>
        <w:ind w:left="556" w:right="0" w:hanging="452"/>
        <w:jc w:val="left"/>
        <w:rPr>
          <w:sz w:val="24"/>
        </w:rPr>
      </w:pPr>
      <w:r>
        <w:rPr>
          <w:color w:val="333333"/>
          <w:sz w:val="24"/>
        </w:rPr>
        <w:t>【判</w:t>
      </w:r>
      <w:r>
        <w:rPr>
          <w:rFonts w:ascii="Microsoft JhengHei" w:eastAsia="Microsoft JhengHei"/>
          <w:color w:val="333333"/>
          <w:sz w:val="24"/>
        </w:rPr>
        <w:t>断</w:t>
      </w:r>
      <w:r>
        <w:rPr>
          <w:color w:val="333333"/>
          <w:sz w:val="24"/>
        </w:rPr>
        <w:t>题】欢迎词和欢送词的没有本质的区别。（ </w:t>
      </w:r>
      <w:r>
        <w:rPr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判</w:t>
      </w:r>
      <w:r>
        <w:rPr>
          <w:rFonts w:ascii="Microsoft JhengHei" w:eastAsia="Microsoft JhengHei"/>
          <w:color w:val="1D1D1D"/>
          <w:w w:val="95"/>
          <w:sz w:val="21"/>
        </w:rPr>
        <w:t>断</w:t>
      </w:r>
      <w:r>
        <w:rPr>
          <w:color w:val="1D1D1D"/>
          <w:spacing w:val="-11"/>
          <w:w w:val="95"/>
          <w:sz w:val="21"/>
        </w:rPr>
        <w:t>题 </w:t>
      </w:r>
      <w:r>
        <w:rPr>
          <w:rFonts w:ascii="Arial" w:eastAsia="Arial"/>
          <w:color w:val="1D1D1D"/>
          <w:w w:val="95"/>
          <w:sz w:val="22"/>
        </w:rPr>
        <w:t>(5.0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对</w:t>
      </w:r>
      <w:r>
        <w:rPr>
          <w:sz w:val="21"/>
        </w:rPr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错</w:t>
      </w:r>
      <w:r>
        <w:rPr>
          <w:sz w:val="21"/>
        </w:rPr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268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sectPr>
      <w:pgSz w:w="16840" w:h="23800"/>
      <w:pgMar w:top="54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90" w:lineRule="exact"/>
      <w:ind w:left="4603" w:right="4602"/>
      <w:jc w:val="center"/>
      <w:outlineLvl w:val="1"/>
    </w:pPr>
    <w:rPr>
      <w:rFonts w:ascii="宋体" w:hAnsi="宋体" w:eastAsia="宋体" w:cs="宋体"/>
      <w:sz w:val="30"/>
      <w:szCs w:val="30"/>
    </w:rPr>
  </w:style>
  <w:style w:styleId="ListParagraph" w:type="paragraph">
    <w:name w:val="List Paragraph"/>
    <w:basedOn w:val="Normal"/>
    <w:uiPriority w:val="1"/>
    <w:qFormat/>
    <w:pPr>
      <w:spacing w:before="75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2023-06-19T05:12:55Z</dcterms:created>
  <dcterms:modified xsi:type="dcterms:W3CDTF">2023-06-19T05:12:55Z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